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677FF"/>
          <w:sz w:val="56"/>
        </w:rPr>
        <w:t>CarMate 智能车载视觉系统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40"/>
        </w:rPr>
        <w:t>前端对接接口文档</w:t>
      </w:r>
    </w:p>
    <w:p/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版本: v1.0  |  日期: 2026-07-06  |  前端框架: React + TypeScript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0. 快速开始 — 如何运行前端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0.1 环境要求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0.2 启动步骤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0.3 常用命令速查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1. 概述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1.1 基础信息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1.2 通用响应格式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1.3 认证方式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1.4 错误码说明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2. 接口列表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2.1 车牌识别 - 上传图片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2.2 交警手势识别 - 上传视频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2.3 车主手势识别 - 上传图片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2.4 告警列表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2.5 确认告警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2.6 历史记录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2.7 控制面板统计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3. WebSocket 实时推送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3.1 连接地址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3.2 消息格式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3.3 推送类型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4. 后端对接指南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4.1 后端需要实现的接口汇总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4.2 配置前端连接后端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4.3 页面中去掉模拟数据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4.4 验证对接是否成功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5. 数据类型速查表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0. 快速开始 — 如何运行前端</w:t>
      </w:r>
    </w:p>
    <w:p>
      <w:pPr>
        <w:pStyle w:val="Heading2"/>
      </w:pPr>
      <w:r>
        <w:rPr>
          <w:rFonts w:ascii="微软雅黑" w:hAnsi="微软雅黑" w:eastAsia="微软雅黑"/>
        </w:rPr>
        <w:t>0.1 环境要求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软件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检查命令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Node.js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v18 或更高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 --version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npm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v9 或更高（随 Node.js 安装）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npm --version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Windows / macOS / Linux 均可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r>
        <w:t>确认环境就绪后，在终端（PowerShell 或 CMD）中执行以下步骤。</w:t>
      </w:r>
    </w:p>
    <w:p>
      <w:pPr>
        <w:pStyle w:val="Heading2"/>
      </w:pPr>
      <w:r>
        <w:rPr>
          <w:rFonts w:ascii="微软雅黑" w:hAnsi="微软雅黑" w:eastAsia="微软雅黑"/>
        </w:rPr>
        <w:t>0.2 启动步骤（3 步）</w:t>
      </w:r>
    </w:p>
    <w:p>
      <w:r>
        <w:rPr>
          <w:rFonts w:ascii="微软雅黑" w:hAnsi="微软雅黑" w:eastAsia="微软雅黑"/>
          <w:b/>
          <w:sz w:val="22"/>
        </w:rPr>
        <w:t>步骤 1：进入项目目录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cd E:\carMate_vision\frontend</w:t>
      </w:r>
    </w:p>
    <w:p>
      <w:r>
        <w:rPr>
          <w:rFonts w:ascii="微软雅黑" w:hAnsi="微软雅黑" w:eastAsia="微软雅黑"/>
          <w:b/>
          <w:sz w:val="22"/>
        </w:rPr>
        <w:t>步骤 2：安装依赖（仅首次，之后无需重复）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npm install</w:t>
      </w:r>
    </w:p>
    <w:p>
      <w:r>
        <w:rPr>
          <w:rFonts w:ascii="微软雅黑" w:hAnsi="微软雅黑" w:eastAsia="微软雅黑"/>
          <w:b/>
          <w:sz w:val="22"/>
        </w:rPr>
        <w:t>步骤 3：启动开发服务器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npm run dev</w:t>
      </w:r>
    </w:p>
    <w:p>
      <w:r>
        <w:t>启动成功后终端会显示：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VITE v8.1.3  ready in 262 ms</w:t>
        <w:br/>
        <w:br/>
        <w:t xml:space="preserve">  ➜  Local:   http://localhost:5173/</w:t>
        <w:br/>
        <w:t xml:space="preserve">  ➜  Network: http://192.168.x.x:5173/</w:t>
      </w:r>
    </w:p>
    <w:p>
      <w:r>
        <w:rPr>
          <w:sz w:val="22"/>
        </w:rPr>
        <w:t xml:space="preserve">在浏览器中打开 </w:t>
      </w:r>
      <w:r>
        <w:rPr>
          <w:b/>
          <w:sz w:val="22"/>
        </w:rPr>
        <w:t>http://localhost:5173/</w:t>
      </w:r>
      <w:r>
        <w:rPr>
          <w:sz w:val="22"/>
        </w:rPr>
        <w:t xml:space="preserve"> 即可看到 CarMate 控制面板首页。</w:t>
      </w:r>
    </w:p>
    <w:p>
      <w:pPr>
        <w:pStyle w:val="Heading2"/>
      </w:pPr>
      <w:r>
        <w:rPr>
          <w:rFonts w:ascii="微软雅黑" w:hAnsi="微软雅黑" w:eastAsia="微软雅黑"/>
        </w:rPr>
        <w:t>0.3 常用命令速查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npm run dev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启动开发服务器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修改代码后页面自动热更新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npm run build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构建生产版本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输出到 dist/ 目录，可部署到服务器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npm run preview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预览生产构建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先 build 再 preview，模拟上线后效果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npm run lint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代码检查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使用 oxlint 检查代码规范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Ctrl + C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停止服务器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在终端中按此快捷键即可关闭</w:t>
            </w:r>
          </w:p>
        </w:tc>
      </w:tr>
    </w:tbl>
    <w:p/>
    <w:p>
      <w:r>
        <w:rPr>
          <w:b/>
          <w:sz w:val="22"/>
        </w:rPr>
        <w:t>提示：</w:t>
      </w:r>
      <w:r>
        <w:rPr>
          <w:sz w:val="22"/>
        </w:rPr>
        <w:t>开发服务器启动后，修改 src/ 下的任何文件保存，浏览器会自动刷新，无需手动重启。只有修改了 vite.config.ts 或 .env 才需要重启 npm run dev。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概述</w:t>
      </w:r>
    </w:p>
    <w:p>
      <w:pPr>
        <w:pStyle w:val="Heading2"/>
      </w:pPr>
      <w:r>
        <w:rPr>
          <w:rFonts w:ascii="微软雅黑" w:hAnsi="微软雅黑" w:eastAsia="微软雅黑"/>
        </w:rPr>
        <w:t>1.1 基础信息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Base URL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http://localhost:8000/api  （通过 .env 文件 VITE_API_BASE_URL 配置）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请求方式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RESTful，GET / POST / PUT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数据格式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JSON（Body）或 FormData（文件上传）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字符编码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UTF-8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超时时间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普通请求 30s，视频上传 60s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环境变量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VITE_API_BASE_URL（API地址）、VITE_WS_URL（WebSocket地址）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通用响应格式</w:t>
      </w:r>
    </w:p>
    <w:p>
      <w:r>
        <w:t>所有接口返回统一的 JSON 结构：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{}</w:t>
        <w:br/>
        <w:t>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code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业务状态码。200 或 0 表示成功，其它值表示失败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message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响应描述信息，成功时为 "success"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data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T（泛型）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实际数据载荷，各接口返回不同类型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认证方式</w:t>
      </w:r>
    </w:p>
    <w:p>
      <w:r>
        <w:t>前端在请求头中携带 JWT Token（如已登录）：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Authorization: Bearer &lt;token&gt;</w:t>
      </w:r>
    </w:p>
    <w:p>
      <w:pPr>
        <w:spacing w:after="120"/>
      </w:pPr>
      <w:r>
        <w:t>Token 存储在浏览器的 localStorage 中，key 为 token。若后端返回 401，前端会自动清除 Token 并跳转登录页。</w:t>
      </w:r>
    </w:p>
    <w:p>
      <w:pPr>
        <w:pStyle w:val="Heading2"/>
      </w:pPr>
      <w:r>
        <w:rPr>
          <w:rFonts w:ascii="微软雅黑" w:hAnsi="微软雅黑" w:eastAsia="微软雅黑"/>
        </w:rPr>
        <w:t>1.4 错误码说明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HTTP 状态码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请求成功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400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参数错误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401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未登录或 Token 过期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服务器内部错误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接口列表</w:t>
      </w:r>
    </w:p>
    <w:p>
      <w:pPr>
        <w:pStyle w:val="Heading2"/>
      </w:pPr>
      <w:r>
        <w:rPr>
          <w:rFonts w:ascii="微软雅黑" w:hAnsi="微软雅黑" w:eastAsia="微软雅黑"/>
        </w:rPr>
        <w:t>2.1 车牌识别 - 上传图片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接口路径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/api/plate/recognize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Content-Type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multipart/form-data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请求参数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file (File) — 图片或视频文件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成功响应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ApiResponse&lt;PlateResult[]&gt;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超时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30 秒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请求示例（前端调用）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const formData = new FormData();</w:t>
        <w:br/>
        <w:t>formData.append('file', file);</w:t>
        <w:br/>
        <w:t>request.post('/plate/recognize', formData, {</w:t>
        <w:br/>
        <w:t xml:space="preserve">  headers: { 'Content-Type': 'multipart/form-data' },</w:t>
        <w:br/>
        <w:t>});</w:t>
      </w:r>
    </w:p>
    <w:p>
      <w:pPr>
        <w:pStyle w:val="Heading3"/>
      </w:pPr>
      <w:r>
        <w:rPr>
          <w:rFonts w:ascii="微软雅黑" w:hAnsi="微软雅黑" w:eastAsia="微软雅黑"/>
        </w:rPr>
        <w:t>响应示例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[</w:t>
        <w:br/>
        <w:t xml:space="preserve">    {</w:t>
        <w:br/>
        <w:t xml:space="preserve">      "carId": 1,</w:t>
        <w:br/>
        <w:t xml:space="preserve">      "plateNo": "沪A12345",</w:t>
        <w:br/>
        <w:t xml:space="preserve">      "color": "blue",</w:t>
        <w:br/>
        <w:t xml:space="preserve">      "confidence": 0.987,</w:t>
        <w:br/>
        <w:t xml:space="preserve">      "bbox": {</w:t>
        <w:br/>
        <w:t xml:space="preserve">        "x": 50,</w:t>
        <w:br/>
        <w:t xml:space="preserve">        "y": 30,</w:t>
        <w:br/>
        <w:t xml:space="preserve">        "width": 200,</w:t>
        <w:br/>
        <w:t xml:space="preserve">        "height": 60</w:t>
        <w:br/>
        <w:t xml:space="preserve">      }</w:t>
        <w:br/>
        <w:t xml:space="preserve">    },</w:t>
        <w:br/>
        <w:t xml:space="preserve">    {</w:t>
        <w:br/>
        <w:t xml:space="preserve">      "carId": 2,</w:t>
        <w:br/>
        <w:t xml:space="preserve">      "plateNo": "京B67890",</w:t>
        <w:br/>
        <w:t xml:space="preserve">      "color": "green",</w:t>
        <w:br/>
        <w:t xml:space="preserve">      "confidence": 0.954,</w:t>
        <w:br/>
        <w:t xml:space="preserve">      "bbox": {</w:t>
        <w:br/>
        <w:t xml:space="preserve">        "x": 300,</w:t>
        <w:br/>
        <w:t xml:space="preserve">        "y": 100,</w:t>
        <w:br/>
        <w:t xml:space="preserve">        "width": 180,</w:t>
        <w:br/>
        <w:t xml:space="preserve">        "height": 55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微软雅黑" w:hAnsi="微软雅黑" w:eastAsia="微软雅黑"/>
        </w:rPr>
        <w:t>PlateResult 字段说明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carId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检测到的车辆编号（从1开始自增）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plateNo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车牌号码，如 "沪A12345"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color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车牌颜色，如 "blue" / "green" / "yellow"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confidence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识别置信度，0~1 之间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bbox.x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车牌左上角 X 坐标（像素）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bbox.y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车牌左上角 Y 坐标（像素）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bbox.width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车牌区域宽度（像素）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bbox.height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车牌区域高度（像素）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交警手势识别 - 上传视频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接口路径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/api/police-gesture/recognize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Content-Type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multipart/form-data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请求参数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file (File) — 视频文件（MP4/AVI/MOV）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成功响应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ApiResponse&lt;PoliceGestureResult&gt;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超时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60 秒（视频识别耗时较长）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响应示例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"gesture": "左转",</w:t>
        <w:br/>
        <w:t xml:space="preserve">    "gestureId": 2,</w:t>
        <w:br/>
        <w:t xml:space="preserve">    "confidence": 0.923,</w:t>
        <w:br/>
        <w:t xml:space="preserve">    "timestamp": 1750233600000</w:t>
        <w:br/>
        <w:t xml:space="preserve">  }</w:t>
        <w:br/>
        <w:t>}</w:t>
      </w:r>
    </w:p>
    <w:p>
      <w:pPr>
        <w:pStyle w:val="Heading3"/>
      </w:pPr>
      <w:r>
        <w:rPr>
          <w:rFonts w:ascii="微软雅黑" w:hAnsi="微软雅黑" w:eastAsia="微软雅黑"/>
        </w:rPr>
        <w:t>PoliceGestureResult 字段说明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gesture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中文手势名称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gestureId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手势编号 0-7，对应 8 种手势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confidence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识别置信度，0~1 之间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timestamp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识别时间戳（毫秒）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手势编号对照表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gestureId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手势名称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停止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直行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左转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右转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左转待转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变道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减速慢行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靠边停车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车主手势识别 - 上传图片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接口路径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/api/driver-gesture/recognize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Content-Type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multipart/form-data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请求参数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file (File) — 图片或视频帧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成功响应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ApiResponse&lt;DriverGestureResult&gt;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超时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30 秒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响应示例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"gesture": "音量调高",</w:t>
        <w:br/>
        <w:t xml:space="preserve">    "gestureId": 0,</w:t>
        <w:br/>
        <w:t xml:space="preserve">    "confidence": 0.956,</w:t>
        <w:br/>
        <w:t xml:space="preserve">    "controlAction": {</w:t>
        <w:br/>
        <w:t xml:space="preserve">      "type": "volume_up",</w:t>
        <w:br/>
        <w:t xml:space="preserve">      "label": "音量调高"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rFonts w:ascii="微软雅黑" w:hAnsi="微软雅黑" w:eastAsia="微软雅黑"/>
        </w:rPr>
        <w:t>DriverGestureResult 字段说明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gesture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中文手势名称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gestureId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手势编号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confidence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识别置信度，0~1 之间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controlAction.type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string（可选）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控制动作类型，以下 7 种之一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controlAction.label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string（可选）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控制动作中文描述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controlAction.type 枚举值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volume_up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音量调高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volume_down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音量调低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temperature_up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温度调高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temperature_down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温度调低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next_track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下一首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prev_track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上一首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play_pause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播放 / 暂停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2.4 告警列表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接口路径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GET /api/alerts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请求参数（Query）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 (number, 可选) / pageSize (number, 可选) / level (string, 可选: info|warning|critical)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成功响应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ApiResponse&lt;{ list: Alert[], total: number }&gt;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响应示例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"list": [</w:t>
        <w:br/>
        <w:t xml:space="preserve">      {</w:t>
        <w:br/>
        <w:t xml:space="preserve">        "id": 1,</w:t>
        <w:br/>
        <w:t xml:space="preserve">        "level": "warning",</w:t>
        <w:br/>
        <w:t xml:space="preserve">        "title": "车牌识别失败率升高",</w:t>
        <w:br/>
        <w:t xml:space="preserve">        "summary": "最近5分钟内车牌识别失败率达到30%，请检查摄像头角度和光照条件。",</w:t>
        <w:br/>
        <w:t xml:space="preserve">        "source": "车牌识别模块",</w:t>
        <w:br/>
        <w:t xml:space="preserve">        "createdAt": "2026-07-06T10:30:00.000Z",</w:t>
        <w:br/>
        <w:t xml:space="preserve">        "acknowledged": false</w:t>
        <w:br/>
        <w:t xml:space="preserve">      }</w:t>
        <w:br/>
        <w:t xml:space="preserve">    ],</w:t>
        <w:br/>
        <w:t xml:space="preserve">    "total": 12</w:t>
        <w:br/>
        <w:t xml:space="preserve">  }</w:t>
        <w:br/>
        <w:t>}</w:t>
      </w:r>
    </w:p>
    <w:p>
      <w:pPr>
        <w:pStyle w:val="Heading3"/>
      </w:pPr>
      <w:r>
        <w:rPr>
          <w:rFonts w:ascii="微软雅黑" w:hAnsi="微软雅黑" w:eastAsia="微软雅黑"/>
        </w:rPr>
        <w:t>Alert 字段说明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告警唯一 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level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告警级别：info（提示）/ warning（警告）/ critical（严重）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title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告警标题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summary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告警详情摘要（由大模型生成的完整描述）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source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告警来源模块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createdAt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string（ISO 8601）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告警生成时间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acknowledged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boolean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是否已确认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2.5 确认告警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接口路径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PUT /api/alerts/{id}/acknowledge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路径参数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id (number) — 告警 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成功响应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ApiResponse&lt;null&gt;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请求示例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PUT /api/alerts/1/acknowledge</w:t>
      </w:r>
    </w:p>
    <w:p>
      <w:pPr>
        <w:pStyle w:val="Heading3"/>
      </w:pPr>
      <w:r>
        <w:rPr>
          <w:rFonts w:ascii="微软雅黑" w:hAnsi="微软雅黑" w:eastAsia="微软雅黑"/>
        </w:rPr>
        <w:t>响应示例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null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2.6 历史记录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接口路径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GET /api/history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请求参数（Query）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 (number, 可选) / pageSize (number, 可选) / type (string, 可选: plate|police_gesture|driver_gesture)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成功响应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ApiResponse&lt;{ list: HistoryRecord[], total: number }&gt;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响应示例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"list": [</w:t>
        <w:br/>
        <w:t xml:space="preserve">      {</w:t>
        <w:br/>
        <w:t xml:space="preserve">        "id": 1,</w:t>
        <w:br/>
        <w:t xml:space="preserve">        "type": "plate",</w:t>
        <w:br/>
        <w:t xml:space="preserve">        "image": "/uploads/plate_001.jpg",</w:t>
        <w:br/>
        <w:t xml:space="preserve">        "result": {</w:t>
        <w:br/>
        <w:t xml:space="preserve">          "plateNo": "沪A12345",</w:t>
        <w:br/>
        <w:t xml:space="preserve">          "color": "blue",</w:t>
        <w:br/>
        <w:t xml:space="preserve">          "confidence": 0.987</w:t>
        <w:br/>
        <w:t xml:space="preserve">        },</w:t>
        <w:br/>
        <w:t xml:space="preserve">        "createdAt": "2026-07-06T10:10:00.000Z"</w:t>
        <w:br/>
        <w:t xml:space="preserve">      }</w:t>
        <w:br/>
        <w:t xml:space="preserve">    ],</w:t>
        <w:br/>
        <w:t xml:space="preserve">    "total": 128</w:t>
        <w:br/>
        <w:t xml:space="preserve">  }</w:t>
        <w:br/>
        <w:t>}</w:t>
      </w:r>
    </w:p>
    <w:p>
      <w:pPr>
        <w:pStyle w:val="Heading3"/>
      </w:pPr>
      <w:r>
        <w:rPr>
          <w:rFonts w:ascii="微软雅黑" w:hAnsi="微软雅黑" w:eastAsia="微软雅黑"/>
        </w:rPr>
        <w:t>HistoryRecord 字段说明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记录唯一 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type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识别类型：plate / police_gesture / driver_gesture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image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关联图片/视频的 URL 路径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result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object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识别结果详情（JSON 对象，结构因类型而异）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createdAt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string（ISO 8601）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记录创建时间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2.7 控制面板统计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接口路径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GET /api/stats/dashboard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请求参数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成功响应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ApiResponse&lt;DashboardStats&gt;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响应示例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"totalPlates": 128,</w:t>
        <w:br/>
        <w:t xml:space="preserve">    "totalGestures": 56,</w:t>
        <w:br/>
        <w:t xml:space="preserve">    "totalAlerts": 12,</w:t>
        <w:br/>
        <w:t xml:space="preserve">    "unreadAlerts": 3</w:t>
        <w:br/>
        <w:t xml:space="preserve">  }</w:t>
        <w:br/>
        <w:t>}</w:t>
      </w:r>
    </w:p>
    <w:p>
      <w:pPr>
        <w:pStyle w:val="Heading3"/>
      </w:pPr>
      <w:r>
        <w:rPr>
          <w:rFonts w:ascii="微软雅黑" w:hAnsi="微软雅黑" w:eastAsia="微软雅黑"/>
        </w:rPr>
        <w:t>DashboardStats 字段说明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totalPlates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累计车牌识别次数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totalGestures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累计手势识别次数（交警+车主）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totalAlerts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累计告警数量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unreadAlerts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未确认告警数量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WebSocket 实时推送</w:t>
      </w:r>
    </w:p>
    <w:p>
      <w:pPr>
        <w:pStyle w:val="Heading2"/>
      </w:pPr>
      <w:r>
        <w:rPr>
          <w:rFonts w:ascii="微软雅黑" w:hAnsi="微软雅黑" w:eastAsia="微软雅黑"/>
        </w:rPr>
        <w:t>3.1 连接地址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ws://localhost:8000/ws</w:t>
      </w:r>
    </w:p>
    <w:p>
      <w:r>
        <w:t>前端在应用启动时自动建立连接，断线后会在 3 秒内自动重连。配置项在 .env 文件的 VITE_WS_URL。</w:t>
      </w:r>
    </w:p>
    <w:p>
      <w:pPr>
        <w:pStyle w:val="Heading2"/>
      </w:pPr>
      <w:r>
        <w:rPr>
          <w:rFonts w:ascii="微软雅黑" w:hAnsi="微软雅黑" w:eastAsia="微软雅黑"/>
        </w:rPr>
        <w:t>3.2 消息格式</w:t>
      </w:r>
    </w:p>
    <w:p>
      <w:r>
        <w:t>服务端推送的消息为 JSON 字符串，格式如下：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{</w:t>
        <w:br/>
        <w:t xml:space="preserve">  "type": "alert",</w:t>
        <w:br/>
        <w:t xml:space="preserve">  "payload": {}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3.3 推送类型</w:t>
      </w:r>
    </w:p>
    <w:p>
      <w:pPr>
        <w:pStyle w:val="Heading3"/>
      </w:pPr>
      <w:r>
        <w:rPr>
          <w:rFonts w:ascii="微软雅黑" w:hAnsi="微软雅黑" w:eastAsia="微软雅黑"/>
        </w:rPr>
        <w:t>type = "alert" — 新告警推送</w:t>
      </w:r>
    </w:p>
    <w:p>
      <w:r>
        <w:t>当后台告警智能体检测到异常时，通过 WebSocket 实时推送给前端。</w:t>
      </w:r>
    </w:p>
    <w:p>
      <w:pPr>
        <w:pStyle w:val="Heading3"/>
      </w:pPr>
      <w:r>
        <w:rPr>
          <w:rFonts w:ascii="微软雅黑" w:hAnsi="微软雅黑" w:eastAsia="微软雅黑"/>
        </w:rPr>
        <w:t>payload 结构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{</w:t>
        <w:br/>
        <w:t xml:space="preserve">  "id": 6,</w:t>
        <w:br/>
        <w:t xml:space="preserve">  "level": "critical",</w:t>
        <w:br/>
        <w:t xml:space="preserve">  "title": "GPU显存溢出",</w:t>
        <w:br/>
        <w:t xml:space="preserve">  "summary": "GPU显存使用率达到98%，系统已触发自动降级。建议立即扩容或减少并发量。",</w:t>
        <w:br/>
        <w:t xml:space="preserve">  "source": "AI服务",</w:t>
        <w:br/>
        <w:t xml:space="preserve">  "createdAt": "2026-07-06T11:00:00.000Z",</w:t>
        <w:br/>
        <w:t xml:space="preserve">  "acknowledged": false</w:t>
        <w:br/>
        <w:t>}</w:t>
      </w:r>
    </w:p>
    <w:p>
      <w:r>
        <w:t>前端收到后自动存入 Zustand 全局状态，并在告警中心列表中实时展示，侧边栏 Badge 计数自动 +1。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后端对接指南</w:t>
      </w:r>
    </w:p>
    <w:p>
      <w:r>
        <w:t>本章写给后端开发人员：先把后端按下面要求实现，然后改两个配置，前端就能从模拟数据切换到真实接口。</w:t>
      </w:r>
    </w:p>
    <w:p>
      <w:pPr>
        <w:pStyle w:val="Heading2"/>
      </w:pPr>
      <w:r>
        <w:rPr>
          <w:rFonts w:ascii="微软雅黑" w:hAnsi="微软雅黑" w:eastAsia="微软雅黑"/>
        </w:rPr>
        <w:t>4.1 后端需要实现的接口汇总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51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351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351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/api/plate/recognize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车牌识别 — 接收图片，返回 PlateResult[]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/api/police-gesture/recognize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交警手势识别 — 接收视频，返回 PoliceGestureResult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/api/driver-gesture/recognize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车主手势识别 — 接收图片/帧，返回 DriverGestureResult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/api/alerts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告警列表 — 支持 ?page=1&amp;pageSize=10&amp;level=warning 分页筛选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/api/alerts/{id}/acknowledge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确认告警 — 标记某条告警为已读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/api/history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历史记录 — 支持 ?page=1&amp;pageSize=10&amp;type=plate 分页筛选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/api/stats/dashboard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控制面板统计 — 返回 DashboardStats</w:t>
            </w:r>
          </w:p>
        </w:tc>
      </w:tr>
    </w:tbl>
    <w:p/>
    <w:p>
      <w:r>
        <w:t>以上 7 个接口的完整请求/响应格式见本文档第 2 章，WebSocket 见第 3 章。所有接口（1/2/3/7 除外）建议先返回空数据，逐个实现。</w:t>
      </w:r>
    </w:p>
    <w:p>
      <w:pPr>
        <w:pStyle w:val="Heading2"/>
      </w:pPr>
      <w:r>
        <w:rPr>
          <w:rFonts w:ascii="微软雅黑" w:hAnsi="微软雅黑" w:eastAsia="微软雅黑"/>
        </w:rPr>
        <w:t>4.2 配置前端连接后端</w:t>
      </w:r>
    </w:p>
    <w:p>
      <w:r>
        <w:t>前端项目根目录下有一个 .env 文件，里面两个配置项决定了前端连到哪里：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.env （开发环境）</w:t>
        <w:br/>
        <w:t>VITE_API_BASE_URL=http://localhost:8000/api    # ← 改成你的后端地址</w:t>
        <w:br/>
        <w:t>VITE_WS_URL=ws://localhost:8000/ws              # ← 改成你的 WebSocket 地址</w:t>
      </w:r>
    </w:p>
    <w:p>
      <w:r>
        <w:rPr>
          <w:sz w:val="22"/>
        </w:rPr>
        <w:t>通常不需要改：</w:t>
      </w:r>
      <w:r>
        <w:rPr>
          <w:sz w:val="22"/>
        </w:rPr>
        <w:t>如果你的 FastAPI 后端跑在 8000 端口，这两个值直接用默认的即可。如果后端换了端口，比如 8080，就把两处 8000 改成 8080。</w:t>
      </w:r>
    </w:p>
    <w:p>
      <w:pPr>
        <w:pStyle w:val="Heading2"/>
      </w:pPr>
      <w:r>
        <w:rPr>
          <w:rFonts w:ascii="微软雅黑" w:hAnsi="微软雅黑" w:eastAsia="微软雅黑"/>
        </w:rPr>
        <w:t>4.3 页面中去掉模拟数据</w:t>
      </w:r>
    </w:p>
    <w:p>
      <w:r>
        <w:t>当前 6 个页面都在代码里内嵌了模拟数据方便开发预览。接入真实后端后，需要把模拟数据替换成 API 调用。每个页面搜索 "TODO" 就能找到需要改的地方：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页面文件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搜索关键字</w:t>
            </w:r>
          </w:p>
        </w:tc>
        <w:tc>
          <w:tcPr>
            <w:tcW w:type="dxa" w:w="3135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改动方式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src/pages/Dashboard.tsx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TODO: 接入真实 API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取消注释 getDashboardStats() 调用，删除 setTimeout 模拟数据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src/pages/PlateRecognition.tsx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TODO: 接入真实 API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取消注释 uploadPlateImage(file) 调用，删除模拟的 PlateResult[]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src/pages/PoliceGesture.tsx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TODO: 接入真实 API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取消注释上传接口调用，删除模拟的 PoliceGestureResult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src/pages/DriverGesture.tsx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TODO: 接入摄像头 + MediaPipe Hands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接入真实摄像头视频流和 MediaPipe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src/pages/AlertCenter.tsx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mockAlerts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把 mockAlerts 替换为 getAlerts() API 调用获取数据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src/pages/History.tsx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mockHistory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把 mockHistory 替换为 getHistory() API 调用获取数据</w:t>
            </w:r>
          </w:p>
        </w:tc>
      </w:tr>
    </w:tbl>
    <w:p/>
    <w:p>
      <w:r>
        <w:t>以 Dashboard.tsx 为例，改动前：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// TODO: 接入真实 API</w:t>
        <w:br/>
        <w:t>// getDashboardStats().then(...)</w:t>
        <w:br/>
        <w:t>const timer = setTimeout(() =&gt; {</w:t>
        <w:br/>
        <w:t xml:space="preserve">  setStats({ totalPlates: 128, totalGestures: 56, ... });</w:t>
        <w:br/>
        <w:t xml:space="preserve">  setLoading(false);</w:t>
        <w:br/>
        <w:t>}, 600);</w:t>
      </w:r>
    </w:p>
    <w:p>
      <w:r>
        <w:t>改动后：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getDashboardStats().then((res) =&gt; {</w:t>
        <w:br/>
        <w:t xml:space="preserve">  setStats(res.data.data);</w:t>
        <w:br/>
        <w:t xml:space="preserve">  setLoading(false);</w:t>
        <w:br/>
        <w:t>});</w:t>
      </w:r>
    </w:p>
    <w:p>
      <w:pPr>
        <w:pStyle w:val="Heading2"/>
      </w:pPr>
      <w:r>
        <w:rPr>
          <w:rFonts w:ascii="微软雅黑" w:hAnsi="微软雅黑" w:eastAsia="微软雅黑"/>
        </w:rPr>
        <w:t>4.4 验证对接是否成功</w:t>
      </w:r>
    </w:p>
    <w:p>
      <w:r>
        <w:t>后端接口实现完毕 + 前端去掉模拟数据后，按以下方式验证：</w:t>
      </w:r>
    </w:p>
    <w:p>
      <w:r>
        <w:rPr>
          <w:sz w:val="22"/>
        </w:rPr>
        <w:t>1. 启动后端（FastAPI）：确保 http://localhost:8000/docs 能看到 Swagger 页面</w:t>
      </w:r>
      <w:r>
        <w:br/>
      </w:r>
      <w:r>
        <w:rPr>
          <w:sz w:val="22"/>
        </w:rPr>
        <w:t>2. 启动前端：cd E:\carMate_vision\frontend &amp;&amp; npm run dev</w:t>
      </w:r>
      <w:r>
        <w:br/>
      </w:r>
      <w:r>
        <w:rPr>
          <w:sz w:val="22"/>
        </w:rPr>
        <w:t>3. 打开浏览器 F12 → Console 面板，确认没有红色的网络错误</w:t>
      </w:r>
      <w:r>
        <w:br/>
      </w:r>
      <w:r>
        <w:rPr>
          <w:sz w:val="22"/>
        </w:rPr>
        <w:t>4. 打开浏览器 F12 → Network 面板，筛选 XHR，确认每个接口返回 code: 200</w:t>
      </w:r>
      <w:r>
        <w:br/>
      </w:r>
      <w:r>
        <w:rPr>
          <w:sz w:val="22"/>
        </w:rPr>
        <w:t>5. 在控制面板页面确认统计数字不再是固定的 128/56/12/3，而是来自数据库的真实数据</w:t>
      </w:r>
      <w:r>
        <w:br/>
      </w:r>
      <w:r>
        <w:rPr>
          <w:sz w:val="22"/>
        </w:rPr>
        <w:t>6. 上传一张图片到车牌识别页面，确认返回了真实的识别结果</w:t>
      </w:r>
      <w:r>
        <w:br/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数据类型速查表</w:t>
      </w:r>
    </w:p>
    <w:p>
      <w:pPr>
        <w:pStyle w:val="Heading2"/>
      </w:pPr>
      <w:r>
        <w:rPr>
          <w:rFonts w:ascii="微软雅黑" w:hAnsi="微软雅黑" w:eastAsia="微软雅黑"/>
        </w:rPr>
        <w:t>4.1 顶层类型一览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类型名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PlateResult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车牌识别单条结果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PoliceGestureResult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交警手势识别结果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DriverGestureResult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车主手势识别结果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ControlAction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车主手势对应的控件动作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Alert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告警信息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AlertLevel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告警级别枚举：info / warning / critical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HistoryRecord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历史记录条目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DashboardStats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控制面板统计数据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ApiResponse&lt;T&gt;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通用响应包装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常用枚举值</w:t>
      </w:r>
    </w:p>
    <w:p>
      <w:pPr>
        <w:pStyle w:val="Heading3"/>
      </w:pPr>
      <w:r>
        <w:rPr>
          <w:rFonts w:ascii="微软雅黑" w:hAnsi="微软雅黑" w:eastAsia="微软雅黑"/>
        </w:rPr>
        <w:t>AlertLevel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显示效果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info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蓝色标签「提示」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warning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橙色标签「警告」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critical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红色标签「严重」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ControlAction.type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4703"/>
            <w:shd w:val="clear" w:color="auto" w:fill="1677f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控件效果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volume_up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音量 +5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volume_down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音量 -5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temperature_up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温度 +0.5°C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temperature_down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温度 -0.5°C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next_track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切换下一首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prev_track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切换上一首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play_pause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播放/暂停切换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