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094" w:rsidRPr="00D9560D" w:rsidRDefault="00B50678" w:rsidP="00D9560D">
      <w:pPr>
        <w:pStyle w:val="Title"/>
        <w:ind w:left="0"/>
        <w:rPr>
          <w:szCs w:val="28"/>
        </w:rPr>
      </w:pPr>
      <w:r>
        <w:rPr>
          <w:i/>
          <w:szCs w:val="28"/>
        </w:rPr>
        <w:t>MStack</w:t>
      </w:r>
      <w:r w:rsidR="000154DF">
        <w:rPr>
          <w:szCs w:val="28"/>
        </w:rPr>
        <w:t xml:space="preserve">: </w:t>
      </w:r>
      <w:r w:rsidR="000154DF" w:rsidRPr="000154DF">
        <w:rPr>
          <w:szCs w:val="28"/>
        </w:rPr>
        <w:t>S</w:t>
      </w:r>
      <w:r w:rsidR="00D9560D" w:rsidRPr="000154DF">
        <w:rPr>
          <w:szCs w:val="28"/>
        </w:rPr>
        <w:t>tacking</w:t>
      </w:r>
      <w:r w:rsidR="00D9560D" w:rsidRPr="00D9560D">
        <w:rPr>
          <w:szCs w:val="28"/>
        </w:rPr>
        <w:t xml:space="preserve"> disorder tools for </w:t>
      </w:r>
      <w:r w:rsidR="00D9560D" w:rsidRPr="00D9560D">
        <w:rPr>
          <w:i/>
          <w:szCs w:val="28"/>
        </w:rPr>
        <w:t>Python</w:t>
      </w:r>
    </w:p>
    <w:p w:rsidR="00D9560D" w:rsidRPr="00D9560D" w:rsidRDefault="00D9560D" w:rsidP="00D9560D">
      <w:pPr>
        <w:jc w:val="center"/>
      </w:pPr>
      <w:r>
        <w:t>Peter C. Metz</w:t>
      </w:r>
      <w:r>
        <w:rPr>
          <w:vertAlign w:val="superscript"/>
        </w:rPr>
        <w:t>*</w:t>
      </w:r>
    </w:p>
    <w:p w:rsidR="00D9560D" w:rsidRDefault="00D9560D" w:rsidP="00D9560D">
      <w:pPr>
        <w:jc w:val="center"/>
        <w:rPr>
          <w:i/>
          <w:sz w:val="20"/>
        </w:rPr>
      </w:pPr>
      <w:r>
        <w:rPr>
          <w:i/>
          <w:sz w:val="20"/>
        </w:rPr>
        <w:t>Inamori School of Engineering, Alfred University, 2 Pine St., Alfred, NY 14802</w:t>
      </w:r>
    </w:p>
    <w:p w:rsidR="00D9560D" w:rsidRDefault="00D9560D" w:rsidP="00D9560D">
      <w:pPr>
        <w:jc w:val="center"/>
        <w:rPr>
          <w:i/>
          <w:sz w:val="20"/>
        </w:rPr>
      </w:pPr>
      <w:r>
        <w:rPr>
          <w:i/>
          <w:sz w:val="20"/>
        </w:rPr>
        <w:t xml:space="preserve">*Contact: </w:t>
      </w:r>
      <w:hyperlink r:id="rId8" w:history="1">
        <w:r w:rsidRPr="009E257C">
          <w:rPr>
            <w:rStyle w:val="Hyperlink"/>
            <w:i/>
            <w:sz w:val="20"/>
          </w:rPr>
          <w:t>pcm1@alfred.edu</w:t>
        </w:r>
      </w:hyperlink>
      <w:r>
        <w:rPr>
          <w:i/>
          <w:sz w:val="20"/>
        </w:rPr>
        <w:t xml:space="preserve"> | (315) 350 1585</w:t>
      </w:r>
    </w:p>
    <w:p w:rsidR="00D9560D" w:rsidRDefault="00D9560D" w:rsidP="00D9560D">
      <w:pPr>
        <w:jc w:val="center"/>
        <w:rPr>
          <w:i/>
          <w:sz w:val="20"/>
        </w:rPr>
      </w:pPr>
    </w:p>
    <w:p w:rsidR="00D9560D" w:rsidRDefault="00D9560D" w:rsidP="00D9560D">
      <w:pPr>
        <w:jc w:val="center"/>
        <w:rPr>
          <w:i/>
          <w:sz w:val="20"/>
        </w:rPr>
      </w:pPr>
    </w:p>
    <w:p w:rsidR="00D9560D" w:rsidRDefault="00D9560D" w:rsidP="00D9560D">
      <w:pPr>
        <w:jc w:val="center"/>
        <w:rPr>
          <w:i/>
          <w:sz w:val="20"/>
        </w:rPr>
        <w:sectPr w:rsidR="00D9560D" w:rsidSect="00A765C8">
          <w:footerReference w:type="default" r:id="rId9"/>
          <w:pgSz w:w="12240" w:h="15840"/>
          <w:pgMar w:top="1440" w:right="1440" w:bottom="1440" w:left="1440" w:header="720" w:footer="720" w:gutter="0"/>
          <w:cols w:space="720"/>
          <w:docGrid w:linePitch="360"/>
        </w:sectPr>
      </w:pPr>
    </w:p>
    <w:p w:rsidR="000154DF" w:rsidRDefault="000154DF" w:rsidP="009457BE">
      <w:pPr>
        <w:pStyle w:val="Preliminaries"/>
      </w:pPr>
      <w:bookmarkStart w:id="0" w:name="_Toc495313398"/>
      <w:r>
        <w:lastRenderedPageBreak/>
        <w:t>Abstract</w:t>
      </w:r>
      <w:bookmarkEnd w:id="0"/>
    </w:p>
    <w:p w:rsidR="004A3747" w:rsidRDefault="000154DF" w:rsidP="000154DF">
      <w:r>
        <w:t xml:space="preserve">In order to refine stacking disorder models in real and reciprocal space, </w:t>
      </w:r>
      <w:r w:rsidR="00B50678">
        <w:rPr>
          <w:i/>
        </w:rPr>
        <w:t>MSTACK</w:t>
      </w:r>
      <w:r>
        <w:t xml:space="preserve"> has been written to extend two established profile generators: </w:t>
      </w:r>
      <w:r>
        <w:rPr>
          <w:i/>
        </w:rPr>
        <w:t>DIFFaX</w:t>
      </w:r>
      <w:r>
        <w:t xml:space="preserve">, a reciprocal space intensity distribution calculator built on a stochastic stacking disorder model description; and </w:t>
      </w:r>
      <w:r>
        <w:rPr>
          <w:i/>
        </w:rPr>
        <w:t>DiffPy-CMI</w:t>
      </w:r>
      <w:r>
        <w:t xml:space="preserve">, a suite of tools including pair distribution function calculators. </w:t>
      </w:r>
      <w:r w:rsidR="00B50678">
        <w:rPr>
          <w:i/>
        </w:rPr>
        <w:t>MSTACK</w:t>
      </w:r>
      <w:r>
        <w:t xml:space="preserve"> includes tools to expand the stochastic stacking model parameters typi</w:t>
      </w:r>
      <w:r w:rsidR="00E8465C">
        <w:t>cal</w:t>
      </w:r>
      <w:r>
        <w:t xml:space="preserve"> of </w:t>
      </w:r>
      <w:r>
        <w:rPr>
          <w:i/>
        </w:rPr>
        <w:t>DIFFaX</w:t>
      </w:r>
      <w:r>
        <w:t xml:space="preserve"> into supercell models suitable for calculation of stacking disordered pair distribution function data, and to drive refinement of layer structure models from real and reciprocal space data. </w:t>
      </w:r>
    </w:p>
    <w:p w:rsidR="004A3747" w:rsidRPr="004A3747" w:rsidRDefault="00B50678" w:rsidP="000154DF">
      <w:r>
        <w:rPr>
          <w:i/>
        </w:rPr>
        <w:t>MSTACK</w:t>
      </w:r>
      <w:r w:rsidR="000154DF">
        <w:t xml:space="preserve"> has been designed with </w:t>
      </w:r>
      <w:r w:rsidR="004A3747">
        <w:t xml:space="preserve">advanced refinement tools in mind. </w:t>
      </w:r>
      <w:r>
        <w:rPr>
          <w:i/>
        </w:rPr>
        <w:t>MSTACK</w:t>
      </w:r>
      <w:r w:rsidR="004A3747">
        <w:rPr>
          <w:i/>
        </w:rPr>
        <w:t xml:space="preserve"> </w:t>
      </w:r>
      <w:r w:rsidR="004A3747">
        <w:t xml:space="preserve">is built on the code </w:t>
      </w:r>
      <w:r w:rsidR="004A3747">
        <w:rPr>
          <w:i/>
        </w:rPr>
        <w:t>lmfit</w:t>
      </w:r>
      <w:r w:rsidR="004A3747">
        <w:t xml:space="preserve"> which permits the user to include arbitrary constraint equations enabling parametric refinement. Further, </w:t>
      </w:r>
      <w:r>
        <w:rPr>
          <w:i/>
        </w:rPr>
        <w:t>MSTACK</w:t>
      </w:r>
      <w:r w:rsidR="004A3747">
        <w:t xml:space="preserve"> is designed to be compatible with any minimizer method in the </w:t>
      </w:r>
      <w:r w:rsidR="004A3747">
        <w:rPr>
          <w:i/>
        </w:rPr>
        <w:t>SciPy</w:t>
      </w:r>
      <w:r w:rsidR="004A3747">
        <w:t xml:space="preserve"> package, enabling the application of global minimization techniques. Currently implemented minimization methods include the L-BFGS-B non-linear optimization algorithm and the Differential Evolution algorithm. Finally, </w:t>
      </w:r>
      <w:r w:rsidR="004A3747">
        <w:rPr>
          <w:i/>
        </w:rPr>
        <w:t>lmfit</w:t>
      </w:r>
      <w:r w:rsidR="004A3747">
        <w:t xml:space="preserve"> and </w:t>
      </w:r>
      <w:r>
        <w:rPr>
          <w:i/>
        </w:rPr>
        <w:t>MSTACK</w:t>
      </w:r>
      <w:r w:rsidR="004A3747">
        <w:t xml:space="preserve"> enable the user to apply Markov-Chain Monte Carlo analysis, via the package </w:t>
      </w:r>
      <w:r w:rsidR="004A3747">
        <w:rPr>
          <w:i/>
        </w:rPr>
        <w:t>emcee</w:t>
      </w:r>
      <w:r w:rsidR="004A3747">
        <w:t xml:space="preserve">, to the resulting fit. This Bayesian statistical analysis tool has been used predominantly in the astronomical community to interpret data with substantial noise where the error in the data is uncertain. Application of this tool to PDF data suggests many model parameters are not normally distributed- an insight that is expected to have substantial impact on the future of scattering analysis of nanostructured material. </w:t>
      </w:r>
    </w:p>
    <w:p w:rsidR="007C066D" w:rsidRDefault="000154DF" w:rsidP="000154DF">
      <w:r>
        <w:br w:type="page"/>
      </w:r>
    </w:p>
    <w:p w:rsidR="000154DF" w:rsidRDefault="007C066D" w:rsidP="007C066D">
      <w:pPr>
        <w:pStyle w:val="Preliminaries"/>
      </w:pPr>
      <w:bookmarkStart w:id="1" w:name="_Toc495313399"/>
      <w:r>
        <w:lastRenderedPageBreak/>
        <w:t>Acknowledgements</w:t>
      </w:r>
      <w:bookmarkEnd w:id="1"/>
    </w:p>
    <w:p w:rsidR="007C066D" w:rsidRDefault="007C066D" w:rsidP="007C066D">
      <w:r>
        <w:t>This software is based upon work supported by the National Science Foundation under</w:t>
      </w:r>
    </w:p>
    <w:p w:rsidR="007C066D" w:rsidRDefault="007C066D" w:rsidP="007C066D">
      <w:r>
        <w:t>Grant No. DMR-1409102. Example data, where indicated, was collected using the resources</w:t>
      </w:r>
    </w:p>
    <w:p w:rsidR="007C066D" w:rsidRDefault="007C066D" w:rsidP="007C066D">
      <w:r>
        <w:t xml:space="preserve">of the Advanced Photon Source, a U.S. Department of Energy (DOE) Office of Science User </w:t>
      </w:r>
    </w:p>
    <w:p w:rsidR="007C066D" w:rsidRDefault="007C066D" w:rsidP="007C066D">
      <w:r>
        <w:t xml:space="preserve">Facility operated for the DOE Office of Science by Argonne National Laboratory under </w:t>
      </w:r>
    </w:p>
    <w:p w:rsidR="007C066D" w:rsidRDefault="007C066D" w:rsidP="007C066D">
      <w:r>
        <w:t>Contract No. DE-AC02-06CH11357.</w:t>
      </w:r>
    </w:p>
    <w:p w:rsidR="007C066D" w:rsidRPr="007C066D" w:rsidRDefault="007C066D" w:rsidP="007C066D">
      <w:r>
        <w:br w:type="page"/>
      </w:r>
    </w:p>
    <w:bookmarkStart w:id="2" w:name="_Toc495313400" w:displacedByCustomXml="next"/>
    <w:sdt>
      <w:sdtPr>
        <w:rPr>
          <w:rFonts w:ascii="Times New Roman" w:hAnsi="Times New Roman"/>
          <w:b w:val="0"/>
          <w:bCs/>
          <w:caps w:val="0"/>
          <w:noProof w:val="0"/>
          <w:snapToGrid/>
          <w:color w:val="auto"/>
          <w:sz w:val="24"/>
        </w:rPr>
        <w:id w:val="67699732"/>
        <w:docPartObj>
          <w:docPartGallery w:val="Table of Contents"/>
          <w:docPartUnique/>
        </w:docPartObj>
      </w:sdtPr>
      <w:sdtEndPr>
        <w:rPr>
          <w:rFonts w:ascii="Century Schoolbook" w:hAnsi="Century Schoolbook"/>
          <w:bCs w:val="0"/>
          <w:sz w:val="22"/>
        </w:rPr>
      </w:sdtEndPr>
      <w:sdtContent>
        <w:p w:rsidR="009457BE" w:rsidRDefault="009457BE" w:rsidP="009457BE">
          <w:pPr>
            <w:pStyle w:val="Preliminaries"/>
          </w:pPr>
          <w:r>
            <w:t>Table of Contents</w:t>
          </w:r>
          <w:bookmarkEnd w:id="2"/>
        </w:p>
        <w:p w:rsidR="00A14483" w:rsidRDefault="00D9560D">
          <w:pPr>
            <w:pStyle w:val="TOC2"/>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5313398" w:history="1">
            <w:r w:rsidR="00A14483" w:rsidRPr="00A81489">
              <w:rPr>
                <w:rStyle w:val="Hyperlink"/>
                <w:noProof/>
              </w:rPr>
              <w:t>Abstract</w:t>
            </w:r>
            <w:r w:rsidR="00A14483">
              <w:rPr>
                <w:noProof/>
                <w:webHidden/>
              </w:rPr>
              <w:tab/>
            </w:r>
            <w:r w:rsidR="00A14483">
              <w:rPr>
                <w:noProof/>
                <w:webHidden/>
              </w:rPr>
              <w:fldChar w:fldCharType="begin"/>
            </w:r>
            <w:r w:rsidR="00A14483">
              <w:rPr>
                <w:noProof/>
                <w:webHidden/>
              </w:rPr>
              <w:instrText xml:space="preserve"> PAGEREF _Toc495313398 \h </w:instrText>
            </w:r>
            <w:r w:rsidR="00A14483">
              <w:rPr>
                <w:noProof/>
                <w:webHidden/>
              </w:rPr>
            </w:r>
            <w:r w:rsidR="00A14483">
              <w:rPr>
                <w:noProof/>
                <w:webHidden/>
              </w:rPr>
              <w:fldChar w:fldCharType="separate"/>
            </w:r>
            <w:r w:rsidR="00A14483">
              <w:rPr>
                <w:noProof/>
                <w:webHidden/>
              </w:rPr>
              <w:t>1</w:t>
            </w:r>
            <w:r w:rsidR="00A14483">
              <w:rPr>
                <w:noProof/>
                <w:webHidden/>
              </w:rPr>
              <w:fldChar w:fldCharType="end"/>
            </w:r>
          </w:hyperlink>
        </w:p>
        <w:p w:rsidR="00A14483" w:rsidRDefault="00573FDC">
          <w:pPr>
            <w:pStyle w:val="TOC2"/>
            <w:rPr>
              <w:rFonts w:asciiTheme="minorHAnsi" w:eastAsiaTheme="minorEastAsia" w:hAnsiTheme="minorHAnsi" w:cstheme="minorBidi"/>
              <w:noProof/>
              <w:szCs w:val="22"/>
            </w:rPr>
          </w:pPr>
          <w:hyperlink w:anchor="_Toc495313399" w:history="1">
            <w:r w:rsidR="00A14483" w:rsidRPr="00A81489">
              <w:rPr>
                <w:rStyle w:val="Hyperlink"/>
                <w:noProof/>
              </w:rPr>
              <w:t>Acknowledgements</w:t>
            </w:r>
            <w:r w:rsidR="00A14483">
              <w:rPr>
                <w:noProof/>
                <w:webHidden/>
              </w:rPr>
              <w:tab/>
            </w:r>
            <w:r w:rsidR="00A14483">
              <w:rPr>
                <w:noProof/>
                <w:webHidden/>
              </w:rPr>
              <w:fldChar w:fldCharType="begin"/>
            </w:r>
            <w:r w:rsidR="00A14483">
              <w:rPr>
                <w:noProof/>
                <w:webHidden/>
              </w:rPr>
              <w:instrText xml:space="preserve"> PAGEREF _Toc495313399 \h </w:instrText>
            </w:r>
            <w:r w:rsidR="00A14483">
              <w:rPr>
                <w:noProof/>
                <w:webHidden/>
              </w:rPr>
            </w:r>
            <w:r w:rsidR="00A14483">
              <w:rPr>
                <w:noProof/>
                <w:webHidden/>
              </w:rPr>
              <w:fldChar w:fldCharType="separate"/>
            </w:r>
            <w:r w:rsidR="00A14483">
              <w:rPr>
                <w:noProof/>
                <w:webHidden/>
              </w:rPr>
              <w:t>2</w:t>
            </w:r>
            <w:r w:rsidR="00A14483">
              <w:rPr>
                <w:noProof/>
                <w:webHidden/>
              </w:rPr>
              <w:fldChar w:fldCharType="end"/>
            </w:r>
          </w:hyperlink>
        </w:p>
        <w:p w:rsidR="00A14483" w:rsidRDefault="00573FDC">
          <w:pPr>
            <w:pStyle w:val="TOC2"/>
            <w:rPr>
              <w:rFonts w:asciiTheme="minorHAnsi" w:eastAsiaTheme="minorEastAsia" w:hAnsiTheme="minorHAnsi" w:cstheme="minorBidi"/>
              <w:noProof/>
              <w:szCs w:val="22"/>
            </w:rPr>
          </w:pPr>
          <w:hyperlink w:anchor="_Toc495313400" w:history="1">
            <w:r w:rsidR="00A14483" w:rsidRPr="00A81489">
              <w:rPr>
                <w:rStyle w:val="Hyperlink"/>
                <w:noProof/>
              </w:rPr>
              <w:t>Table of Contents</w:t>
            </w:r>
            <w:r w:rsidR="00A14483">
              <w:rPr>
                <w:noProof/>
                <w:webHidden/>
              </w:rPr>
              <w:tab/>
            </w:r>
            <w:r w:rsidR="00A14483">
              <w:rPr>
                <w:noProof/>
                <w:webHidden/>
              </w:rPr>
              <w:fldChar w:fldCharType="begin"/>
            </w:r>
            <w:r w:rsidR="00A14483">
              <w:rPr>
                <w:noProof/>
                <w:webHidden/>
              </w:rPr>
              <w:instrText xml:space="preserve"> PAGEREF _Toc495313400 \h </w:instrText>
            </w:r>
            <w:r w:rsidR="00A14483">
              <w:rPr>
                <w:noProof/>
                <w:webHidden/>
              </w:rPr>
            </w:r>
            <w:r w:rsidR="00A14483">
              <w:rPr>
                <w:noProof/>
                <w:webHidden/>
              </w:rPr>
              <w:fldChar w:fldCharType="separate"/>
            </w:r>
            <w:r w:rsidR="00A14483">
              <w:rPr>
                <w:noProof/>
                <w:webHidden/>
              </w:rPr>
              <w:t>3</w:t>
            </w:r>
            <w:r w:rsidR="00A14483">
              <w:rPr>
                <w:noProof/>
                <w:webHidden/>
              </w:rPr>
              <w:fldChar w:fldCharType="end"/>
            </w:r>
          </w:hyperlink>
        </w:p>
        <w:p w:rsidR="00A14483" w:rsidRDefault="00573FDC">
          <w:pPr>
            <w:pStyle w:val="TOC1"/>
            <w:rPr>
              <w:rFonts w:asciiTheme="minorHAnsi" w:eastAsiaTheme="minorEastAsia" w:hAnsiTheme="minorHAnsi" w:cstheme="minorBidi"/>
              <w:b w:val="0"/>
              <w:caps w:val="0"/>
              <w:szCs w:val="22"/>
            </w:rPr>
          </w:pPr>
          <w:hyperlink w:anchor="_Toc495313401" w:history="1">
            <w:r w:rsidR="00A14483" w:rsidRPr="00A81489">
              <w:rPr>
                <w:rStyle w:val="Hyperlink"/>
              </w:rPr>
              <w:t>1</w:t>
            </w:r>
            <w:r w:rsidR="00A14483">
              <w:rPr>
                <w:rFonts w:asciiTheme="minorHAnsi" w:eastAsiaTheme="minorEastAsia" w:hAnsiTheme="minorHAnsi" w:cstheme="minorBidi"/>
                <w:b w:val="0"/>
                <w:caps w:val="0"/>
                <w:szCs w:val="22"/>
              </w:rPr>
              <w:tab/>
            </w:r>
            <w:r w:rsidR="00A14483" w:rsidRPr="00A81489">
              <w:rPr>
                <w:rStyle w:val="Hyperlink"/>
              </w:rPr>
              <w:t>Installation and dependencies</w:t>
            </w:r>
            <w:r w:rsidR="00A14483">
              <w:rPr>
                <w:webHidden/>
              </w:rPr>
              <w:tab/>
            </w:r>
            <w:r w:rsidR="00A14483">
              <w:rPr>
                <w:webHidden/>
              </w:rPr>
              <w:fldChar w:fldCharType="begin"/>
            </w:r>
            <w:r w:rsidR="00A14483">
              <w:rPr>
                <w:webHidden/>
              </w:rPr>
              <w:instrText xml:space="preserve"> PAGEREF _Toc495313401 \h </w:instrText>
            </w:r>
            <w:r w:rsidR="00A14483">
              <w:rPr>
                <w:webHidden/>
              </w:rPr>
            </w:r>
            <w:r w:rsidR="00A14483">
              <w:rPr>
                <w:webHidden/>
              </w:rPr>
              <w:fldChar w:fldCharType="separate"/>
            </w:r>
            <w:r w:rsidR="00A14483">
              <w:rPr>
                <w:webHidden/>
              </w:rPr>
              <w:t>4</w:t>
            </w:r>
            <w:r w:rsidR="00A14483">
              <w:rPr>
                <w:webHidden/>
              </w:rPr>
              <w:fldChar w:fldCharType="end"/>
            </w:r>
          </w:hyperlink>
        </w:p>
        <w:p w:rsidR="00A14483" w:rsidRDefault="00573FDC">
          <w:pPr>
            <w:pStyle w:val="TOC2"/>
            <w:rPr>
              <w:rFonts w:asciiTheme="minorHAnsi" w:eastAsiaTheme="minorEastAsia" w:hAnsiTheme="minorHAnsi" w:cstheme="minorBidi"/>
              <w:noProof/>
              <w:szCs w:val="22"/>
            </w:rPr>
          </w:pPr>
          <w:hyperlink w:anchor="_Toc495313402" w:history="1">
            <w:r w:rsidR="00A14483" w:rsidRPr="00A81489">
              <w:rPr>
                <w:rStyle w:val="Hyperlink"/>
                <w:noProof/>
              </w:rPr>
              <w:t>1.1</w:t>
            </w:r>
            <w:r w:rsidR="00A14483">
              <w:rPr>
                <w:rFonts w:asciiTheme="minorHAnsi" w:eastAsiaTheme="minorEastAsia" w:hAnsiTheme="minorHAnsi" w:cstheme="minorBidi"/>
                <w:noProof/>
                <w:szCs w:val="22"/>
              </w:rPr>
              <w:tab/>
            </w:r>
            <w:r w:rsidR="00A14483" w:rsidRPr="00A81489">
              <w:rPr>
                <w:rStyle w:val="Hyperlink"/>
                <w:i/>
                <w:noProof/>
              </w:rPr>
              <w:t>Python</w:t>
            </w:r>
            <w:r w:rsidR="00A14483" w:rsidRPr="00A81489">
              <w:rPr>
                <w:rStyle w:val="Hyperlink"/>
                <w:noProof/>
              </w:rPr>
              <w:t xml:space="preserve"> dependencies</w:t>
            </w:r>
            <w:r w:rsidR="00A14483">
              <w:rPr>
                <w:noProof/>
                <w:webHidden/>
              </w:rPr>
              <w:tab/>
            </w:r>
            <w:r w:rsidR="00A14483">
              <w:rPr>
                <w:noProof/>
                <w:webHidden/>
              </w:rPr>
              <w:fldChar w:fldCharType="begin"/>
            </w:r>
            <w:r w:rsidR="00A14483">
              <w:rPr>
                <w:noProof/>
                <w:webHidden/>
              </w:rPr>
              <w:instrText xml:space="preserve"> PAGEREF _Toc495313402 \h </w:instrText>
            </w:r>
            <w:r w:rsidR="00A14483">
              <w:rPr>
                <w:noProof/>
                <w:webHidden/>
              </w:rPr>
            </w:r>
            <w:r w:rsidR="00A14483">
              <w:rPr>
                <w:noProof/>
                <w:webHidden/>
              </w:rPr>
              <w:fldChar w:fldCharType="separate"/>
            </w:r>
            <w:r w:rsidR="00A14483">
              <w:rPr>
                <w:noProof/>
                <w:webHidden/>
              </w:rPr>
              <w:t>4</w:t>
            </w:r>
            <w:r w:rsidR="00A14483">
              <w:rPr>
                <w:noProof/>
                <w:webHidden/>
              </w:rPr>
              <w:fldChar w:fldCharType="end"/>
            </w:r>
          </w:hyperlink>
        </w:p>
        <w:p w:rsidR="00A14483" w:rsidRDefault="00573FDC">
          <w:pPr>
            <w:pStyle w:val="TOC2"/>
            <w:rPr>
              <w:rFonts w:asciiTheme="minorHAnsi" w:eastAsiaTheme="minorEastAsia" w:hAnsiTheme="minorHAnsi" w:cstheme="minorBidi"/>
              <w:noProof/>
              <w:szCs w:val="22"/>
            </w:rPr>
          </w:pPr>
          <w:hyperlink w:anchor="_Toc495313403" w:history="1">
            <w:r w:rsidR="00A14483" w:rsidRPr="00A81489">
              <w:rPr>
                <w:rStyle w:val="Hyperlink"/>
                <w:noProof/>
              </w:rPr>
              <w:t>1.2</w:t>
            </w:r>
            <w:r w:rsidR="00A14483">
              <w:rPr>
                <w:rFonts w:asciiTheme="minorHAnsi" w:eastAsiaTheme="minorEastAsia" w:hAnsiTheme="minorHAnsi" w:cstheme="minorBidi"/>
                <w:noProof/>
                <w:szCs w:val="22"/>
              </w:rPr>
              <w:tab/>
            </w:r>
            <w:r w:rsidR="00A14483" w:rsidRPr="00A81489">
              <w:rPr>
                <w:rStyle w:val="Hyperlink"/>
                <w:noProof/>
              </w:rPr>
              <w:t xml:space="preserve">Installing and compiling </w:t>
            </w:r>
            <w:r w:rsidR="00A14483" w:rsidRPr="00A81489">
              <w:rPr>
                <w:rStyle w:val="Hyperlink"/>
                <w:i/>
                <w:noProof/>
              </w:rPr>
              <w:t>DIFFaX</w:t>
            </w:r>
            <w:r w:rsidR="00A14483">
              <w:rPr>
                <w:noProof/>
                <w:webHidden/>
              </w:rPr>
              <w:tab/>
            </w:r>
            <w:r w:rsidR="00A14483">
              <w:rPr>
                <w:noProof/>
                <w:webHidden/>
              </w:rPr>
              <w:fldChar w:fldCharType="begin"/>
            </w:r>
            <w:r w:rsidR="00A14483">
              <w:rPr>
                <w:noProof/>
                <w:webHidden/>
              </w:rPr>
              <w:instrText xml:space="preserve"> PAGEREF _Toc495313403 \h </w:instrText>
            </w:r>
            <w:r w:rsidR="00A14483">
              <w:rPr>
                <w:noProof/>
                <w:webHidden/>
              </w:rPr>
            </w:r>
            <w:r w:rsidR="00A14483">
              <w:rPr>
                <w:noProof/>
                <w:webHidden/>
              </w:rPr>
              <w:fldChar w:fldCharType="separate"/>
            </w:r>
            <w:r w:rsidR="00A14483">
              <w:rPr>
                <w:noProof/>
                <w:webHidden/>
              </w:rPr>
              <w:t>4</w:t>
            </w:r>
            <w:r w:rsidR="00A14483">
              <w:rPr>
                <w:noProof/>
                <w:webHidden/>
              </w:rPr>
              <w:fldChar w:fldCharType="end"/>
            </w:r>
          </w:hyperlink>
        </w:p>
        <w:p w:rsidR="00A14483" w:rsidRDefault="00573FDC">
          <w:pPr>
            <w:pStyle w:val="TOC2"/>
            <w:rPr>
              <w:rFonts w:asciiTheme="minorHAnsi" w:eastAsiaTheme="minorEastAsia" w:hAnsiTheme="minorHAnsi" w:cstheme="minorBidi"/>
              <w:noProof/>
              <w:szCs w:val="22"/>
            </w:rPr>
          </w:pPr>
          <w:hyperlink w:anchor="_Toc495313404" w:history="1">
            <w:r w:rsidR="00A14483" w:rsidRPr="00A81489">
              <w:rPr>
                <w:rStyle w:val="Hyperlink"/>
                <w:noProof/>
              </w:rPr>
              <w:t>1.3</w:t>
            </w:r>
            <w:r w:rsidR="00A14483">
              <w:rPr>
                <w:rFonts w:asciiTheme="minorHAnsi" w:eastAsiaTheme="minorEastAsia" w:hAnsiTheme="minorHAnsi" w:cstheme="minorBidi"/>
                <w:noProof/>
                <w:szCs w:val="22"/>
              </w:rPr>
              <w:tab/>
            </w:r>
            <w:r w:rsidR="00A14483" w:rsidRPr="00A81489">
              <w:rPr>
                <w:rStyle w:val="Hyperlink"/>
                <w:noProof/>
              </w:rPr>
              <w:t xml:space="preserve">Installation of </w:t>
            </w:r>
            <w:r w:rsidR="00A14483" w:rsidRPr="00A81489">
              <w:rPr>
                <w:rStyle w:val="Hyperlink"/>
                <w:i/>
                <w:noProof/>
              </w:rPr>
              <w:t>MSTACK</w:t>
            </w:r>
            <w:r w:rsidR="00A14483">
              <w:rPr>
                <w:noProof/>
                <w:webHidden/>
              </w:rPr>
              <w:tab/>
            </w:r>
            <w:r w:rsidR="00A14483">
              <w:rPr>
                <w:noProof/>
                <w:webHidden/>
              </w:rPr>
              <w:fldChar w:fldCharType="begin"/>
            </w:r>
            <w:r w:rsidR="00A14483">
              <w:rPr>
                <w:noProof/>
                <w:webHidden/>
              </w:rPr>
              <w:instrText xml:space="preserve"> PAGEREF _Toc495313404 \h </w:instrText>
            </w:r>
            <w:r w:rsidR="00A14483">
              <w:rPr>
                <w:noProof/>
                <w:webHidden/>
              </w:rPr>
            </w:r>
            <w:r w:rsidR="00A14483">
              <w:rPr>
                <w:noProof/>
                <w:webHidden/>
              </w:rPr>
              <w:fldChar w:fldCharType="separate"/>
            </w:r>
            <w:r w:rsidR="00A14483">
              <w:rPr>
                <w:noProof/>
                <w:webHidden/>
              </w:rPr>
              <w:t>5</w:t>
            </w:r>
            <w:r w:rsidR="00A14483">
              <w:rPr>
                <w:noProof/>
                <w:webHidden/>
              </w:rPr>
              <w:fldChar w:fldCharType="end"/>
            </w:r>
          </w:hyperlink>
        </w:p>
        <w:p w:rsidR="00A14483" w:rsidRDefault="00573FDC">
          <w:pPr>
            <w:pStyle w:val="TOC1"/>
            <w:rPr>
              <w:rFonts w:asciiTheme="minorHAnsi" w:eastAsiaTheme="minorEastAsia" w:hAnsiTheme="minorHAnsi" w:cstheme="minorBidi"/>
              <w:b w:val="0"/>
              <w:caps w:val="0"/>
              <w:szCs w:val="22"/>
            </w:rPr>
          </w:pPr>
          <w:hyperlink w:anchor="_Toc495313405" w:history="1">
            <w:r w:rsidR="00A14483" w:rsidRPr="00A81489">
              <w:rPr>
                <w:rStyle w:val="Hyperlink"/>
              </w:rPr>
              <w:t>2</w:t>
            </w:r>
            <w:r w:rsidR="00A14483">
              <w:rPr>
                <w:rFonts w:asciiTheme="minorHAnsi" w:eastAsiaTheme="minorEastAsia" w:hAnsiTheme="minorHAnsi" w:cstheme="minorBidi"/>
                <w:b w:val="0"/>
                <w:caps w:val="0"/>
                <w:szCs w:val="22"/>
              </w:rPr>
              <w:tab/>
            </w:r>
            <w:r w:rsidR="00A14483" w:rsidRPr="00A81489">
              <w:rPr>
                <w:rStyle w:val="Hyperlink"/>
              </w:rPr>
              <w:t>Quick Start</w:t>
            </w:r>
            <w:r w:rsidR="00A14483">
              <w:rPr>
                <w:webHidden/>
              </w:rPr>
              <w:tab/>
            </w:r>
            <w:r w:rsidR="00A14483">
              <w:rPr>
                <w:webHidden/>
              </w:rPr>
              <w:fldChar w:fldCharType="begin"/>
            </w:r>
            <w:r w:rsidR="00A14483">
              <w:rPr>
                <w:webHidden/>
              </w:rPr>
              <w:instrText xml:space="preserve"> PAGEREF _Toc495313405 \h </w:instrText>
            </w:r>
            <w:r w:rsidR="00A14483">
              <w:rPr>
                <w:webHidden/>
              </w:rPr>
            </w:r>
            <w:r w:rsidR="00A14483">
              <w:rPr>
                <w:webHidden/>
              </w:rPr>
              <w:fldChar w:fldCharType="separate"/>
            </w:r>
            <w:r w:rsidR="00A14483">
              <w:rPr>
                <w:webHidden/>
              </w:rPr>
              <w:t>6</w:t>
            </w:r>
            <w:r w:rsidR="00A14483">
              <w:rPr>
                <w:webHidden/>
              </w:rPr>
              <w:fldChar w:fldCharType="end"/>
            </w:r>
          </w:hyperlink>
        </w:p>
        <w:p w:rsidR="00A14483" w:rsidRDefault="00573FDC">
          <w:pPr>
            <w:pStyle w:val="TOC1"/>
            <w:rPr>
              <w:rFonts w:asciiTheme="minorHAnsi" w:eastAsiaTheme="minorEastAsia" w:hAnsiTheme="minorHAnsi" w:cstheme="minorBidi"/>
              <w:b w:val="0"/>
              <w:caps w:val="0"/>
              <w:szCs w:val="22"/>
            </w:rPr>
          </w:pPr>
          <w:hyperlink w:anchor="_Toc495313406" w:history="1">
            <w:r w:rsidR="00A14483" w:rsidRPr="00A81489">
              <w:rPr>
                <w:rStyle w:val="Hyperlink"/>
              </w:rPr>
              <w:t>3</w:t>
            </w:r>
            <w:r w:rsidR="00A14483">
              <w:rPr>
                <w:rFonts w:asciiTheme="minorHAnsi" w:eastAsiaTheme="minorEastAsia" w:hAnsiTheme="minorHAnsi" w:cstheme="minorBidi"/>
                <w:b w:val="0"/>
                <w:caps w:val="0"/>
                <w:szCs w:val="22"/>
              </w:rPr>
              <w:tab/>
            </w:r>
            <w:r w:rsidR="00A14483" w:rsidRPr="00A81489">
              <w:rPr>
                <w:rStyle w:val="Hyperlink"/>
              </w:rPr>
              <w:t>What can’t currently be done</w:t>
            </w:r>
            <w:r w:rsidR="00A14483">
              <w:rPr>
                <w:webHidden/>
              </w:rPr>
              <w:tab/>
            </w:r>
            <w:r w:rsidR="00A14483">
              <w:rPr>
                <w:webHidden/>
              </w:rPr>
              <w:fldChar w:fldCharType="begin"/>
            </w:r>
            <w:r w:rsidR="00A14483">
              <w:rPr>
                <w:webHidden/>
              </w:rPr>
              <w:instrText xml:space="preserve"> PAGEREF _Toc495313406 \h </w:instrText>
            </w:r>
            <w:r w:rsidR="00A14483">
              <w:rPr>
                <w:webHidden/>
              </w:rPr>
            </w:r>
            <w:r w:rsidR="00A14483">
              <w:rPr>
                <w:webHidden/>
              </w:rPr>
              <w:fldChar w:fldCharType="separate"/>
            </w:r>
            <w:r w:rsidR="00A14483">
              <w:rPr>
                <w:webHidden/>
              </w:rPr>
              <w:t>7</w:t>
            </w:r>
            <w:r w:rsidR="00A14483">
              <w:rPr>
                <w:webHidden/>
              </w:rPr>
              <w:fldChar w:fldCharType="end"/>
            </w:r>
          </w:hyperlink>
        </w:p>
        <w:p w:rsidR="00A14483" w:rsidRDefault="00573FDC">
          <w:pPr>
            <w:pStyle w:val="TOC2"/>
            <w:rPr>
              <w:rFonts w:asciiTheme="minorHAnsi" w:eastAsiaTheme="minorEastAsia" w:hAnsiTheme="minorHAnsi" w:cstheme="minorBidi"/>
              <w:noProof/>
              <w:szCs w:val="22"/>
            </w:rPr>
          </w:pPr>
          <w:hyperlink w:anchor="_Toc495313407" w:history="1">
            <w:r w:rsidR="00A14483" w:rsidRPr="00A81489">
              <w:rPr>
                <w:rStyle w:val="Hyperlink"/>
                <w:noProof/>
              </w:rPr>
              <w:t>3.1</w:t>
            </w:r>
            <w:r w:rsidR="00A14483">
              <w:rPr>
                <w:rFonts w:asciiTheme="minorHAnsi" w:eastAsiaTheme="minorEastAsia" w:hAnsiTheme="minorHAnsi" w:cstheme="minorBidi"/>
                <w:noProof/>
                <w:szCs w:val="22"/>
              </w:rPr>
              <w:tab/>
            </w:r>
            <w:r w:rsidR="00A14483" w:rsidRPr="00A81489">
              <w:rPr>
                <w:rStyle w:val="Hyperlink"/>
                <w:noProof/>
              </w:rPr>
              <w:t>Calculation of G(r) for interleaved layer structures</w:t>
            </w:r>
            <w:r w:rsidR="00A14483">
              <w:rPr>
                <w:noProof/>
                <w:webHidden/>
              </w:rPr>
              <w:tab/>
            </w:r>
            <w:r w:rsidR="00A14483">
              <w:rPr>
                <w:noProof/>
                <w:webHidden/>
              </w:rPr>
              <w:fldChar w:fldCharType="begin"/>
            </w:r>
            <w:r w:rsidR="00A14483">
              <w:rPr>
                <w:noProof/>
                <w:webHidden/>
              </w:rPr>
              <w:instrText xml:space="preserve"> PAGEREF _Toc495313407 \h </w:instrText>
            </w:r>
            <w:r w:rsidR="00A14483">
              <w:rPr>
                <w:noProof/>
                <w:webHidden/>
              </w:rPr>
            </w:r>
            <w:r w:rsidR="00A14483">
              <w:rPr>
                <w:noProof/>
                <w:webHidden/>
              </w:rPr>
              <w:fldChar w:fldCharType="separate"/>
            </w:r>
            <w:r w:rsidR="00A14483">
              <w:rPr>
                <w:noProof/>
                <w:webHidden/>
              </w:rPr>
              <w:t>7</w:t>
            </w:r>
            <w:r w:rsidR="00A14483">
              <w:rPr>
                <w:noProof/>
                <w:webHidden/>
              </w:rPr>
              <w:fldChar w:fldCharType="end"/>
            </w:r>
          </w:hyperlink>
        </w:p>
        <w:p w:rsidR="00A14483" w:rsidRDefault="00573FDC">
          <w:pPr>
            <w:pStyle w:val="TOC2"/>
            <w:rPr>
              <w:rFonts w:asciiTheme="minorHAnsi" w:eastAsiaTheme="minorEastAsia" w:hAnsiTheme="minorHAnsi" w:cstheme="minorBidi"/>
              <w:noProof/>
              <w:szCs w:val="22"/>
            </w:rPr>
          </w:pPr>
          <w:hyperlink w:anchor="_Toc495313408" w:history="1">
            <w:r w:rsidR="00A14483" w:rsidRPr="00A81489">
              <w:rPr>
                <w:rStyle w:val="Hyperlink"/>
                <w:noProof/>
              </w:rPr>
              <w:t>3.2</w:t>
            </w:r>
            <w:r w:rsidR="00A14483">
              <w:rPr>
                <w:rFonts w:asciiTheme="minorHAnsi" w:eastAsiaTheme="minorEastAsia" w:hAnsiTheme="minorHAnsi" w:cstheme="minorBidi"/>
                <w:noProof/>
                <w:szCs w:val="22"/>
              </w:rPr>
              <w:tab/>
            </w:r>
            <w:r w:rsidR="00A14483" w:rsidRPr="00A81489">
              <w:rPr>
                <w:rStyle w:val="Hyperlink"/>
                <w:noProof/>
              </w:rPr>
              <w:t>Full portability between DIFFaX transition matrix and PDF calculator</w:t>
            </w:r>
            <w:r w:rsidR="00A14483">
              <w:rPr>
                <w:noProof/>
                <w:webHidden/>
              </w:rPr>
              <w:tab/>
            </w:r>
            <w:r w:rsidR="00A14483">
              <w:rPr>
                <w:noProof/>
                <w:webHidden/>
              </w:rPr>
              <w:fldChar w:fldCharType="begin"/>
            </w:r>
            <w:r w:rsidR="00A14483">
              <w:rPr>
                <w:noProof/>
                <w:webHidden/>
              </w:rPr>
              <w:instrText xml:space="preserve"> PAGEREF _Toc495313408 \h </w:instrText>
            </w:r>
            <w:r w:rsidR="00A14483">
              <w:rPr>
                <w:noProof/>
                <w:webHidden/>
              </w:rPr>
            </w:r>
            <w:r w:rsidR="00A14483">
              <w:rPr>
                <w:noProof/>
                <w:webHidden/>
              </w:rPr>
              <w:fldChar w:fldCharType="separate"/>
            </w:r>
            <w:r w:rsidR="00A14483">
              <w:rPr>
                <w:noProof/>
                <w:webHidden/>
              </w:rPr>
              <w:t>7</w:t>
            </w:r>
            <w:r w:rsidR="00A14483">
              <w:rPr>
                <w:noProof/>
                <w:webHidden/>
              </w:rPr>
              <w:fldChar w:fldCharType="end"/>
            </w:r>
          </w:hyperlink>
        </w:p>
        <w:p w:rsidR="00A14483" w:rsidRDefault="00573FDC">
          <w:pPr>
            <w:pStyle w:val="TOC1"/>
            <w:rPr>
              <w:rFonts w:asciiTheme="minorHAnsi" w:eastAsiaTheme="minorEastAsia" w:hAnsiTheme="minorHAnsi" w:cstheme="minorBidi"/>
              <w:b w:val="0"/>
              <w:caps w:val="0"/>
              <w:szCs w:val="22"/>
            </w:rPr>
          </w:pPr>
          <w:hyperlink w:anchor="_Toc495313409" w:history="1">
            <w:r w:rsidR="00A14483" w:rsidRPr="00A81489">
              <w:rPr>
                <w:rStyle w:val="Hyperlink"/>
              </w:rPr>
              <w:t>4</w:t>
            </w:r>
            <w:r w:rsidR="00A14483">
              <w:rPr>
                <w:rFonts w:asciiTheme="minorHAnsi" w:eastAsiaTheme="minorEastAsia" w:hAnsiTheme="minorHAnsi" w:cstheme="minorBidi"/>
                <w:b w:val="0"/>
                <w:caps w:val="0"/>
                <w:szCs w:val="22"/>
              </w:rPr>
              <w:tab/>
            </w:r>
            <w:r w:rsidR="00A14483" w:rsidRPr="00A81489">
              <w:rPr>
                <w:rStyle w:val="Hyperlink"/>
              </w:rPr>
              <w:t>General Refereces</w:t>
            </w:r>
            <w:r w:rsidR="00A14483">
              <w:rPr>
                <w:webHidden/>
              </w:rPr>
              <w:tab/>
            </w:r>
            <w:r w:rsidR="00A14483">
              <w:rPr>
                <w:webHidden/>
              </w:rPr>
              <w:fldChar w:fldCharType="begin"/>
            </w:r>
            <w:r w:rsidR="00A14483">
              <w:rPr>
                <w:webHidden/>
              </w:rPr>
              <w:instrText xml:space="preserve"> PAGEREF _Toc495313409 \h </w:instrText>
            </w:r>
            <w:r w:rsidR="00A14483">
              <w:rPr>
                <w:webHidden/>
              </w:rPr>
            </w:r>
            <w:r w:rsidR="00A14483">
              <w:rPr>
                <w:webHidden/>
              </w:rPr>
              <w:fldChar w:fldCharType="separate"/>
            </w:r>
            <w:r w:rsidR="00A14483">
              <w:rPr>
                <w:webHidden/>
              </w:rPr>
              <w:t>8</w:t>
            </w:r>
            <w:r w:rsidR="00A14483">
              <w:rPr>
                <w:webHidden/>
              </w:rPr>
              <w:fldChar w:fldCharType="end"/>
            </w:r>
          </w:hyperlink>
        </w:p>
        <w:p w:rsidR="00D9560D" w:rsidRDefault="00D9560D">
          <w:r>
            <w:rPr>
              <w:b/>
              <w:bCs/>
              <w:noProof/>
            </w:rPr>
            <w:fldChar w:fldCharType="end"/>
          </w:r>
        </w:p>
      </w:sdtContent>
    </w:sdt>
    <w:p w:rsidR="00D9560D" w:rsidRDefault="00D9560D" w:rsidP="00D9560D">
      <w:r>
        <w:br w:type="page"/>
      </w:r>
    </w:p>
    <w:p w:rsidR="00D9560D" w:rsidRDefault="00D9560D" w:rsidP="00D9560D">
      <w:pPr>
        <w:pStyle w:val="Heading1"/>
      </w:pPr>
      <w:bookmarkStart w:id="3" w:name="_Toc495313401"/>
      <w:r>
        <w:lastRenderedPageBreak/>
        <w:t xml:space="preserve">Installation and </w:t>
      </w:r>
      <w:r w:rsidR="00ED164B">
        <w:t>dependencies</w:t>
      </w:r>
      <w:bookmarkEnd w:id="3"/>
    </w:p>
    <w:p w:rsidR="000154DF" w:rsidRDefault="00B50678" w:rsidP="000154DF">
      <w:r>
        <w:rPr>
          <w:i/>
        </w:rPr>
        <w:t>MSTACK</w:t>
      </w:r>
      <w:r w:rsidR="004A3747">
        <w:t xml:space="preserve"> is written in </w:t>
      </w:r>
      <w:r w:rsidR="004A3747" w:rsidRPr="004A3747">
        <w:rPr>
          <w:i/>
        </w:rPr>
        <w:t>Python 2.7</w:t>
      </w:r>
      <w:r w:rsidR="004A3747">
        <w:t xml:space="preserve">, and depends on </w:t>
      </w:r>
      <w:r w:rsidR="004A3747">
        <w:rPr>
          <w:i/>
        </w:rPr>
        <w:t>DiffPy-CMI</w:t>
      </w:r>
      <w:r w:rsidR="004A3747">
        <w:t xml:space="preserve"> which is currently implemented in Linux only.</w:t>
      </w:r>
      <w:r w:rsidR="00A765C8">
        <w:t xml:space="preserve"> The easiest way to obtain the correct dependencies is to install </w:t>
      </w:r>
      <w:hyperlink r:id="rId10" w:history="1">
        <w:r w:rsidR="00A765C8" w:rsidRPr="00A765C8">
          <w:rPr>
            <w:rStyle w:val="Hyperlink"/>
            <w:i/>
          </w:rPr>
          <w:t>Anaconda</w:t>
        </w:r>
      </w:hyperlink>
      <w:r w:rsidR="00A765C8">
        <w:t xml:space="preserve">, which in addition to </w:t>
      </w:r>
      <w:r w:rsidR="00A765C8">
        <w:rPr>
          <w:i/>
        </w:rPr>
        <w:t>Python</w:t>
      </w:r>
      <w:r w:rsidR="00A765C8">
        <w:t xml:space="preserve"> contains a useful development environment (</w:t>
      </w:r>
      <w:r w:rsidR="00A765C8" w:rsidRPr="00A765C8">
        <w:rPr>
          <w:i/>
        </w:rPr>
        <w:t>Spyder</w:t>
      </w:r>
      <w:r w:rsidR="00A765C8">
        <w:t xml:space="preserve">), and the science computing notebook </w:t>
      </w:r>
      <w:r w:rsidR="00A765C8">
        <w:rPr>
          <w:i/>
        </w:rPr>
        <w:t>IPython</w:t>
      </w:r>
      <w:r w:rsidR="00A765C8" w:rsidRPr="00A765C8">
        <w:rPr>
          <w:i/>
        </w:rPr>
        <w:t xml:space="preserve"> </w:t>
      </w:r>
      <w:r w:rsidR="00A765C8">
        <w:t>as well as the various science computing packages required.</w:t>
      </w:r>
    </w:p>
    <w:p w:rsidR="00B976DD" w:rsidRDefault="00B976DD" w:rsidP="00B976DD">
      <w:pPr>
        <w:pStyle w:val="Heading2"/>
      </w:pPr>
      <w:bookmarkStart w:id="4" w:name="_Toc495313402"/>
      <w:r w:rsidRPr="00B976DD">
        <w:rPr>
          <w:i/>
        </w:rPr>
        <w:t>Python</w:t>
      </w:r>
      <w:r>
        <w:t xml:space="preserve"> dependencies</w:t>
      </w:r>
      <w:bookmarkEnd w:id="4"/>
    </w:p>
    <w:p w:rsidR="00A765C8" w:rsidRDefault="00A765C8" w:rsidP="000154DF">
      <w:r>
        <w:t xml:space="preserve">Once Python is installed, </w:t>
      </w:r>
      <w:r>
        <w:rPr>
          <w:i/>
        </w:rPr>
        <w:t>DiffPy-CMI</w:t>
      </w:r>
      <w:r>
        <w:t xml:space="preserve"> can be installed by following the instructions on their </w:t>
      </w:r>
      <w:hyperlink r:id="rId11" w:history="1">
        <w:r w:rsidRPr="00A765C8">
          <w:rPr>
            <w:rStyle w:val="Hyperlink"/>
          </w:rPr>
          <w:t>website</w:t>
        </w:r>
      </w:hyperlink>
      <w:r>
        <w:t>. In brief, the following commands can be issued from a bash shell</w:t>
      </w:r>
    </w:p>
    <w:p w:rsidR="00BB57B4" w:rsidRDefault="00F9443E" w:rsidP="00BB57B4">
      <w:pPr>
        <w:pStyle w:val="CodeSnipet"/>
      </w:pPr>
      <w:r>
        <w:t>conda config  --</w:t>
      </w:r>
      <w:bookmarkStart w:id="5" w:name="_GoBack"/>
      <w:bookmarkEnd w:id="5"/>
      <w:r w:rsidR="00BB57B4">
        <w:t>add channels diffpy</w:t>
      </w:r>
    </w:p>
    <w:p w:rsidR="00BB57B4" w:rsidRDefault="00BB57B4" w:rsidP="00BB57B4">
      <w:pPr>
        <w:pStyle w:val="CodeSnipet"/>
      </w:pPr>
      <w:r>
        <w:t>conda install diffpy-cmi</w:t>
      </w:r>
    </w:p>
    <w:p w:rsidR="00BB57B4" w:rsidRDefault="00BB57B4" w:rsidP="00BB57B4">
      <w:pPr>
        <w:pStyle w:val="CodeSnipet"/>
      </w:pPr>
      <w:r>
        <w:t>conda update diffpy-cmi</w:t>
      </w:r>
    </w:p>
    <w:p w:rsidR="00B976DD" w:rsidRDefault="00B976DD" w:rsidP="00B976DD">
      <w:pPr>
        <w:rPr>
          <w:i/>
        </w:rPr>
      </w:pPr>
      <w:r>
        <w:t xml:space="preserve">The additional dependencies can be installed from the Python Package Index, </w:t>
      </w:r>
      <w:r w:rsidRPr="00B976DD">
        <w:rPr>
          <w:i/>
        </w:rPr>
        <w:t>e.g.</w:t>
      </w:r>
    </w:p>
    <w:p w:rsidR="00BB57B4" w:rsidRDefault="00BB57B4" w:rsidP="00BB57B4">
      <w:pPr>
        <w:pStyle w:val="CodeSnipet"/>
      </w:pPr>
      <w:r>
        <w:t>pip install lmfit</w:t>
      </w:r>
      <w:r w:rsidR="00105177">
        <w:t xml:space="preserve"> </w:t>
      </w:r>
    </w:p>
    <w:p w:rsidR="00BB57B4" w:rsidRDefault="00BB57B4" w:rsidP="00BB57B4">
      <w:pPr>
        <w:pStyle w:val="CodeSnipet"/>
      </w:pPr>
      <w:r>
        <w:t>pip install emcee</w:t>
      </w:r>
    </w:p>
    <w:p w:rsidR="00BB57B4" w:rsidRDefault="00BB57B4" w:rsidP="00BB57B4">
      <w:pPr>
        <w:pStyle w:val="CodeSnipet"/>
      </w:pPr>
      <w:r>
        <w:t>pip install corner</w:t>
      </w:r>
    </w:p>
    <w:p w:rsidR="00A0604E" w:rsidRDefault="00A0604E" w:rsidP="00BB57B4">
      <w:pPr>
        <w:pStyle w:val="CodeSnipet"/>
      </w:pPr>
      <w:r>
        <w:t>pip install tabulate</w:t>
      </w:r>
    </w:p>
    <w:p w:rsidR="00541644" w:rsidRDefault="00541644" w:rsidP="00BB57B4">
      <w:pPr>
        <w:pStyle w:val="CodeSnipet"/>
      </w:pPr>
      <w:r>
        <w:t>pip install dill</w:t>
      </w:r>
    </w:p>
    <w:p w:rsidR="00B94F9C" w:rsidRDefault="00B94F9C" w:rsidP="00BB57B4">
      <w:pPr>
        <w:pStyle w:val="CodeSnipet"/>
      </w:pPr>
      <w:r>
        <w:t>*pip install mpi4py</w:t>
      </w:r>
    </w:p>
    <w:p w:rsidR="00B94F9C" w:rsidRDefault="00B94F9C" w:rsidP="00BB57B4">
      <w:pPr>
        <w:pStyle w:val="CodeSnipet"/>
      </w:pPr>
      <w:r>
        <w:t>*pip install shwimmbad</w:t>
      </w:r>
    </w:p>
    <w:p w:rsidR="00B94F9C" w:rsidRDefault="00B94F9C" w:rsidP="00B94F9C">
      <w:r>
        <w:t>*Required for use on MPI-enabled computing cluster</w:t>
      </w:r>
    </w:p>
    <w:p w:rsidR="00B976DD" w:rsidRDefault="00B976DD" w:rsidP="00B976DD">
      <w:pPr>
        <w:pStyle w:val="Heading2"/>
      </w:pPr>
      <w:bookmarkStart w:id="6" w:name="_Toc495313403"/>
      <w:r>
        <w:t xml:space="preserve">Installing and compiling </w:t>
      </w:r>
      <w:r>
        <w:rPr>
          <w:i/>
        </w:rPr>
        <w:t>DIFFaX</w:t>
      </w:r>
      <w:bookmarkEnd w:id="6"/>
    </w:p>
    <w:p w:rsidR="00A765C8" w:rsidRDefault="00B976DD" w:rsidP="00A765C8">
      <w:r>
        <w:t xml:space="preserve">In order to use the program </w:t>
      </w:r>
      <w:r w:rsidRPr="00B976DD">
        <w:rPr>
          <w:i/>
        </w:rPr>
        <w:t>DIFFaX</w:t>
      </w:r>
      <w:r>
        <w:t xml:space="preserve">, a binary will need to be compiled in Linux. </w:t>
      </w:r>
      <w:r>
        <w:rPr>
          <w:i/>
        </w:rPr>
        <w:t>DIFFaX</w:t>
      </w:r>
      <w:r>
        <w:t xml:space="preserve"> is distributed by Mike Treacy and can be downloaded from the </w:t>
      </w:r>
      <w:hyperlink r:id="rId12" w:history="1">
        <w:r w:rsidRPr="00B976DD">
          <w:rPr>
            <w:rStyle w:val="Hyperlink"/>
            <w:i/>
          </w:rPr>
          <w:t>DIFFaX</w:t>
        </w:r>
        <w:r w:rsidRPr="00B976DD">
          <w:rPr>
            <w:rStyle w:val="Hyperlink"/>
          </w:rPr>
          <w:t xml:space="preserve"> website</w:t>
        </w:r>
      </w:hyperlink>
      <w:r>
        <w:t xml:space="preserve">. Copy the </w:t>
      </w:r>
      <w:r>
        <w:rPr>
          <w:i/>
        </w:rPr>
        <w:t>DIFFaX</w:t>
      </w:r>
      <w:r>
        <w:t xml:space="preserve"> tarball to your working directory, untar the directory, and </w:t>
      </w:r>
      <w:r w:rsidR="00EF1883">
        <w:t>compile the source code. This will require the installation of a suitable Fortran compiler. In Ubuntu</w:t>
      </w:r>
    </w:p>
    <w:p w:rsidR="00573E5A" w:rsidRPr="00342EEB" w:rsidRDefault="00573E5A" w:rsidP="00342EEB">
      <w:pPr>
        <w:pStyle w:val="CodeSnipet"/>
      </w:pPr>
      <w:r w:rsidRPr="00342EEB">
        <w:t xml:space="preserve">sudo apt-get install gfortran </w:t>
      </w:r>
    </w:p>
    <w:p w:rsidR="00573E5A" w:rsidRPr="00342EEB" w:rsidRDefault="00573E5A" w:rsidP="00342EEB">
      <w:pPr>
        <w:pStyle w:val="CodeSnipet"/>
      </w:pPr>
      <w:r w:rsidRPr="00342EEB">
        <w:t>f77 DIFFaX.f –o DIFFaX.sh</w:t>
      </w:r>
    </w:p>
    <w:p w:rsidR="00573E5A" w:rsidRPr="00342EEB" w:rsidRDefault="00573E5A" w:rsidP="00342EEB">
      <w:pPr>
        <w:pStyle w:val="CodeSnipet"/>
      </w:pPr>
      <w:r w:rsidRPr="00342EEB">
        <w:t>./diffax.sh</w:t>
      </w:r>
    </w:p>
    <w:p w:rsidR="00EF1883" w:rsidRDefault="00EF1883" w:rsidP="00A765C8">
      <w:r>
        <w:lastRenderedPageBreak/>
        <w:t>If there are permissions errors, try giving the user execution permission</w:t>
      </w:r>
    </w:p>
    <w:p w:rsidR="00573E5A" w:rsidRDefault="006078A6" w:rsidP="00342EEB">
      <w:pPr>
        <w:pStyle w:val="CodeSnipet"/>
      </w:pPr>
      <w:r>
        <w:t>chmod gu+x ./diffax</w:t>
      </w:r>
      <w:r w:rsidR="00573E5A" w:rsidRPr="00573E5A">
        <w:t>.sh</w:t>
      </w:r>
    </w:p>
    <w:p w:rsidR="0078362E" w:rsidRDefault="0078362E" w:rsidP="0078362E">
      <w:pPr>
        <w:pStyle w:val="Heading2"/>
      </w:pPr>
      <w:bookmarkStart w:id="7" w:name="_Toc495313404"/>
      <w:r>
        <w:t xml:space="preserve">Installation of </w:t>
      </w:r>
      <w:r w:rsidR="00B50678">
        <w:rPr>
          <w:i/>
        </w:rPr>
        <w:t>MSTACK</w:t>
      </w:r>
      <w:bookmarkEnd w:id="7"/>
    </w:p>
    <w:p w:rsidR="006078A6" w:rsidRDefault="00BB57B4" w:rsidP="00CD0A1C">
      <w:pPr>
        <w:keepNext/>
      </w:pPr>
      <w:r>
        <w:rPr>
          <w:i/>
        </w:rPr>
        <w:t>MStack</w:t>
      </w:r>
      <w:r>
        <w:t xml:space="preserve"> can be installed using </w:t>
      </w:r>
      <w:r>
        <w:rPr>
          <w:i/>
        </w:rPr>
        <w:t>pip</w:t>
      </w:r>
      <w:r>
        <w:t>.</w:t>
      </w:r>
      <w:r w:rsidR="00221CF0">
        <w:t xml:space="preserve"> Unpack the tarball into an appropriate </w:t>
      </w:r>
      <w:r>
        <w:t>directory, then run</w:t>
      </w:r>
    </w:p>
    <w:p w:rsidR="006078A6" w:rsidRDefault="006078A6" w:rsidP="00CD0A1C">
      <w:pPr>
        <w:pStyle w:val="CodeSnipet"/>
        <w:keepNext/>
      </w:pPr>
      <w:r>
        <w:t xml:space="preserve">pip install –e </w:t>
      </w:r>
      <w:r w:rsidR="00BB57B4">
        <w:t>/</w:t>
      </w:r>
      <w:r w:rsidR="00BB57B4" w:rsidRPr="00BB57B4">
        <w:rPr>
          <w:i/>
        </w:rPr>
        <w:t>path</w:t>
      </w:r>
      <w:r w:rsidR="00BB57B4">
        <w:t>/</w:t>
      </w:r>
      <w:r>
        <w:t>mstack_0.*</w:t>
      </w:r>
    </w:p>
    <w:p w:rsidR="006078A6" w:rsidRPr="006078A6" w:rsidRDefault="0004134C" w:rsidP="00CD0A1C">
      <w:pPr>
        <w:keepNext/>
      </w:pPr>
      <w:r>
        <w:t xml:space="preserve">Or, simply copy the </w:t>
      </w:r>
      <w:r w:rsidR="006078A6">
        <w:rPr>
          <w:i/>
        </w:rPr>
        <w:t>mstack</w:t>
      </w:r>
      <w:r w:rsidR="006078A6">
        <w:t xml:space="preserve"> directory into your working directory.</w:t>
      </w:r>
    </w:p>
    <w:p w:rsidR="00EF1883" w:rsidRDefault="00EF1883" w:rsidP="00EF1883">
      <w:r>
        <w:br w:type="page"/>
      </w:r>
    </w:p>
    <w:p w:rsidR="00A765C8" w:rsidRDefault="00EF1883" w:rsidP="00EF1883">
      <w:pPr>
        <w:pStyle w:val="Heading1"/>
      </w:pPr>
      <w:bookmarkStart w:id="8" w:name="_Toc495313405"/>
      <w:r>
        <w:lastRenderedPageBreak/>
        <w:t>Quick Start</w:t>
      </w:r>
      <w:bookmarkEnd w:id="8"/>
    </w:p>
    <w:p w:rsidR="002632A9" w:rsidRDefault="002632A9" w:rsidP="002632A9">
      <w:r>
        <w:t xml:space="preserve">Once the program is installed, it is recommended to work in an </w:t>
      </w:r>
      <w:r w:rsidRPr="00BB57B4">
        <w:rPr>
          <w:i/>
        </w:rPr>
        <w:t>ipython</w:t>
      </w:r>
      <w:r>
        <w:t xml:space="preserve"> notebook. From a terminal</w:t>
      </w:r>
    </w:p>
    <w:p w:rsidR="002632A9" w:rsidRDefault="002632A9" w:rsidP="002632A9">
      <w:pPr>
        <w:pStyle w:val="CodeSnipet"/>
      </w:pPr>
      <w:r>
        <w:t>ipython qtconsole</w:t>
      </w:r>
    </w:p>
    <w:p w:rsidR="002632A9" w:rsidRDefault="002632A9" w:rsidP="002632A9">
      <w:r>
        <w:t xml:space="preserve">will open a </w:t>
      </w:r>
      <w:r>
        <w:rPr>
          <w:i/>
        </w:rPr>
        <w:t>ipython</w:t>
      </w:r>
      <w:r>
        <w:t xml:space="preserve"> notebook with a graphical backend enabled. By default plots will be embedded in the notebook, however interactive plotting can be enabled with the </w:t>
      </w:r>
      <w:r>
        <w:rPr>
          <w:i/>
        </w:rPr>
        <w:t>ipython</w:t>
      </w:r>
      <w:r>
        <w:t xml:space="preserve"> magic</w:t>
      </w:r>
    </w:p>
    <w:p w:rsidR="002632A9" w:rsidRDefault="002632A9" w:rsidP="002632A9">
      <w:pPr>
        <w:pStyle w:val="CodeSnipet"/>
      </w:pPr>
      <w:r>
        <w:t>%matplotlib qt  # interactive plotting</w:t>
      </w:r>
    </w:p>
    <w:p w:rsidR="002632A9" w:rsidRDefault="002632A9" w:rsidP="002632A9">
      <w:pPr>
        <w:pStyle w:val="CodeSnipet"/>
      </w:pPr>
      <w:r>
        <w:t>%matplotlib inline  # inline plotting</w:t>
      </w:r>
    </w:p>
    <w:p w:rsidR="00962A65" w:rsidRDefault="00962A65" w:rsidP="002632A9">
      <w:r>
        <w:t>The QT backend is required for plotting of the fit residual as a function of iteration.</w:t>
      </w:r>
    </w:p>
    <w:p w:rsidR="002632A9" w:rsidRDefault="006078A6" w:rsidP="002632A9">
      <w:r>
        <w:t xml:space="preserve">Standard bash commands like cd and pwd are integrated into the </w:t>
      </w:r>
      <w:r>
        <w:rPr>
          <w:i/>
        </w:rPr>
        <w:t>ipython</w:t>
      </w:r>
      <w:r>
        <w:t xml:space="preserve"> environment for user convenience.</w:t>
      </w:r>
    </w:p>
    <w:p w:rsidR="006078A6" w:rsidRPr="0000099B" w:rsidRDefault="006078A6" w:rsidP="002632A9">
      <w:r>
        <w:t>Navigate to the examples directory and run one of the demonstration files. If all the dependencies are satisfied this should raise no errors</w:t>
      </w:r>
      <w:r w:rsidR="0000099B">
        <w:t xml:space="preserve">. The basic structure and refinement objects are demonstrated in </w:t>
      </w:r>
      <w:r w:rsidR="0000099B">
        <w:rPr>
          <w:i/>
        </w:rPr>
        <w:t>~/Examples/make_structure_objects</w:t>
      </w:r>
      <w:r w:rsidR="0000099B">
        <w:t>.</w:t>
      </w:r>
      <w:r w:rsidR="0000099B">
        <w:rPr>
          <w:i/>
        </w:rPr>
        <w:t>py.</w:t>
      </w:r>
    </w:p>
    <w:p w:rsidR="006078A6" w:rsidRPr="006078A6" w:rsidRDefault="006078A6" w:rsidP="002632A9"/>
    <w:p w:rsidR="00EF1883" w:rsidRDefault="00536DB1" w:rsidP="00EF1883">
      <w:r>
        <w:t>~! The data sets and code utilized in the dissertation P. Metz,</w:t>
      </w:r>
      <w:r>
        <w:rPr>
          <w:i/>
        </w:rPr>
        <w:t xml:space="preserve"> </w:t>
      </w:r>
      <w:r>
        <w:t>2017 has been archived on FigShare (</w:t>
      </w:r>
      <w:r w:rsidR="00A14483">
        <w:rPr>
          <w:u w:val="single"/>
        </w:rPr>
        <w:t>hyp</w:t>
      </w:r>
      <w:r>
        <w:rPr>
          <w:u w:val="single"/>
        </w:rPr>
        <w:t>erlink</w:t>
      </w:r>
      <w:r>
        <w:t>). Try perusing these examples.</w:t>
      </w:r>
    </w:p>
    <w:p w:rsidR="00536DB1" w:rsidRDefault="00536DB1" w:rsidP="00EF1883">
      <w:r>
        <w:t>~! Simple case: calculate the PDF and powder diffraction profile for graphene layers</w:t>
      </w:r>
    </w:p>
    <w:p w:rsidR="00CF4FE4" w:rsidRDefault="00CF4FE4" w:rsidP="00EF1883">
      <w:r>
        <w:t>~! Adding parameter constraints</w:t>
      </w:r>
    </w:p>
    <w:p w:rsidR="00365FE3" w:rsidRDefault="00EF1883" w:rsidP="00EF1883">
      <w:r>
        <w:br w:type="page"/>
      </w:r>
    </w:p>
    <w:p w:rsidR="00082EBD" w:rsidRDefault="0000099B" w:rsidP="00082EBD">
      <w:pPr>
        <w:pStyle w:val="Heading1"/>
      </w:pPr>
      <w:bookmarkStart w:id="9" w:name="_Toc495313406"/>
      <w:r>
        <w:lastRenderedPageBreak/>
        <w:t>W</w:t>
      </w:r>
      <w:r w:rsidR="00082EBD">
        <w:t>hat can’t currently be done</w:t>
      </w:r>
      <w:bookmarkEnd w:id="9"/>
    </w:p>
    <w:p w:rsidR="00082EBD" w:rsidRDefault="00082EBD" w:rsidP="00082EBD">
      <w:pPr>
        <w:pStyle w:val="Heading2"/>
      </w:pPr>
      <w:bookmarkStart w:id="10" w:name="_Toc495313407"/>
      <w:r>
        <w:t>Calculation of G(r) for interleaved layer structures</w:t>
      </w:r>
      <w:bookmarkEnd w:id="10"/>
    </w:p>
    <w:p w:rsidR="00082EBD" w:rsidRDefault="00082EBD" w:rsidP="00082EBD">
      <w:pPr>
        <w:pStyle w:val="ListParagraph"/>
        <w:numPr>
          <w:ilvl w:val="0"/>
          <w:numId w:val="19"/>
        </w:numPr>
      </w:pPr>
      <w:r>
        <w:t>Requires refactoring of interface module</w:t>
      </w:r>
    </w:p>
    <w:p w:rsidR="00082EBD" w:rsidRDefault="00082EBD" w:rsidP="00082EBD">
      <w:pPr>
        <w:pStyle w:val="ListParagraph"/>
        <w:numPr>
          <w:ilvl w:val="0"/>
          <w:numId w:val="19"/>
        </w:numPr>
      </w:pPr>
      <w:r>
        <w:t>Current supercell expander takes asymmetric unit of a layer type and expands it with a layer transition vector</w:t>
      </w:r>
    </w:p>
    <w:p w:rsidR="00082EBD" w:rsidRDefault="00082EBD" w:rsidP="00082EBD">
      <w:pPr>
        <w:pStyle w:val="ListParagraph"/>
        <w:numPr>
          <w:ilvl w:val="0"/>
          <w:numId w:val="19"/>
        </w:numPr>
      </w:pPr>
      <w:r>
        <w:t>Simplest solution- N positional asym units for 1x1xN supercell</w:t>
      </w:r>
    </w:p>
    <w:p w:rsidR="00082EBD" w:rsidRDefault="00082EBD" w:rsidP="00082EBD">
      <w:pPr>
        <w:pStyle w:val="ListParagraph"/>
        <w:numPr>
          <w:ilvl w:val="0"/>
          <w:numId w:val="19"/>
        </w:numPr>
      </w:pPr>
      <w:r>
        <w:t>Other options: indexed layer structures passed with explicit ordering. E.g.:</w:t>
      </w:r>
    </w:p>
    <w:p w:rsidR="00082EBD" w:rsidRDefault="00082EBD" w:rsidP="00082EBD">
      <w:pPr>
        <w:pStyle w:val="ListParagraph"/>
        <w:numPr>
          <w:ilvl w:val="1"/>
          <w:numId w:val="19"/>
        </w:numPr>
      </w:pPr>
      <w:r>
        <w:t>structure.number = 1, etc.</w:t>
      </w:r>
    </w:p>
    <w:p w:rsidR="00082EBD" w:rsidRDefault="00082EBD" w:rsidP="00082EBD">
      <w:pPr>
        <w:pStyle w:val="ListParagraph"/>
        <w:numPr>
          <w:ilvl w:val="1"/>
          <w:numId w:val="19"/>
        </w:numPr>
      </w:pPr>
      <w:r>
        <w:t>sequence = (1,2), …(1,2,3,2),…(1, 3, 5, 2, 4, 1, 1, 1, 1, 1, 1, 5, 1)….etc.</w:t>
      </w:r>
    </w:p>
    <w:p w:rsidR="00082EBD" w:rsidRDefault="00082EBD" w:rsidP="00082EBD"/>
    <w:p w:rsidR="00082EBD" w:rsidRDefault="008D5C40" w:rsidP="008D5C40">
      <w:pPr>
        <w:pStyle w:val="Heading2"/>
      </w:pPr>
      <w:bookmarkStart w:id="11" w:name="_Toc495313408"/>
      <w:r>
        <w:t>Full portability between DIFFaX transition matrix and PDF calculator</w:t>
      </w:r>
      <w:bookmarkEnd w:id="11"/>
    </w:p>
    <w:p w:rsidR="008D5C40" w:rsidRDefault="008D5C40" w:rsidP="008D5C40">
      <w:pPr>
        <w:pStyle w:val="ListParagraph"/>
        <w:numPr>
          <w:ilvl w:val="0"/>
          <w:numId w:val="20"/>
        </w:numPr>
      </w:pPr>
      <w:r>
        <w:t>Goes with problem outlined above</w:t>
      </w:r>
    </w:p>
    <w:p w:rsidR="008D5C40" w:rsidRDefault="008D5C40" w:rsidP="008D5C40">
      <w:pPr>
        <w:pStyle w:val="ListParagraph"/>
        <w:numPr>
          <w:ilvl w:val="0"/>
          <w:numId w:val="20"/>
        </w:numPr>
      </w:pPr>
      <w:r>
        <w:t>Currently, G(r) approximated as weighted sum of non-interacting states (e.g. nlayers = 1 for k layer types)</w:t>
      </w:r>
    </w:p>
    <w:p w:rsidR="008D5C40" w:rsidRPr="008D5C40" w:rsidRDefault="008D5C40" w:rsidP="008D5C40">
      <w:pPr>
        <w:pStyle w:val="ListParagraph"/>
        <w:numPr>
          <w:ilvl w:val="0"/>
          <w:numId w:val="20"/>
        </w:numPr>
      </w:pPr>
      <w:r>
        <w:t>Full portability requires refactoring to interpret number of unique layer structures, number of independent neighbor sheet relations, and constructors for the appropriate supercells.</w:t>
      </w:r>
    </w:p>
    <w:p w:rsidR="00365FE3" w:rsidRDefault="00365FE3" w:rsidP="00365FE3">
      <w:r>
        <w:br w:type="page"/>
      </w:r>
    </w:p>
    <w:p w:rsidR="00536DB1" w:rsidRDefault="00D555C2" w:rsidP="00536DB1">
      <w:pPr>
        <w:pStyle w:val="Heading1"/>
      </w:pPr>
      <w:bookmarkStart w:id="12" w:name="_Toc495313409"/>
      <w:r>
        <w:lastRenderedPageBreak/>
        <w:t xml:space="preserve">General </w:t>
      </w:r>
      <w:r w:rsidR="00536DB1">
        <w:t>Refereces</w:t>
      </w:r>
      <w:bookmarkEnd w:id="12"/>
    </w:p>
    <w:p w:rsidR="00FD2FEE" w:rsidRPr="00BB57B4" w:rsidRDefault="00536DB1" w:rsidP="00FD2FEE">
      <w:pPr>
        <w:widowControl w:val="0"/>
        <w:autoSpaceDE w:val="0"/>
        <w:autoSpaceDN w:val="0"/>
        <w:adjustRightInd w:val="0"/>
        <w:spacing w:before="240" w:after="0" w:line="240" w:lineRule="auto"/>
        <w:ind w:left="480" w:hanging="480"/>
        <w:rPr>
          <w:rFonts w:ascii="Times New Roman" w:hAnsi="Times New Roman"/>
          <w:noProof/>
          <w:szCs w:val="24"/>
        </w:rPr>
      </w:pPr>
      <w:r w:rsidRPr="00BB57B4">
        <w:rPr>
          <w:rFonts w:ascii="Times New Roman" w:hAnsi="Times New Roman"/>
        </w:rPr>
        <w:fldChar w:fldCharType="begin" w:fldLock="1"/>
      </w:r>
      <w:r w:rsidRPr="00BB57B4">
        <w:rPr>
          <w:rFonts w:ascii="Times New Roman" w:hAnsi="Times New Roman"/>
        </w:rPr>
        <w:instrText xml:space="preserve">ADDIN Mendeley Bibliography CSL_BIBLIOGRAPHY </w:instrText>
      </w:r>
      <w:r w:rsidRPr="00BB57B4">
        <w:rPr>
          <w:rFonts w:ascii="Times New Roman" w:hAnsi="Times New Roman"/>
        </w:rPr>
        <w:fldChar w:fldCharType="separate"/>
      </w:r>
      <w:r w:rsidR="00FD2FEE" w:rsidRPr="00BB57B4">
        <w:rPr>
          <w:rFonts w:ascii="Times New Roman" w:hAnsi="Times New Roman"/>
          <w:noProof/>
          <w:szCs w:val="24"/>
        </w:rPr>
        <w:t xml:space="preserve">1. P. Juhás, C.L. Farrow, X. Yang, K.R. Knox, and S.J.L. Billinge, “Complex Modeling: a strategy and software program for combining multiple information sources to solve ill posed structure and nanostructure inverse problems” </w:t>
      </w:r>
      <w:r w:rsidR="00FD2FEE" w:rsidRPr="00BB57B4">
        <w:rPr>
          <w:rFonts w:ascii="Times New Roman" w:hAnsi="Times New Roman"/>
          <w:i/>
          <w:iCs/>
          <w:noProof/>
          <w:szCs w:val="24"/>
        </w:rPr>
        <w:t>Acta Crystallogr. Sect. A Found. Adv.</w:t>
      </w:r>
      <w:r w:rsidR="00FD2FEE" w:rsidRPr="00BB57B4">
        <w:rPr>
          <w:rFonts w:ascii="Times New Roman" w:hAnsi="Times New Roman"/>
          <w:noProof/>
          <w:szCs w:val="24"/>
        </w:rPr>
        <w:t xml:space="preserve"> </w:t>
      </w:r>
      <w:r w:rsidR="00FD2FEE" w:rsidRPr="00BB57B4">
        <w:rPr>
          <w:rFonts w:ascii="Times New Roman" w:hAnsi="Times New Roman"/>
          <w:b/>
          <w:bCs/>
          <w:noProof/>
          <w:szCs w:val="24"/>
        </w:rPr>
        <w:t>71</w:t>
      </w:r>
      <w:r w:rsidR="00FD2FEE" w:rsidRPr="00BB57B4">
        <w:rPr>
          <w:rFonts w:ascii="Times New Roman" w:hAnsi="Times New Roman"/>
          <w:noProof/>
          <w:szCs w:val="24"/>
        </w:rPr>
        <w:t xml:space="preserve"> [6] 562–568 (2015).</w:t>
      </w:r>
    </w:p>
    <w:p w:rsidR="00FD2FEE" w:rsidRPr="00BB57B4" w:rsidRDefault="00FD2FEE" w:rsidP="00FD2FEE">
      <w:pPr>
        <w:widowControl w:val="0"/>
        <w:autoSpaceDE w:val="0"/>
        <w:autoSpaceDN w:val="0"/>
        <w:adjustRightInd w:val="0"/>
        <w:spacing w:before="240" w:after="0" w:line="240" w:lineRule="auto"/>
        <w:ind w:left="480" w:hanging="480"/>
        <w:rPr>
          <w:rFonts w:ascii="Times New Roman" w:hAnsi="Times New Roman"/>
          <w:noProof/>
          <w:szCs w:val="24"/>
        </w:rPr>
      </w:pPr>
      <w:r w:rsidRPr="00BB57B4">
        <w:rPr>
          <w:rFonts w:ascii="Times New Roman" w:hAnsi="Times New Roman"/>
          <w:noProof/>
          <w:szCs w:val="24"/>
        </w:rPr>
        <w:t xml:space="preserve">2. M. Newville, T. Stensitzki, D.B. Allen, and A. Ingargiola, “LMFIT: Non-Linear Least-Squares Minimization and Curve-Fitting for Python” </w:t>
      </w:r>
      <w:r w:rsidRPr="00BB57B4">
        <w:rPr>
          <w:rFonts w:ascii="Times New Roman" w:hAnsi="Times New Roman"/>
          <w:i/>
          <w:iCs/>
          <w:noProof/>
          <w:szCs w:val="24"/>
        </w:rPr>
        <w:t>Zenodo</w:t>
      </w:r>
      <w:r w:rsidRPr="00BB57B4">
        <w:rPr>
          <w:rFonts w:ascii="Times New Roman" w:hAnsi="Times New Roman"/>
          <w:noProof/>
          <w:szCs w:val="24"/>
        </w:rPr>
        <w:t xml:space="preserve"> (2014).</w:t>
      </w:r>
    </w:p>
    <w:p w:rsidR="00FD2FEE" w:rsidRPr="00BB57B4" w:rsidRDefault="00FD2FEE" w:rsidP="00FD2FEE">
      <w:pPr>
        <w:widowControl w:val="0"/>
        <w:autoSpaceDE w:val="0"/>
        <w:autoSpaceDN w:val="0"/>
        <w:adjustRightInd w:val="0"/>
        <w:spacing w:before="240" w:after="0" w:line="240" w:lineRule="auto"/>
        <w:ind w:left="480" w:hanging="480"/>
        <w:rPr>
          <w:rFonts w:ascii="Times New Roman" w:hAnsi="Times New Roman"/>
          <w:noProof/>
          <w:szCs w:val="24"/>
        </w:rPr>
      </w:pPr>
      <w:r w:rsidRPr="00BB57B4">
        <w:rPr>
          <w:rFonts w:ascii="Times New Roman" w:hAnsi="Times New Roman"/>
          <w:noProof/>
          <w:szCs w:val="24"/>
        </w:rPr>
        <w:t xml:space="preserve">3. D. Foreman-Mackey, D.W. Hogg, D. Lang, and J. Goodman, “emcee : The MCMC Hammer” </w:t>
      </w:r>
      <w:r w:rsidRPr="00BB57B4">
        <w:rPr>
          <w:rFonts w:ascii="Times New Roman" w:hAnsi="Times New Roman"/>
          <w:i/>
          <w:iCs/>
          <w:noProof/>
          <w:szCs w:val="24"/>
        </w:rPr>
        <w:t>Publ. Astron. Soc. Pacific</w:t>
      </w:r>
      <w:r w:rsidRPr="00BB57B4">
        <w:rPr>
          <w:rFonts w:ascii="Times New Roman" w:hAnsi="Times New Roman"/>
          <w:noProof/>
          <w:szCs w:val="24"/>
        </w:rPr>
        <w:t xml:space="preserve"> </w:t>
      </w:r>
      <w:r w:rsidRPr="00BB57B4">
        <w:rPr>
          <w:rFonts w:ascii="Times New Roman" w:hAnsi="Times New Roman"/>
          <w:b/>
          <w:bCs/>
          <w:noProof/>
          <w:szCs w:val="24"/>
        </w:rPr>
        <w:t>125</w:t>
      </w:r>
      <w:r w:rsidRPr="00BB57B4">
        <w:rPr>
          <w:rFonts w:ascii="Times New Roman" w:hAnsi="Times New Roman"/>
          <w:noProof/>
          <w:szCs w:val="24"/>
        </w:rPr>
        <w:t xml:space="preserve"> [925] 306–312 (2013).</w:t>
      </w:r>
    </w:p>
    <w:p w:rsidR="00FD2FEE" w:rsidRPr="00BB57B4" w:rsidRDefault="00FD2FEE" w:rsidP="00FD2FEE">
      <w:pPr>
        <w:widowControl w:val="0"/>
        <w:autoSpaceDE w:val="0"/>
        <w:autoSpaceDN w:val="0"/>
        <w:adjustRightInd w:val="0"/>
        <w:spacing w:before="240" w:after="0" w:line="240" w:lineRule="auto"/>
        <w:ind w:left="480" w:hanging="480"/>
        <w:rPr>
          <w:rFonts w:ascii="Times New Roman" w:hAnsi="Times New Roman"/>
          <w:noProof/>
          <w:szCs w:val="24"/>
        </w:rPr>
      </w:pPr>
      <w:r w:rsidRPr="00BB57B4">
        <w:rPr>
          <w:rFonts w:ascii="Times New Roman" w:hAnsi="Times New Roman"/>
          <w:noProof/>
          <w:szCs w:val="24"/>
        </w:rPr>
        <w:t xml:space="preserve">4. D. Foreman-mackey, “corner . py : Scatterplot matrices in Python” </w:t>
      </w:r>
      <w:r w:rsidRPr="00BB57B4">
        <w:rPr>
          <w:rFonts w:ascii="Times New Roman" w:hAnsi="Times New Roman"/>
          <w:i/>
          <w:iCs/>
          <w:noProof/>
          <w:szCs w:val="24"/>
        </w:rPr>
        <w:t>J. Open Source Softw.</w:t>
      </w:r>
      <w:r w:rsidRPr="00BB57B4">
        <w:rPr>
          <w:rFonts w:ascii="Times New Roman" w:hAnsi="Times New Roman"/>
          <w:noProof/>
          <w:szCs w:val="24"/>
        </w:rPr>
        <w:t xml:space="preserve"> </w:t>
      </w:r>
      <w:r w:rsidRPr="00BB57B4">
        <w:rPr>
          <w:rFonts w:ascii="Times New Roman" w:hAnsi="Times New Roman"/>
          <w:b/>
          <w:bCs/>
          <w:noProof/>
          <w:szCs w:val="24"/>
        </w:rPr>
        <w:t>1</w:t>
      </w:r>
      <w:r w:rsidRPr="00BB57B4">
        <w:rPr>
          <w:rFonts w:ascii="Times New Roman" w:hAnsi="Times New Roman"/>
          <w:noProof/>
          <w:szCs w:val="24"/>
        </w:rPr>
        <w:t xml:space="preserve"> [2] 1–2 (2016).</w:t>
      </w:r>
    </w:p>
    <w:p w:rsidR="00FD2FEE" w:rsidRPr="00BB57B4" w:rsidRDefault="00FD2FEE" w:rsidP="00FD2FEE">
      <w:pPr>
        <w:widowControl w:val="0"/>
        <w:autoSpaceDE w:val="0"/>
        <w:autoSpaceDN w:val="0"/>
        <w:adjustRightInd w:val="0"/>
        <w:spacing w:before="240" w:after="0" w:line="240" w:lineRule="auto"/>
        <w:ind w:left="480" w:hanging="480"/>
        <w:rPr>
          <w:rFonts w:ascii="Times New Roman" w:hAnsi="Times New Roman"/>
          <w:noProof/>
        </w:rPr>
      </w:pPr>
      <w:r w:rsidRPr="00BB57B4">
        <w:rPr>
          <w:rFonts w:ascii="Times New Roman" w:hAnsi="Times New Roman"/>
          <w:noProof/>
          <w:szCs w:val="24"/>
        </w:rPr>
        <w:t xml:space="preserve">5. M.M.J. Treacy, J.M. Newsam, and M.W. Deem, “A General Recursion Method for Calculating Diffracted Intensities from Crystals Containing Planar Faults” </w:t>
      </w:r>
      <w:r w:rsidRPr="00BB57B4">
        <w:rPr>
          <w:rFonts w:ascii="Times New Roman" w:hAnsi="Times New Roman"/>
          <w:i/>
          <w:iCs/>
          <w:noProof/>
          <w:szCs w:val="24"/>
        </w:rPr>
        <w:t>Proc. R. Soc. A Math. Phys. Eng. Sci.</w:t>
      </w:r>
      <w:r w:rsidRPr="00BB57B4">
        <w:rPr>
          <w:rFonts w:ascii="Times New Roman" w:hAnsi="Times New Roman"/>
          <w:noProof/>
          <w:szCs w:val="24"/>
        </w:rPr>
        <w:t xml:space="preserve"> </w:t>
      </w:r>
      <w:r w:rsidRPr="00BB57B4">
        <w:rPr>
          <w:rFonts w:ascii="Times New Roman" w:hAnsi="Times New Roman"/>
          <w:b/>
          <w:bCs/>
          <w:noProof/>
          <w:szCs w:val="24"/>
        </w:rPr>
        <w:t>433</w:t>
      </w:r>
      <w:r w:rsidRPr="00BB57B4">
        <w:rPr>
          <w:rFonts w:ascii="Times New Roman" w:hAnsi="Times New Roman"/>
          <w:noProof/>
          <w:szCs w:val="24"/>
        </w:rPr>
        <w:t xml:space="preserve"> [1889] 499–520 (1991).</w:t>
      </w:r>
    </w:p>
    <w:p w:rsidR="00BB57B4" w:rsidRPr="00BB57B4" w:rsidRDefault="00536DB1" w:rsidP="00BB57B4">
      <w:pPr>
        <w:rPr>
          <w:color w:val="FFFFFF" w:themeColor="background1"/>
        </w:rPr>
      </w:pPr>
      <w:r w:rsidRPr="00BB57B4">
        <w:rPr>
          <w:rFonts w:ascii="Times New Roman" w:hAnsi="Times New Roman"/>
        </w:rPr>
        <w:fldChar w:fldCharType="end"/>
      </w:r>
      <w:r w:rsidR="00BB57B4" w:rsidRPr="00BB57B4">
        <w:rPr>
          <w:color w:val="FFFFFF" w:themeColor="background1"/>
        </w:rPr>
        <w:fldChar w:fldCharType="begin" w:fldLock="1"/>
      </w:r>
      <w:r w:rsidR="00BB57B4" w:rsidRPr="00BB57B4">
        <w:rPr>
          <w:color w:val="FFFFFF" w:themeColor="background1"/>
        </w:rPr>
        <w:instrText>ADDIN CSL_CITATION { "citationItems" : [ { "id" : "ITEM-1", "itemData" : { "DOI" : "10.1107/S2053273315014473", "ISSN" : "2053-2733", "abstract" : "A strategy is described for regularizing ill posed structure and nanostructure scattering inverse problems ( i.e. structure solution) from complex material structures. This paper describes both the philosophy and strategy of the approach, and a software implementation, DiffPy Complex Modeling Infrastructure ( DiffPy-CMI ).", "author" : [ { "dropping-particle" : "", "family" : "Juh\u00e1s", "given" : "Pavol", "non-dropping-particle" : "", "parse-names" : false, "suffix" : "" }, { "dropping-particle" : "", "family" : "Farrow", "given" : "Christopher L.", "non-dropping-particle" : "", "parse-names" : false, "suffix" : "" }, { "dropping-particle" : "", "family" : "Yang", "given" : "Xiaohao", "non-dropping-particle" : "", "parse-names" : false, "suffix" : "" }, { "dropping-particle" : "", "family" : "Knox", "given" : "Kevin R.", "non-dropping-particle" : "", "parse-names" : false, "suffix" : "" }, { "dropping-particle" : "", "family" : "Billinge", "given" : "Simon J. L.", "non-dropping-particle" : "", "parse-names" : false, "suffix" : "" } ], "container-title" : "Acta Crystallographica Section A Foundations and Advances", "id" : "ITEM-1", "issue" : "6", "issued" : { "date-parts" : [ [ "2015", "11", "1" ] ] }, "page" : "562-568", "title" : "Complex Modeling: a strategy and software program for combining multiple information sources to solve ill posed structure and nanostructure inverse problems", "type" : "article-journal", "volume" : "71" }, "uris" : [ "http://www.mendeley.com/documents/?uuid=90c926a9-20af-487e-8084-8d748b799f53" ] }, { "id" : "ITEM-2", "itemData" : { "DOI" : "10.5281/zenodo.11813", "author" : [ { "dropping-particle" : "", "family" : "Newville", "given" : "Matthew", "non-dropping-particle" : "", "parse-names" : false, "suffix" : "" }, { "dropping-particle" : "", "family" : "Stensitzki", "given" : "Till", "non-dropping-particle" : "", "parse-names" : false, "suffix" : "" }, { "dropping-particle" : "", "family" : "Allen", "given" : "Daniel B.", "non-dropping-particle" : "", "parse-names" : false, "suffix" : "" }, { "dropping-particle" : "", "family" : "Ingargiola", "given" : "Antonino", "non-dropping-particle" : "", "parse-names" : false, "suffix" : "" } ], "container-title" : "Zenodo", "id" : "ITEM-2", "issued" : { "date-parts" : [ [ "2014" ] ] }, "number" : "0.9.0", "title" : "LMFIT: Non-Linear Least-Squares Minimization and Curve-Fitting for Python", "type" : "article-journal" }, "uris" : [ "http://www.mendeley.com/documents/?uuid=d9886334-9a82-4495-a70f-826a72419e46" ] }, { "id" : "ITEM-3", "itemData" : { "DOI" : "10.1086/670067", "author" : [ { "dropping-particle" : "", "family" : "Foreman-Mackey", "given" : "Daniel", "non-dropping-particle" : "", "parse-names" : false, "suffix" : "" }, { "dropping-particle" : "", "family" : "Hogg", "given" : "David W", "non-dropping-particle" : "", "parse-names" : false, "suffix" : "" }, { "dropping-particle" : "", "family" : "Lang", "given" : "Dustin", "non-dropping-particle" : "", "parse-names" : false, "suffix" : "" }, { "dropping-particle" : "", "family" : "Goodman", "given" : "Jonathan", "non-dropping-particle" : "", "parse-names" : false, "suffix" : "" } ], "container-title" : "Publications of the Astronomical Society of the Pacific", "id" : "ITEM-3", "issue" : "925", "issued" : { "date-parts" : [ [ "2013" ] ] }, "page" : "306-312", "title" : "emcee : The MCMC Hammer", "type" : "article-journal", "volume" : "125" }, "uris" : [ "http://www.mendeley.com/documents/?uuid=4f8c3e9e-52b9-4455-a44f-0929334fa76b" ] }, { "id" : "ITEM-4", "itemData" : { "DOI" : "10.21105/joss.00024", "author" : [ { "dropping-particle" : "", "family" : "Foreman-mackey", "given" : "Daniel", "non-dropping-particle" : "", "parse-names" : false, "suffix" : "" } ], "container-title" : "The Journal of Open Source Software", "id" : "ITEM-4", "issue" : "2", "issued" : { "date-parts" : [ [ "2016" ] ] }, "page" : "1-2", "title" : "corner . py : Scatterplot matrices in Python", "type" : "article-journal", "volume" : "1" }, "uris" : [ "http://www.mendeley.com/documents/?uuid=f94e7a7b-7963-4caa-90e8-13c2e31d9c47" ] }, { "id" : "ITEM-5", "itemData" : { "DOI" : "10.1098/rspa.1991.0062", "ISBN" : "1364-5021", "ISSN" : "1364-5021", "abstract" : "A general recursion algorithm is described for calculating kinematical diffraction intensities from crystals containing coherent planar faults. The method exploits the self-similar stacking sequences that occur when layers stack non-deterministically. Recursion gives a set of simple relations between average interference terms from a statistical crystal, which can be solved as a set of simultaneous equations. The diffracted intensity for a polycrystalline sample is given by the incoherent sum of scattered intensities over an ensemble of crystallites. The relations between this and previous approaches, namely the Hendricks-Teller matrix formulation, the difference equation method, the summed series formula of Cowley, and Michalski's recurrence relations between average phase factors, are discussed. Although formally identical to these previous methods, the present recursive description has an intuitive appeal and proves easier to apply to complex crystal structure types. The method is valid for all types of planar faults, can accommodate long-range stacking correlations, and is applicable to crystals that contain only a finite number of layers. A FORTRAN program DIFFaX, based on this recursion algorithm, has been written and used to simulate powder X-ray (and neutron) diffraction patterns and single crystal electron (kinematical) diffraction patterns. Calculations for diamond-lonsdaleite and for several synthetic zeolite systems that contain high densities of stacking faults are presented as examples.", "author" : [ { "dropping-particle" : "", "family" : "Treacy", "given" : "M. M. J.", "non-dropping-particle" : "", "parse-names" : false, "suffix" : "" }, { "dropping-particle" : "", "family" : "Newsam", "given" : "J. M.", "non-dropping-particle" : "", "parse-names" : false, "suffix" : "" }, { "dropping-particle" : "", "family" : "Deem", "given" : "M. W.", "non-dropping-particle" : "", "parse-names" : false, "suffix" : "" } ], "container-title" : "Proceedings of the Royal Society A: Mathematical, Physical and Engineering Sciences", "id" : "ITEM-5", "issue" : "1889", "issued" : { "date-parts" : [ [ "1991" ] ] }, "page" : "499-520", "title" : "A General Recursion Method for Calculating Diffracted Intensities from Crystals Containing Planar Faults", "type" : "article-journal", "volume" : "433" }, "uris" : [ "http://www.mendeley.com/documents/?uuid=81999dec-07ca-46f9-a529-4a1502beda45" ] } ], "mendeley" : { "formattedCitation" : "&lt;sup&gt;1\u20135&lt;/sup&gt;", "plainTextFormattedCitation" : "1\u20135" }, "properties" : { "noteIndex" : 0 }, "schema" : "https://github.com/citation-style-language/schema/raw/master/csl-citation.json" }</w:instrText>
      </w:r>
      <w:r w:rsidR="00BB57B4" w:rsidRPr="00BB57B4">
        <w:rPr>
          <w:color w:val="FFFFFF" w:themeColor="background1"/>
        </w:rPr>
        <w:fldChar w:fldCharType="separate"/>
      </w:r>
      <w:r w:rsidR="00BB57B4" w:rsidRPr="00BB57B4">
        <w:rPr>
          <w:noProof/>
          <w:color w:val="FFFFFF" w:themeColor="background1"/>
          <w:vertAlign w:val="superscript"/>
        </w:rPr>
        <w:t>1–5</w:t>
      </w:r>
      <w:r w:rsidR="00BB57B4" w:rsidRPr="00BB57B4">
        <w:rPr>
          <w:color w:val="FFFFFF" w:themeColor="background1"/>
        </w:rPr>
        <w:fldChar w:fldCharType="end"/>
      </w:r>
    </w:p>
    <w:p w:rsidR="00365FE3" w:rsidRDefault="00365FE3" w:rsidP="0000099B">
      <w:pPr>
        <w:pStyle w:val="References"/>
        <w:ind w:left="0" w:firstLine="0"/>
      </w:pPr>
    </w:p>
    <w:sectPr w:rsidR="00365FE3" w:rsidSect="00A765C8">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FDC" w:rsidRDefault="00573FDC" w:rsidP="00D9560D">
      <w:pPr>
        <w:spacing w:after="0" w:line="240" w:lineRule="auto"/>
      </w:pPr>
      <w:r>
        <w:separator/>
      </w:r>
    </w:p>
  </w:endnote>
  <w:endnote w:type="continuationSeparator" w:id="0">
    <w:p w:rsidR="00573FDC" w:rsidRDefault="00573FDC" w:rsidP="00D95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UI 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60D" w:rsidRDefault="00D9560D">
    <w:pPr>
      <w:pStyle w:val="Footer"/>
      <w:jc w:val="center"/>
    </w:pPr>
  </w:p>
  <w:p w:rsidR="00D9560D" w:rsidRDefault="00D956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1464696"/>
      <w:docPartObj>
        <w:docPartGallery w:val="Page Numbers (Bottom of Page)"/>
        <w:docPartUnique/>
      </w:docPartObj>
    </w:sdtPr>
    <w:sdtEndPr>
      <w:rPr>
        <w:noProof/>
      </w:rPr>
    </w:sdtEndPr>
    <w:sdtContent>
      <w:p w:rsidR="00D9560D" w:rsidRDefault="00D9560D">
        <w:pPr>
          <w:pStyle w:val="Footer"/>
          <w:jc w:val="center"/>
        </w:pPr>
        <w:r>
          <w:fldChar w:fldCharType="begin"/>
        </w:r>
        <w:r w:rsidRPr="00D9560D">
          <w:instrText xml:space="preserve"> PAGE   \* MERGEFORMAT </w:instrText>
        </w:r>
        <w:r>
          <w:fldChar w:fldCharType="separate"/>
        </w:r>
        <w:r w:rsidR="00F9443E">
          <w:rPr>
            <w:noProof/>
          </w:rPr>
          <w:t>4</w:t>
        </w:r>
        <w:r>
          <w:rPr>
            <w:noProof/>
          </w:rPr>
          <w:fldChar w:fldCharType="end"/>
        </w:r>
      </w:p>
    </w:sdtContent>
  </w:sdt>
  <w:p w:rsidR="00D9560D" w:rsidRDefault="00D95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FDC" w:rsidRDefault="00573FDC" w:rsidP="00D9560D">
      <w:pPr>
        <w:spacing w:after="0" w:line="240" w:lineRule="auto"/>
      </w:pPr>
      <w:r>
        <w:separator/>
      </w:r>
    </w:p>
  </w:footnote>
  <w:footnote w:type="continuationSeparator" w:id="0">
    <w:p w:rsidR="00573FDC" w:rsidRDefault="00573FDC" w:rsidP="00D956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60BB1"/>
    <w:multiLevelType w:val="hybridMultilevel"/>
    <w:tmpl w:val="60EEE3AE"/>
    <w:lvl w:ilvl="0" w:tplc="DA32682E">
      <w:start w:val="1"/>
      <w:numFmt w:val="decimal"/>
      <w:lvlText w:val="A%1. "/>
      <w:lvlJc w:val="left"/>
      <w:pPr>
        <w:ind w:left="720" w:hanging="360"/>
      </w:pPr>
      <w:rPr>
        <w:rFonts w:ascii="Times New Roman" w:hAnsi="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F5075"/>
    <w:multiLevelType w:val="hybridMultilevel"/>
    <w:tmpl w:val="B736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803CA"/>
    <w:multiLevelType w:val="hybridMultilevel"/>
    <w:tmpl w:val="0C929AB0"/>
    <w:lvl w:ilvl="0" w:tplc="D55E1406">
      <w:start w:val="1"/>
      <w:numFmt w:val="decimal"/>
      <w:lvlText w:val="Figure S%1"/>
      <w:lvlJc w:val="left"/>
      <w:pPr>
        <w:ind w:left="0" w:firstLine="0"/>
      </w:pPr>
      <w:rPr>
        <w:rFonts w:ascii="Arial" w:hAnsi="Arial" w:cs="Arial"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640B34"/>
    <w:multiLevelType w:val="multilevel"/>
    <w:tmpl w:val="496C1D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1B74691A"/>
    <w:multiLevelType w:val="hybridMultilevel"/>
    <w:tmpl w:val="8384DCC2"/>
    <w:lvl w:ilvl="0" w:tplc="71D80814">
      <w:start w:val="1"/>
      <w:numFmt w:val="decimal"/>
      <w:pStyle w:val="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F546CC"/>
    <w:multiLevelType w:val="hybridMultilevel"/>
    <w:tmpl w:val="82FE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3B75D4"/>
    <w:multiLevelType w:val="singleLevel"/>
    <w:tmpl w:val="1D3859F4"/>
    <w:lvl w:ilvl="0">
      <w:start w:val="1"/>
      <w:numFmt w:val="none"/>
      <w:pStyle w:val="IUCracknowledgements"/>
      <w:lvlText w:val="Acknowledgements"/>
      <w:lvlJc w:val="left"/>
      <w:pPr>
        <w:tabs>
          <w:tab w:val="num" w:pos="2160"/>
        </w:tabs>
      </w:pPr>
      <w:rPr>
        <w:rFonts w:ascii="Arial" w:hAnsi="Arial" w:cs="Arial" w:hint="default"/>
        <w:b/>
        <w:i w:val="0"/>
        <w:sz w:val="20"/>
        <w:szCs w:val="20"/>
      </w:rPr>
    </w:lvl>
  </w:abstractNum>
  <w:abstractNum w:abstractNumId="7">
    <w:nsid w:val="7D6A2852"/>
    <w:multiLevelType w:val="hybridMultilevel"/>
    <w:tmpl w:val="7EF639B6"/>
    <w:lvl w:ilvl="0" w:tplc="3DD8EF46">
      <w:start w:val="1"/>
      <w:numFmt w:val="lowerLetter"/>
      <w:pStyle w:val="Appedix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B67247"/>
    <w:multiLevelType w:val="hybridMultilevel"/>
    <w:tmpl w:val="C1FEA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6"/>
    <w:lvlOverride w:ilvl="0">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7"/>
  </w:num>
  <w:num w:numId="16">
    <w:abstractNumId w:val="0"/>
  </w:num>
  <w:num w:numId="17">
    <w:abstractNumId w:val="6"/>
    <w:lvlOverride w:ilvl="0">
      <w:startOverride w:val="1"/>
    </w:lvlOverride>
  </w:num>
  <w:num w:numId="18">
    <w:abstractNumId w:val="1"/>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BBB"/>
    <w:rsid w:val="0000099B"/>
    <w:rsid w:val="000154DF"/>
    <w:rsid w:val="0004134C"/>
    <w:rsid w:val="0005765F"/>
    <w:rsid w:val="00082EBD"/>
    <w:rsid w:val="00105177"/>
    <w:rsid w:val="001219AD"/>
    <w:rsid w:val="00131C6D"/>
    <w:rsid w:val="001D2094"/>
    <w:rsid w:val="00221CF0"/>
    <w:rsid w:val="002632A9"/>
    <w:rsid w:val="002F14B5"/>
    <w:rsid w:val="00342EEB"/>
    <w:rsid w:val="00360622"/>
    <w:rsid w:val="00365FE3"/>
    <w:rsid w:val="003861E7"/>
    <w:rsid w:val="00451EAB"/>
    <w:rsid w:val="004A3747"/>
    <w:rsid w:val="00536DB1"/>
    <w:rsid w:val="00541644"/>
    <w:rsid w:val="00573E5A"/>
    <w:rsid w:val="00573FDC"/>
    <w:rsid w:val="006078A6"/>
    <w:rsid w:val="00737B70"/>
    <w:rsid w:val="0078362E"/>
    <w:rsid w:val="007C066D"/>
    <w:rsid w:val="00846090"/>
    <w:rsid w:val="008D5C40"/>
    <w:rsid w:val="009457BE"/>
    <w:rsid w:val="00962A65"/>
    <w:rsid w:val="00965868"/>
    <w:rsid w:val="009D4160"/>
    <w:rsid w:val="00A0604E"/>
    <w:rsid w:val="00A14483"/>
    <w:rsid w:val="00A46897"/>
    <w:rsid w:val="00A765C8"/>
    <w:rsid w:val="00AB27E6"/>
    <w:rsid w:val="00B50678"/>
    <w:rsid w:val="00B94F9C"/>
    <w:rsid w:val="00B976DD"/>
    <w:rsid w:val="00BB57B4"/>
    <w:rsid w:val="00C14BEB"/>
    <w:rsid w:val="00C860E4"/>
    <w:rsid w:val="00CD0A1C"/>
    <w:rsid w:val="00CD13C9"/>
    <w:rsid w:val="00CF4FE4"/>
    <w:rsid w:val="00D5264C"/>
    <w:rsid w:val="00D555C2"/>
    <w:rsid w:val="00D9560D"/>
    <w:rsid w:val="00DA0439"/>
    <w:rsid w:val="00E03F22"/>
    <w:rsid w:val="00E50767"/>
    <w:rsid w:val="00E8465C"/>
    <w:rsid w:val="00ED164B"/>
    <w:rsid w:val="00EF1883"/>
    <w:rsid w:val="00EF33C4"/>
    <w:rsid w:val="00F21C2E"/>
    <w:rsid w:val="00F55A02"/>
    <w:rsid w:val="00F9443E"/>
    <w:rsid w:val="00FA2BBB"/>
    <w:rsid w:val="00FD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457BE"/>
    <w:pPr>
      <w:tabs>
        <w:tab w:val="left" w:pos="720"/>
      </w:tabs>
      <w:spacing w:after="120" w:line="300" w:lineRule="auto"/>
      <w:jc w:val="both"/>
    </w:pPr>
    <w:rPr>
      <w:rFonts w:ascii="Century Schoolbook" w:hAnsi="Century Schoolbook"/>
      <w:sz w:val="22"/>
    </w:rPr>
  </w:style>
  <w:style w:type="paragraph" w:styleId="Heading1">
    <w:name w:val="heading 1"/>
    <w:next w:val="Normal"/>
    <w:link w:val="Heading1Char"/>
    <w:qFormat/>
    <w:rsid w:val="00D9560D"/>
    <w:pPr>
      <w:keepNext/>
      <w:numPr>
        <w:numId w:val="12"/>
      </w:numPr>
      <w:spacing w:before="400" w:after="400"/>
      <w:jc w:val="both"/>
      <w:outlineLvl w:val="0"/>
    </w:pPr>
    <w:rPr>
      <w:rFonts w:eastAsiaTheme="majorEastAsia" w:cstheme="majorBidi"/>
      <w:b/>
      <w:caps/>
      <w:noProof/>
      <w:sz w:val="28"/>
    </w:rPr>
  </w:style>
  <w:style w:type="paragraph" w:styleId="Heading2">
    <w:name w:val="heading 2"/>
    <w:next w:val="Normal"/>
    <w:link w:val="Heading2Char"/>
    <w:qFormat/>
    <w:rsid w:val="00D9560D"/>
    <w:pPr>
      <w:keepNext/>
      <w:numPr>
        <w:ilvl w:val="1"/>
        <w:numId w:val="12"/>
      </w:numPr>
      <w:spacing w:before="400" w:after="200"/>
      <w:outlineLvl w:val="1"/>
    </w:pPr>
    <w:rPr>
      <w:rFonts w:eastAsiaTheme="majorEastAsia" w:cstheme="majorBidi"/>
      <w:b/>
      <w:noProof/>
      <w:sz w:val="24"/>
    </w:rPr>
  </w:style>
  <w:style w:type="paragraph" w:styleId="Heading3">
    <w:name w:val="heading 3"/>
    <w:next w:val="Normal"/>
    <w:link w:val="Heading3Char"/>
    <w:qFormat/>
    <w:rsid w:val="00D9560D"/>
    <w:pPr>
      <w:keepNext/>
      <w:keepLines/>
      <w:numPr>
        <w:ilvl w:val="2"/>
        <w:numId w:val="12"/>
      </w:numPr>
      <w:spacing w:before="200" w:line="360" w:lineRule="auto"/>
      <w:jc w:val="both"/>
      <w:outlineLvl w:val="2"/>
    </w:pPr>
    <w:rPr>
      <w:rFonts w:eastAsiaTheme="majorEastAsia" w:cstheme="majorBidi"/>
      <w:i/>
      <w:noProof/>
      <w:sz w:val="24"/>
    </w:rPr>
  </w:style>
  <w:style w:type="paragraph" w:styleId="Heading4">
    <w:name w:val="heading 4"/>
    <w:next w:val="Normal"/>
    <w:link w:val="Heading4Char"/>
    <w:qFormat/>
    <w:rsid w:val="00D9560D"/>
    <w:pPr>
      <w:keepNext/>
      <w:numPr>
        <w:ilvl w:val="3"/>
        <w:numId w:val="12"/>
      </w:numPr>
      <w:spacing w:before="120" w:after="120"/>
      <w:outlineLvl w:val="3"/>
    </w:pPr>
    <w:rPr>
      <w:rFonts w:eastAsiaTheme="majorEastAsia" w:cstheme="majorBidi"/>
      <w:noProof/>
      <w:sz w:val="24"/>
    </w:rPr>
  </w:style>
  <w:style w:type="paragraph" w:styleId="Heading5">
    <w:name w:val="heading 5"/>
    <w:link w:val="Heading5Char"/>
    <w:qFormat/>
    <w:rsid w:val="00D9560D"/>
    <w:pPr>
      <w:keepNext/>
      <w:numPr>
        <w:ilvl w:val="4"/>
        <w:numId w:val="12"/>
      </w:numPr>
      <w:spacing w:before="120" w:after="120"/>
      <w:outlineLvl w:val="4"/>
    </w:pPr>
    <w:rPr>
      <w:rFonts w:eastAsiaTheme="majorEastAsia" w:cstheme="majorBidi"/>
      <w:b/>
      <w:noProof/>
      <w:sz w:val="24"/>
    </w:rPr>
  </w:style>
  <w:style w:type="paragraph" w:styleId="Heading6">
    <w:name w:val="heading 6"/>
    <w:next w:val="Normal"/>
    <w:link w:val="Heading6Char"/>
    <w:qFormat/>
    <w:rsid w:val="00D9560D"/>
    <w:pPr>
      <w:keepNext/>
      <w:numPr>
        <w:ilvl w:val="5"/>
        <w:numId w:val="12"/>
      </w:numPr>
      <w:outlineLvl w:val="5"/>
    </w:pPr>
    <w:rPr>
      <w:rFonts w:eastAsiaTheme="majorEastAsia" w:cstheme="majorBidi"/>
      <w:b/>
      <w:noProof/>
      <w:sz w:val="28"/>
    </w:rPr>
  </w:style>
  <w:style w:type="paragraph" w:styleId="Heading7">
    <w:name w:val="heading 7"/>
    <w:basedOn w:val="Normal"/>
    <w:next w:val="Normal"/>
    <w:link w:val="Heading7Char"/>
    <w:qFormat/>
    <w:rsid w:val="00D9560D"/>
    <w:pPr>
      <w:numPr>
        <w:ilvl w:val="6"/>
        <w:numId w:val="12"/>
      </w:numPr>
      <w:spacing w:before="240" w:after="60"/>
      <w:outlineLvl w:val="6"/>
    </w:pPr>
    <w:rPr>
      <w:rFonts w:ascii="Helvetica" w:eastAsiaTheme="majorEastAsia" w:hAnsi="Helvetica" w:cstheme="majorBidi"/>
      <w:sz w:val="20"/>
    </w:rPr>
  </w:style>
  <w:style w:type="paragraph" w:styleId="Heading8">
    <w:name w:val="heading 8"/>
    <w:basedOn w:val="Normal"/>
    <w:next w:val="Normal"/>
    <w:link w:val="Heading8Char"/>
    <w:qFormat/>
    <w:rsid w:val="00D9560D"/>
    <w:pPr>
      <w:spacing w:before="240" w:after="60"/>
      <w:ind w:left="1440" w:hanging="1440"/>
      <w:outlineLvl w:val="7"/>
    </w:pPr>
    <w:rPr>
      <w:rFonts w:ascii="Helvetica" w:eastAsiaTheme="majorEastAsia" w:hAnsi="Helvetica" w:cstheme="majorBidi"/>
      <w:i/>
      <w:sz w:val="20"/>
    </w:rPr>
  </w:style>
  <w:style w:type="paragraph" w:styleId="Heading9">
    <w:name w:val="heading 9"/>
    <w:basedOn w:val="Normal"/>
    <w:next w:val="Normal"/>
    <w:link w:val="Heading9Char"/>
    <w:semiHidden/>
    <w:unhideWhenUsed/>
    <w:qFormat/>
    <w:rsid w:val="00D9560D"/>
    <w:pPr>
      <w:keepNext/>
      <w:keepLines/>
      <w:framePr w:wrap="around" w:hAnchor="text"/>
      <w:numPr>
        <w:ilvl w:val="8"/>
        <w:numId w:val="9"/>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link w:val="AuthorChar"/>
    <w:qFormat/>
    <w:rsid w:val="00D9560D"/>
    <w:pPr>
      <w:jc w:val="center"/>
    </w:pPr>
  </w:style>
  <w:style w:type="character" w:customStyle="1" w:styleId="AuthorChar">
    <w:name w:val="Author Char"/>
    <w:basedOn w:val="DefaultParagraphFont"/>
    <w:link w:val="Author"/>
    <w:rsid w:val="00D9560D"/>
    <w:rPr>
      <w:sz w:val="24"/>
    </w:rPr>
  </w:style>
  <w:style w:type="paragraph" w:customStyle="1" w:styleId="Abstract">
    <w:name w:val="Abstract"/>
    <w:basedOn w:val="Heading1"/>
    <w:next w:val="Normal"/>
    <w:link w:val="AbstractChar"/>
    <w:qFormat/>
    <w:rsid w:val="00D9560D"/>
    <w:pPr>
      <w:numPr>
        <w:numId w:val="0"/>
      </w:numPr>
    </w:pPr>
    <w:rPr>
      <w:bCs/>
      <w:caps w:val="0"/>
      <w:noProof w:val="0"/>
      <w:sz w:val="24"/>
      <w:szCs w:val="28"/>
    </w:rPr>
  </w:style>
  <w:style w:type="character" w:customStyle="1" w:styleId="AbstractChar">
    <w:name w:val="Abstract Char"/>
    <w:basedOn w:val="AuthorChar"/>
    <w:link w:val="Abstract"/>
    <w:rsid w:val="00D9560D"/>
    <w:rPr>
      <w:rFonts w:eastAsiaTheme="majorEastAsia" w:cstheme="majorBidi"/>
      <w:b/>
      <w:bCs/>
      <w:sz w:val="24"/>
      <w:szCs w:val="28"/>
    </w:rPr>
  </w:style>
  <w:style w:type="character" w:customStyle="1" w:styleId="Heading1Char">
    <w:name w:val="Heading 1 Char"/>
    <w:basedOn w:val="DefaultParagraphFont"/>
    <w:link w:val="Heading1"/>
    <w:rsid w:val="00D9560D"/>
    <w:rPr>
      <w:rFonts w:eastAsiaTheme="majorEastAsia" w:cstheme="majorBidi"/>
      <w:b/>
      <w:caps/>
      <w:noProof/>
      <w:sz w:val="28"/>
    </w:rPr>
  </w:style>
  <w:style w:type="paragraph" w:customStyle="1" w:styleId="Equation">
    <w:name w:val="Equation"/>
    <w:basedOn w:val="Normal"/>
    <w:next w:val="Normal"/>
    <w:qFormat/>
    <w:rsid w:val="00D9560D"/>
    <w:pPr>
      <w:tabs>
        <w:tab w:val="left" w:pos="7920"/>
      </w:tabs>
      <w:spacing w:before="120"/>
      <w:jc w:val="left"/>
    </w:pPr>
  </w:style>
  <w:style w:type="paragraph" w:customStyle="1" w:styleId="Preliminaries">
    <w:name w:val="Preliminaries"/>
    <w:basedOn w:val="Normal"/>
    <w:next w:val="Normal"/>
    <w:link w:val="PreliminariesChar"/>
    <w:qFormat/>
    <w:rsid w:val="00D9560D"/>
    <w:pPr>
      <w:spacing w:before="600" w:after="400"/>
      <w:jc w:val="center"/>
      <w:outlineLvl w:val="1"/>
    </w:pPr>
    <w:rPr>
      <w:b/>
      <w:caps/>
      <w:noProof/>
      <w:snapToGrid w:val="0"/>
      <w:color w:val="000000"/>
      <w:sz w:val="28"/>
    </w:rPr>
  </w:style>
  <w:style w:type="character" w:customStyle="1" w:styleId="PreliminariesChar">
    <w:name w:val="Preliminaries Char"/>
    <w:link w:val="Preliminaries"/>
    <w:rsid w:val="009457BE"/>
    <w:rPr>
      <w:rFonts w:ascii="Century Schoolbook" w:hAnsi="Century Schoolbook"/>
      <w:b/>
      <w:caps/>
      <w:noProof/>
      <w:snapToGrid w:val="0"/>
      <w:color w:val="000000"/>
      <w:sz w:val="28"/>
    </w:rPr>
  </w:style>
  <w:style w:type="paragraph" w:customStyle="1" w:styleId="References">
    <w:name w:val="References"/>
    <w:qFormat/>
    <w:rsid w:val="00D9560D"/>
    <w:pPr>
      <w:keepLines/>
      <w:tabs>
        <w:tab w:val="left" w:pos="576"/>
      </w:tabs>
      <w:spacing w:before="240"/>
      <w:ind w:left="864" w:hanging="864"/>
    </w:pPr>
    <w:rPr>
      <w:noProof/>
      <w:sz w:val="24"/>
    </w:rPr>
  </w:style>
  <w:style w:type="paragraph" w:customStyle="1" w:styleId="PrelimBullets">
    <w:name w:val="PrelimBullets"/>
    <w:basedOn w:val="BodyText"/>
    <w:qFormat/>
    <w:rsid w:val="00D9560D"/>
    <w:pPr>
      <w:spacing w:after="80" w:line="240" w:lineRule="auto"/>
    </w:pPr>
    <w:rPr>
      <w:snapToGrid w:val="0"/>
      <w:color w:val="000000"/>
    </w:rPr>
  </w:style>
  <w:style w:type="paragraph" w:styleId="BodyText">
    <w:name w:val="Body Text"/>
    <w:basedOn w:val="Normal"/>
    <w:link w:val="BodyTextChar"/>
    <w:uiPriority w:val="99"/>
    <w:semiHidden/>
    <w:unhideWhenUsed/>
    <w:rsid w:val="00D9560D"/>
  </w:style>
  <w:style w:type="character" w:customStyle="1" w:styleId="BodyTextChar">
    <w:name w:val="Body Text Char"/>
    <w:basedOn w:val="DefaultParagraphFont"/>
    <w:link w:val="BodyText"/>
    <w:uiPriority w:val="99"/>
    <w:semiHidden/>
    <w:rsid w:val="00D9560D"/>
  </w:style>
  <w:style w:type="paragraph" w:customStyle="1" w:styleId="Tables">
    <w:name w:val="Tables"/>
    <w:next w:val="Normal"/>
    <w:qFormat/>
    <w:rsid w:val="00D9560D"/>
    <w:pPr>
      <w:keepNext/>
      <w:spacing w:before="20" w:after="20"/>
      <w:jc w:val="center"/>
    </w:pPr>
    <w:rPr>
      <w:noProof/>
      <w:sz w:val="24"/>
    </w:rPr>
  </w:style>
  <w:style w:type="paragraph" w:customStyle="1" w:styleId="Appendix">
    <w:name w:val="Appendix"/>
    <w:basedOn w:val="ListParagraph"/>
    <w:next w:val="Normal"/>
    <w:link w:val="AppendixChar"/>
    <w:qFormat/>
    <w:rsid w:val="00D9560D"/>
    <w:pPr>
      <w:numPr>
        <w:numId w:val="1"/>
      </w:numPr>
    </w:pPr>
    <w:rPr>
      <w:b/>
    </w:rPr>
  </w:style>
  <w:style w:type="character" w:customStyle="1" w:styleId="AppendixChar">
    <w:name w:val="Appendix Char"/>
    <w:link w:val="Appendix"/>
    <w:rsid w:val="00D9560D"/>
    <w:rPr>
      <w:b/>
      <w:sz w:val="24"/>
    </w:rPr>
  </w:style>
  <w:style w:type="paragraph" w:styleId="ListParagraph">
    <w:name w:val="List Paragraph"/>
    <w:basedOn w:val="Normal"/>
    <w:link w:val="ListParagraphChar"/>
    <w:uiPriority w:val="34"/>
    <w:qFormat/>
    <w:rsid w:val="00D9560D"/>
    <w:pPr>
      <w:ind w:left="720"/>
    </w:pPr>
  </w:style>
  <w:style w:type="paragraph" w:customStyle="1" w:styleId="AppedixHeading2">
    <w:name w:val="Appedix Heading 2"/>
    <w:basedOn w:val="Heading2"/>
    <w:link w:val="AppedixHeading2Char"/>
    <w:qFormat/>
    <w:rsid w:val="00D9560D"/>
    <w:pPr>
      <w:numPr>
        <w:ilvl w:val="0"/>
        <w:numId w:val="2"/>
      </w:numPr>
      <w:outlineLvl w:val="2"/>
    </w:pPr>
  </w:style>
  <w:style w:type="character" w:customStyle="1" w:styleId="AppedixHeading2Char">
    <w:name w:val="Appedix Heading 2 Char"/>
    <w:link w:val="AppedixHeading2"/>
    <w:rsid w:val="00D9560D"/>
    <w:rPr>
      <w:rFonts w:eastAsiaTheme="majorEastAsia" w:cstheme="majorBidi"/>
      <w:b/>
      <w:noProof/>
      <w:sz w:val="24"/>
    </w:rPr>
  </w:style>
  <w:style w:type="character" w:customStyle="1" w:styleId="Heading2Char">
    <w:name w:val="Heading 2 Char"/>
    <w:basedOn w:val="DefaultParagraphFont"/>
    <w:link w:val="Heading2"/>
    <w:rsid w:val="00D9560D"/>
    <w:rPr>
      <w:rFonts w:eastAsiaTheme="majorEastAsia" w:cstheme="majorBidi"/>
      <w:b/>
      <w:noProof/>
      <w:sz w:val="24"/>
    </w:rPr>
  </w:style>
  <w:style w:type="paragraph" w:customStyle="1" w:styleId="AppendixHeading1">
    <w:name w:val="Appendix Heading 1"/>
    <w:basedOn w:val="ListParagraph"/>
    <w:next w:val="Normal"/>
    <w:link w:val="AppendixHeading1Char"/>
    <w:qFormat/>
    <w:rsid w:val="00D9560D"/>
    <w:pPr>
      <w:ind w:hanging="360"/>
    </w:pPr>
    <w:rPr>
      <w:b/>
    </w:rPr>
  </w:style>
  <w:style w:type="character" w:customStyle="1" w:styleId="AppendixHeading1Char">
    <w:name w:val="Appendix Heading 1 Char"/>
    <w:link w:val="AppendixHeading1"/>
    <w:rsid w:val="00D9560D"/>
    <w:rPr>
      <w:b/>
      <w:sz w:val="24"/>
    </w:rPr>
  </w:style>
  <w:style w:type="paragraph" w:customStyle="1" w:styleId="Heading1b">
    <w:name w:val="Heading 1.b"/>
    <w:basedOn w:val="Heading1"/>
    <w:next w:val="Normal"/>
    <w:link w:val="Heading1bChar"/>
    <w:qFormat/>
    <w:rsid w:val="00D9560D"/>
    <w:pPr>
      <w:numPr>
        <w:numId w:val="0"/>
      </w:numPr>
      <w:ind w:left="360" w:hanging="360"/>
    </w:pPr>
  </w:style>
  <w:style w:type="character" w:customStyle="1" w:styleId="Heading1bChar">
    <w:name w:val="Heading 1.b Char"/>
    <w:basedOn w:val="Heading1Char"/>
    <w:link w:val="Heading1b"/>
    <w:rsid w:val="00D9560D"/>
    <w:rPr>
      <w:rFonts w:eastAsiaTheme="majorEastAsia" w:cstheme="majorBidi"/>
      <w:b/>
      <w:caps/>
      <w:noProof/>
      <w:sz w:val="28"/>
    </w:rPr>
  </w:style>
  <w:style w:type="paragraph" w:customStyle="1" w:styleId="Quote-inline">
    <w:name w:val="Quote- inline"/>
    <w:basedOn w:val="Normal"/>
    <w:link w:val="Quote-inlineChar"/>
    <w:qFormat/>
    <w:rsid w:val="00D9560D"/>
    <w:pPr>
      <w:ind w:left="360" w:right="360"/>
    </w:pPr>
    <w:rPr>
      <w:i/>
      <w:kern w:val="20"/>
    </w:rPr>
  </w:style>
  <w:style w:type="character" w:customStyle="1" w:styleId="Quote-inlineChar">
    <w:name w:val="Quote- inline Char"/>
    <w:basedOn w:val="DefaultParagraphFont"/>
    <w:link w:val="Quote-inline"/>
    <w:rsid w:val="00D9560D"/>
    <w:rPr>
      <w:i/>
      <w:kern w:val="20"/>
      <w:sz w:val="24"/>
    </w:rPr>
  </w:style>
  <w:style w:type="paragraph" w:customStyle="1" w:styleId="AppendixA1">
    <w:name w:val="Appendix A1"/>
    <w:basedOn w:val="Heading3"/>
    <w:next w:val="Normal"/>
    <w:link w:val="AppendixA1Char"/>
    <w:qFormat/>
    <w:rsid w:val="00D9560D"/>
    <w:pPr>
      <w:numPr>
        <w:ilvl w:val="0"/>
        <w:numId w:val="0"/>
      </w:numPr>
      <w:ind w:left="720" w:hanging="360"/>
    </w:pPr>
    <w:rPr>
      <w:b/>
      <w:bCs/>
    </w:rPr>
  </w:style>
  <w:style w:type="character" w:customStyle="1" w:styleId="AppendixA1Char">
    <w:name w:val="Appendix A1 Char"/>
    <w:basedOn w:val="DefaultParagraphFont"/>
    <w:link w:val="AppendixA1"/>
    <w:rsid w:val="00D9560D"/>
    <w:rPr>
      <w:rFonts w:eastAsiaTheme="majorEastAsia" w:cstheme="majorBidi"/>
      <w:b/>
      <w:bCs/>
      <w:i/>
      <w:noProof/>
      <w:sz w:val="24"/>
    </w:rPr>
  </w:style>
  <w:style w:type="character" w:customStyle="1" w:styleId="Heading3Char">
    <w:name w:val="Heading 3 Char"/>
    <w:basedOn w:val="DefaultParagraphFont"/>
    <w:link w:val="Heading3"/>
    <w:rsid w:val="00D9560D"/>
    <w:rPr>
      <w:rFonts w:eastAsiaTheme="majorEastAsia" w:cstheme="majorBidi"/>
      <w:i/>
      <w:noProof/>
      <w:sz w:val="24"/>
    </w:rPr>
  </w:style>
  <w:style w:type="paragraph" w:customStyle="1" w:styleId="IUCracknowledgements">
    <w:name w:val="IUCr acknowledgements"/>
    <w:next w:val="Normal"/>
    <w:uiPriority w:val="1"/>
    <w:qFormat/>
    <w:rsid w:val="00D9560D"/>
    <w:pPr>
      <w:numPr>
        <w:numId w:val="17"/>
      </w:numPr>
      <w:overflowPunct w:val="0"/>
      <w:autoSpaceDE w:val="0"/>
      <w:autoSpaceDN w:val="0"/>
      <w:adjustRightInd w:val="0"/>
      <w:spacing w:before="240" w:after="240" w:line="360" w:lineRule="auto"/>
      <w:textAlignment w:val="baseline"/>
    </w:pPr>
    <w:rPr>
      <w:lang w:val="en-GB"/>
    </w:rPr>
  </w:style>
  <w:style w:type="character" w:customStyle="1" w:styleId="Heading4Char">
    <w:name w:val="Heading 4 Char"/>
    <w:basedOn w:val="DefaultParagraphFont"/>
    <w:link w:val="Heading4"/>
    <w:rsid w:val="00D9560D"/>
    <w:rPr>
      <w:rFonts w:eastAsiaTheme="majorEastAsia" w:cstheme="majorBidi"/>
      <w:noProof/>
      <w:sz w:val="24"/>
    </w:rPr>
  </w:style>
  <w:style w:type="character" w:customStyle="1" w:styleId="Heading5Char">
    <w:name w:val="Heading 5 Char"/>
    <w:basedOn w:val="DefaultParagraphFont"/>
    <w:link w:val="Heading5"/>
    <w:rsid w:val="00D9560D"/>
    <w:rPr>
      <w:rFonts w:eastAsiaTheme="majorEastAsia" w:cstheme="majorBidi"/>
      <w:b/>
      <w:noProof/>
      <w:sz w:val="24"/>
    </w:rPr>
  </w:style>
  <w:style w:type="character" w:customStyle="1" w:styleId="Heading6Char">
    <w:name w:val="Heading 6 Char"/>
    <w:basedOn w:val="DefaultParagraphFont"/>
    <w:link w:val="Heading6"/>
    <w:rsid w:val="00D9560D"/>
    <w:rPr>
      <w:rFonts w:eastAsiaTheme="majorEastAsia" w:cstheme="majorBidi"/>
      <w:b/>
      <w:noProof/>
      <w:sz w:val="28"/>
    </w:rPr>
  </w:style>
  <w:style w:type="character" w:customStyle="1" w:styleId="Heading7Char">
    <w:name w:val="Heading 7 Char"/>
    <w:basedOn w:val="DefaultParagraphFont"/>
    <w:link w:val="Heading7"/>
    <w:rsid w:val="00D9560D"/>
    <w:rPr>
      <w:rFonts w:ascii="Helvetica" w:eastAsiaTheme="majorEastAsia" w:hAnsi="Helvetica" w:cstheme="majorBidi"/>
    </w:rPr>
  </w:style>
  <w:style w:type="character" w:customStyle="1" w:styleId="Heading8Char">
    <w:name w:val="Heading 8 Char"/>
    <w:basedOn w:val="DefaultParagraphFont"/>
    <w:link w:val="Heading8"/>
    <w:rsid w:val="00D9560D"/>
    <w:rPr>
      <w:rFonts w:ascii="Helvetica" w:eastAsiaTheme="majorEastAsia" w:hAnsi="Helvetica" w:cstheme="majorBidi"/>
      <w:i/>
    </w:rPr>
  </w:style>
  <w:style w:type="character" w:customStyle="1" w:styleId="Heading9Char">
    <w:name w:val="Heading 9 Char"/>
    <w:basedOn w:val="DefaultParagraphFont"/>
    <w:link w:val="Heading9"/>
    <w:semiHidden/>
    <w:rsid w:val="00D9560D"/>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qFormat/>
    <w:rsid w:val="00D9560D"/>
    <w:pPr>
      <w:tabs>
        <w:tab w:val="clear" w:pos="720"/>
        <w:tab w:val="right" w:pos="8640"/>
      </w:tabs>
      <w:spacing w:line="240" w:lineRule="auto"/>
      <w:ind w:left="576" w:hanging="576"/>
    </w:pPr>
    <w:rPr>
      <w:b/>
      <w:caps/>
      <w:noProof/>
    </w:rPr>
  </w:style>
  <w:style w:type="paragraph" w:styleId="TOC2">
    <w:name w:val="toc 2"/>
    <w:basedOn w:val="Normal"/>
    <w:next w:val="Normal"/>
    <w:uiPriority w:val="39"/>
    <w:qFormat/>
    <w:rsid w:val="00D9560D"/>
    <w:pPr>
      <w:tabs>
        <w:tab w:val="left" w:pos="1008"/>
        <w:tab w:val="right" w:leader="dot" w:pos="8626"/>
      </w:tabs>
      <w:spacing w:line="240" w:lineRule="auto"/>
      <w:ind w:left="1152" w:hanging="576"/>
    </w:pPr>
  </w:style>
  <w:style w:type="paragraph" w:styleId="TOC3">
    <w:name w:val="toc 3"/>
    <w:basedOn w:val="Normal"/>
    <w:next w:val="Normal"/>
    <w:uiPriority w:val="39"/>
    <w:qFormat/>
    <w:rsid w:val="00D9560D"/>
    <w:pPr>
      <w:tabs>
        <w:tab w:val="left" w:pos="1440"/>
        <w:tab w:val="right" w:leader="dot" w:pos="8626"/>
      </w:tabs>
      <w:spacing w:line="240" w:lineRule="auto"/>
      <w:ind w:left="1584" w:hanging="576"/>
    </w:pPr>
    <w:rPr>
      <w:sz w:val="20"/>
    </w:rPr>
  </w:style>
  <w:style w:type="paragraph" w:styleId="Caption">
    <w:name w:val="caption"/>
    <w:basedOn w:val="Normal"/>
    <w:next w:val="Normal"/>
    <w:qFormat/>
    <w:rsid w:val="00D9560D"/>
    <w:pPr>
      <w:tabs>
        <w:tab w:val="clear" w:pos="720"/>
        <w:tab w:val="left" w:pos="1728"/>
      </w:tabs>
      <w:spacing w:before="120" w:line="240" w:lineRule="auto"/>
      <w:ind w:left="2160" w:hanging="1440"/>
    </w:pPr>
  </w:style>
  <w:style w:type="paragraph" w:styleId="Title">
    <w:name w:val="Title"/>
    <w:basedOn w:val="Normal"/>
    <w:next w:val="Normal"/>
    <w:link w:val="TitleChar"/>
    <w:uiPriority w:val="10"/>
    <w:qFormat/>
    <w:rsid w:val="00D9560D"/>
    <w:pPr>
      <w:spacing w:before="200" w:after="200"/>
      <w:ind w:left="360"/>
      <w:jc w:val="center"/>
    </w:pPr>
    <w:rPr>
      <w:b/>
      <w:sz w:val="28"/>
    </w:rPr>
  </w:style>
  <w:style w:type="character" w:customStyle="1" w:styleId="TitleChar">
    <w:name w:val="Title Char"/>
    <w:basedOn w:val="DefaultParagraphFont"/>
    <w:link w:val="Title"/>
    <w:uiPriority w:val="10"/>
    <w:rsid w:val="00D9560D"/>
    <w:rPr>
      <w:b/>
      <w:sz w:val="28"/>
    </w:rPr>
  </w:style>
  <w:style w:type="paragraph" w:styleId="Subtitle">
    <w:name w:val="Subtitle"/>
    <w:basedOn w:val="Normal"/>
    <w:next w:val="Normal"/>
    <w:link w:val="SubtitleChar"/>
    <w:qFormat/>
    <w:rsid w:val="00D9560D"/>
    <w:pPr>
      <w:spacing w:after="60"/>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rsid w:val="00D9560D"/>
    <w:rPr>
      <w:rFonts w:asciiTheme="majorHAnsi" w:eastAsiaTheme="majorEastAsia" w:hAnsiTheme="majorHAnsi" w:cstheme="majorBidi"/>
      <w:sz w:val="24"/>
      <w:szCs w:val="24"/>
    </w:rPr>
  </w:style>
  <w:style w:type="character" w:styleId="Strong">
    <w:name w:val="Strong"/>
    <w:qFormat/>
    <w:rsid w:val="00D9560D"/>
    <w:rPr>
      <w:b/>
      <w:bCs/>
    </w:rPr>
  </w:style>
  <w:style w:type="paragraph" w:styleId="NoSpacing">
    <w:name w:val="No Spacing"/>
    <w:link w:val="NoSpacingChar"/>
    <w:uiPriority w:val="1"/>
    <w:qFormat/>
    <w:rsid w:val="00D9560D"/>
    <w:rPr>
      <w:sz w:val="24"/>
    </w:rPr>
  </w:style>
  <w:style w:type="character" w:customStyle="1" w:styleId="NoSpacingChar">
    <w:name w:val="No Spacing Char"/>
    <w:basedOn w:val="DefaultParagraphFont"/>
    <w:link w:val="NoSpacing"/>
    <w:uiPriority w:val="1"/>
    <w:rsid w:val="00D9560D"/>
    <w:rPr>
      <w:sz w:val="24"/>
    </w:rPr>
  </w:style>
  <w:style w:type="character" w:customStyle="1" w:styleId="ListParagraphChar">
    <w:name w:val="List Paragraph Char"/>
    <w:link w:val="ListParagraph"/>
    <w:uiPriority w:val="34"/>
    <w:rsid w:val="00D9560D"/>
    <w:rPr>
      <w:sz w:val="24"/>
    </w:rPr>
  </w:style>
  <w:style w:type="paragraph" w:styleId="Quote">
    <w:name w:val="Quote"/>
    <w:basedOn w:val="Normal"/>
    <w:next w:val="Normal"/>
    <w:link w:val="QuoteChar"/>
    <w:uiPriority w:val="29"/>
    <w:qFormat/>
    <w:rsid w:val="00D9560D"/>
    <w:rPr>
      <w:i/>
      <w:iCs/>
      <w:color w:val="000000" w:themeColor="text1"/>
    </w:rPr>
  </w:style>
  <w:style w:type="character" w:customStyle="1" w:styleId="QuoteChar">
    <w:name w:val="Quote Char"/>
    <w:basedOn w:val="DefaultParagraphFont"/>
    <w:link w:val="Quote"/>
    <w:uiPriority w:val="29"/>
    <w:rsid w:val="00D9560D"/>
    <w:rPr>
      <w:i/>
      <w:iCs/>
      <w:color w:val="000000" w:themeColor="text1"/>
      <w:sz w:val="24"/>
    </w:rPr>
  </w:style>
  <w:style w:type="paragraph" w:styleId="TOCHeading">
    <w:name w:val="TOC Heading"/>
    <w:basedOn w:val="Heading1"/>
    <w:next w:val="Normal"/>
    <w:uiPriority w:val="39"/>
    <w:unhideWhenUsed/>
    <w:qFormat/>
    <w:rsid w:val="00D9560D"/>
    <w:pPr>
      <w:numPr>
        <w:numId w:val="0"/>
      </w:numPr>
      <w:tabs>
        <w:tab w:val="left" w:pos="720"/>
      </w:tabs>
      <w:spacing w:before="240" w:after="60" w:line="360" w:lineRule="auto"/>
      <w:outlineLvl w:val="9"/>
    </w:pPr>
    <w:rPr>
      <w:rFonts w:asciiTheme="majorHAnsi" w:hAnsiTheme="majorHAnsi"/>
      <w:bCs/>
      <w:caps w:val="0"/>
      <w:noProof w:val="0"/>
      <w:kern w:val="32"/>
      <w:sz w:val="32"/>
      <w:szCs w:val="32"/>
    </w:r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Header">
    <w:name w:val="header"/>
    <w:basedOn w:val="Normal"/>
    <w:link w:val="HeaderChar"/>
    <w:uiPriority w:val="99"/>
    <w:unhideWhenUsed/>
    <w:rsid w:val="00D9560D"/>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D9560D"/>
    <w:rPr>
      <w:sz w:val="24"/>
    </w:rPr>
  </w:style>
  <w:style w:type="paragraph" w:styleId="Footer">
    <w:name w:val="footer"/>
    <w:basedOn w:val="Normal"/>
    <w:link w:val="FooterChar"/>
    <w:uiPriority w:val="99"/>
    <w:unhideWhenUsed/>
    <w:rsid w:val="00D9560D"/>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D9560D"/>
    <w:rPr>
      <w:sz w:val="24"/>
    </w:rPr>
  </w:style>
  <w:style w:type="table" w:styleId="TableGrid">
    <w:name w:val="Table Grid"/>
    <w:basedOn w:val="TableNormal"/>
    <w:uiPriority w:val="59"/>
    <w:rsid w:val="00A76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et">
    <w:name w:val="Code_Snipet"/>
    <w:basedOn w:val="Normal"/>
    <w:link w:val="CodeSnipetChar"/>
    <w:qFormat/>
    <w:rsid w:val="00342EEB"/>
    <w:pPr>
      <w:shd w:val="clear" w:color="auto" w:fill="D5D5D5"/>
      <w:ind w:left="720" w:right="720"/>
      <w:jc w:val="left"/>
    </w:pPr>
    <w:rPr>
      <w:rFonts w:asciiTheme="minorHAnsi" w:eastAsia="MS UI Gothic" w:hAnsiTheme="minorHAnsi" w:cstheme="minorHAnsi"/>
    </w:rPr>
  </w:style>
  <w:style w:type="character" w:customStyle="1" w:styleId="CodeSnipetChar">
    <w:name w:val="Code_Snipet Char"/>
    <w:basedOn w:val="DefaultParagraphFont"/>
    <w:link w:val="CodeSnipet"/>
    <w:rsid w:val="00342EEB"/>
    <w:rPr>
      <w:rFonts w:asciiTheme="minorHAnsi" w:eastAsia="MS UI Gothic" w:hAnsiTheme="minorHAnsi" w:cstheme="minorHAnsi"/>
      <w:sz w:val="22"/>
      <w:shd w:val="clear" w:color="auto" w:fill="D5D5D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457BE"/>
    <w:pPr>
      <w:tabs>
        <w:tab w:val="left" w:pos="720"/>
      </w:tabs>
      <w:spacing w:after="120" w:line="300" w:lineRule="auto"/>
      <w:jc w:val="both"/>
    </w:pPr>
    <w:rPr>
      <w:rFonts w:ascii="Century Schoolbook" w:hAnsi="Century Schoolbook"/>
      <w:sz w:val="22"/>
    </w:rPr>
  </w:style>
  <w:style w:type="paragraph" w:styleId="Heading1">
    <w:name w:val="heading 1"/>
    <w:next w:val="Normal"/>
    <w:link w:val="Heading1Char"/>
    <w:qFormat/>
    <w:rsid w:val="00D9560D"/>
    <w:pPr>
      <w:keepNext/>
      <w:numPr>
        <w:numId w:val="12"/>
      </w:numPr>
      <w:spacing w:before="400" w:after="400"/>
      <w:jc w:val="both"/>
      <w:outlineLvl w:val="0"/>
    </w:pPr>
    <w:rPr>
      <w:rFonts w:eastAsiaTheme="majorEastAsia" w:cstheme="majorBidi"/>
      <w:b/>
      <w:caps/>
      <w:noProof/>
      <w:sz w:val="28"/>
    </w:rPr>
  </w:style>
  <w:style w:type="paragraph" w:styleId="Heading2">
    <w:name w:val="heading 2"/>
    <w:next w:val="Normal"/>
    <w:link w:val="Heading2Char"/>
    <w:qFormat/>
    <w:rsid w:val="00D9560D"/>
    <w:pPr>
      <w:keepNext/>
      <w:numPr>
        <w:ilvl w:val="1"/>
        <w:numId w:val="12"/>
      </w:numPr>
      <w:spacing w:before="400" w:after="200"/>
      <w:outlineLvl w:val="1"/>
    </w:pPr>
    <w:rPr>
      <w:rFonts w:eastAsiaTheme="majorEastAsia" w:cstheme="majorBidi"/>
      <w:b/>
      <w:noProof/>
      <w:sz w:val="24"/>
    </w:rPr>
  </w:style>
  <w:style w:type="paragraph" w:styleId="Heading3">
    <w:name w:val="heading 3"/>
    <w:next w:val="Normal"/>
    <w:link w:val="Heading3Char"/>
    <w:qFormat/>
    <w:rsid w:val="00D9560D"/>
    <w:pPr>
      <w:keepNext/>
      <w:keepLines/>
      <w:numPr>
        <w:ilvl w:val="2"/>
        <w:numId w:val="12"/>
      </w:numPr>
      <w:spacing w:before="200" w:line="360" w:lineRule="auto"/>
      <w:jc w:val="both"/>
      <w:outlineLvl w:val="2"/>
    </w:pPr>
    <w:rPr>
      <w:rFonts w:eastAsiaTheme="majorEastAsia" w:cstheme="majorBidi"/>
      <w:i/>
      <w:noProof/>
      <w:sz w:val="24"/>
    </w:rPr>
  </w:style>
  <w:style w:type="paragraph" w:styleId="Heading4">
    <w:name w:val="heading 4"/>
    <w:next w:val="Normal"/>
    <w:link w:val="Heading4Char"/>
    <w:qFormat/>
    <w:rsid w:val="00D9560D"/>
    <w:pPr>
      <w:keepNext/>
      <w:numPr>
        <w:ilvl w:val="3"/>
        <w:numId w:val="12"/>
      </w:numPr>
      <w:spacing w:before="120" w:after="120"/>
      <w:outlineLvl w:val="3"/>
    </w:pPr>
    <w:rPr>
      <w:rFonts w:eastAsiaTheme="majorEastAsia" w:cstheme="majorBidi"/>
      <w:noProof/>
      <w:sz w:val="24"/>
    </w:rPr>
  </w:style>
  <w:style w:type="paragraph" w:styleId="Heading5">
    <w:name w:val="heading 5"/>
    <w:link w:val="Heading5Char"/>
    <w:qFormat/>
    <w:rsid w:val="00D9560D"/>
    <w:pPr>
      <w:keepNext/>
      <w:numPr>
        <w:ilvl w:val="4"/>
        <w:numId w:val="12"/>
      </w:numPr>
      <w:spacing w:before="120" w:after="120"/>
      <w:outlineLvl w:val="4"/>
    </w:pPr>
    <w:rPr>
      <w:rFonts w:eastAsiaTheme="majorEastAsia" w:cstheme="majorBidi"/>
      <w:b/>
      <w:noProof/>
      <w:sz w:val="24"/>
    </w:rPr>
  </w:style>
  <w:style w:type="paragraph" w:styleId="Heading6">
    <w:name w:val="heading 6"/>
    <w:next w:val="Normal"/>
    <w:link w:val="Heading6Char"/>
    <w:qFormat/>
    <w:rsid w:val="00D9560D"/>
    <w:pPr>
      <w:keepNext/>
      <w:numPr>
        <w:ilvl w:val="5"/>
        <w:numId w:val="12"/>
      </w:numPr>
      <w:outlineLvl w:val="5"/>
    </w:pPr>
    <w:rPr>
      <w:rFonts w:eastAsiaTheme="majorEastAsia" w:cstheme="majorBidi"/>
      <w:b/>
      <w:noProof/>
      <w:sz w:val="28"/>
    </w:rPr>
  </w:style>
  <w:style w:type="paragraph" w:styleId="Heading7">
    <w:name w:val="heading 7"/>
    <w:basedOn w:val="Normal"/>
    <w:next w:val="Normal"/>
    <w:link w:val="Heading7Char"/>
    <w:qFormat/>
    <w:rsid w:val="00D9560D"/>
    <w:pPr>
      <w:numPr>
        <w:ilvl w:val="6"/>
        <w:numId w:val="12"/>
      </w:numPr>
      <w:spacing w:before="240" w:after="60"/>
      <w:outlineLvl w:val="6"/>
    </w:pPr>
    <w:rPr>
      <w:rFonts w:ascii="Helvetica" w:eastAsiaTheme="majorEastAsia" w:hAnsi="Helvetica" w:cstheme="majorBidi"/>
      <w:sz w:val="20"/>
    </w:rPr>
  </w:style>
  <w:style w:type="paragraph" w:styleId="Heading8">
    <w:name w:val="heading 8"/>
    <w:basedOn w:val="Normal"/>
    <w:next w:val="Normal"/>
    <w:link w:val="Heading8Char"/>
    <w:qFormat/>
    <w:rsid w:val="00D9560D"/>
    <w:pPr>
      <w:spacing w:before="240" w:after="60"/>
      <w:ind w:left="1440" w:hanging="1440"/>
      <w:outlineLvl w:val="7"/>
    </w:pPr>
    <w:rPr>
      <w:rFonts w:ascii="Helvetica" w:eastAsiaTheme="majorEastAsia" w:hAnsi="Helvetica" w:cstheme="majorBidi"/>
      <w:i/>
      <w:sz w:val="20"/>
    </w:rPr>
  </w:style>
  <w:style w:type="paragraph" w:styleId="Heading9">
    <w:name w:val="heading 9"/>
    <w:basedOn w:val="Normal"/>
    <w:next w:val="Normal"/>
    <w:link w:val="Heading9Char"/>
    <w:semiHidden/>
    <w:unhideWhenUsed/>
    <w:qFormat/>
    <w:rsid w:val="00D9560D"/>
    <w:pPr>
      <w:keepNext/>
      <w:keepLines/>
      <w:framePr w:wrap="around" w:hAnchor="text"/>
      <w:numPr>
        <w:ilvl w:val="8"/>
        <w:numId w:val="9"/>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link w:val="AuthorChar"/>
    <w:qFormat/>
    <w:rsid w:val="00D9560D"/>
    <w:pPr>
      <w:jc w:val="center"/>
    </w:pPr>
  </w:style>
  <w:style w:type="character" w:customStyle="1" w:styleId="AuthorChar">
    <w:name w:val="Author Char"/>
    <w:basedOn w:val="DefaultParagraphFont"/>
    <w:link w:val="Author"/>
    <w:rsid w:val="00D9560D"/>
    <w:rPr>
      <w:sz w:val="24"/>
    </w:rPr>
  </w:style>
  <w:style w:type="paragraph" w:customStyle="1" w:styleId="Abstract">
    <w:name w:val="Abstract"/>
    <w:basedOn w:val="Heading1"/>
    <w:next w:val="Normal"/>
    <w:link w:val="AbstractChar"/>
    <w:qFormat/>
    <w:rsid w:val="00D9560D"/>
    <w:pPr>
      <w:numPr>
        <w:numId w:val="0"/>
      </w:numPr>
    </w:pPr>
    <w:rPr>
      <w:bCs/>
      <w:caps w:val="0"/>
      <w:noProof w:val="0"/>
      <w:sz w:val="24"/>
      <w:szCs w:val="28"/>
    </w:rPr>
  </w:style>
  <w:style w:type="character" w:customStyle="1" w:styleId="AbstractChar">
    <w:name w:val="Abstract Char"/>
    <w:basedOn w:val="AuthorChar"/>
    <w:link w:val="Abstract"/>
    <w:rsid w:val="00D9560D"/>
    <w:rPr>
      <w:rFonts w:eastAsiaTheme="majorEastAsia" w:cstheme="majorBidi"/>
      <w:b/>
      <w:bCs/>
      <w:sz w:val="24"/>
      <w:szCs w:val="28"/>
    </w:rPr>
  </w:style>
  <w:style w:type="character" w:customStyle="1" w:styleId="Heading1Char">
    <w:name w:val="Heading 1 Char"/>
    <w:basedOn w:val="DefaultParagraphFont"/>
    <w:link w:val="Heading1"/>
    <w:rsid w:val="00D9560D"/>
    <w:rPr>
      <w:rFonts w:eastAsiaTheme="majorEastAsia" w:cstheme="majorBidi"/>
      <w:b/>
      <w:caps/>
      <w:noProof/>
      <w:sz w:val="28"/>
    </w:rPr>
  </w:style>
  <w:style w:type="paragraph" w:customStyle="1" w:styleId="Equation">
    <w:name w:val="Equation"/>
    <w:basedOn w:val="Normal"/>
    <w:next w:val="Normal"/>
    <w:qFormat/>
    <w:rsid w:val="00D9560D"/>
    <w:pPr>
      <w:tabs>
        <w:tab w:val="left" w:pos="7920"/>
      </w:tabs>
      <w:spacing w:before="120"/>
      <w:jc w:val="left"/>
    </w:pPr>
  </w:style>
  <w:style w:type="paragraph" w:customStyle="1" w:styleId="Preliminaries">
    <w:name w:val="Preliminaries"/>
    <w:basedOn w:val="Normal"/>
    <w:next w:val="Normal"/>
    <w:link w:val="PreliminariesChar"/>
    <w:qFormat/>
    <w:rsid w:val="00D9560D"/>
    <w:pPr>
      <w:spacing w:before="600" w:after="400"/>
      <w:jc w:val="center"/>
      <w:outlineLvl w:val="1"/>
    </w:pPr>
    <w:rPr>
      <w:b/>
      <w:caps/>
      <w:noProof/>
      <w:snapToGrid w:val="0"/>
      <w:color w:val="000000"/>
      <w:sz w:val="28"/>
    </w:rPr>
  </w:style>
  <w:style w:type="character" w:customStyle="1" w:styleId="PreliminariesChar">
    <w:name w:val="Preliminaries Char"/>
    <w:link w:val="Preliminaries"/>
    <w:rsid w:val="009457BE"/>
    <w:rPr>
      <w:rFonts w:ascii="Century Schoolbook" w:hAnsi="Century Schoolbook"/>
      <w:b/>
      <w:caps/>
      <w:noProof/>
      <w:snapToGrid w:val="0"/>
      <w:color w:val="000000"/>
      <w:sz w:val="28"/>
    </w:rPr>
  </w:style>
  <w:style w:type="paragraph" w:customStyle="1" w:styleId="References">
    <w:name w:val="References"/>
    <w:qFormat/>
    <w:rsid w:val="00D9560D"/>
    <w:pPr>
      <w:keepLines/>
      <w:tabs>
        <w:tab w:val="left" w:pos="576"/>
      </w:tabs>
      <w:spacing w:before="240"/>
      <w:ind w:left="864" w:hanging="864"/>
    </w:pPr>
    <w:rPr>
      <w:noProof/>
      <w:sz w:val="24"/>
    </w:rPr>
  </w:style>
  <w:style w:type="paragraph" w:customStyle="1" w:styleId="PrelimBullets">
    <w:name w:val="PrelimBullets"/>
    <w:basedOn w:val="BodyText"/>
    <w:qFormat/>
    <w:rsid w:val="00D9560D"/>
    <w:pPr>
      <w:spacing w:after="80" w:line="240" w:lineRule="auto"/>
    </w:pPr>
    <w:rPr>
      <w:snapToGrid w:val="0"/>
      <w:color w:val="000000"/>
    </w:rPr>
  </w:style>
  <w:style w:type="paragraph" w:styleId="BodyText">
    <w:name w:val="Body Text"/>
    <w:basedOn w:val="Normal"/>
    <w:link w:val="BodyTextChar"/>
    <w:uiPriority w:val="99"/>
    <w:semiHidden/>
    <w:unhideWhenUsed/>
    <w:rsid w:val="00D9560D"/>
  </w:style>
  <w:style w:type="character" w:customStyle="1" w:styleId="BodyTextChar">
    <w:name w:val="Body Text Char"/>
    <w:basedOn w:val="DefaultParagraphFont"/>
    <w:link w:val="BodyText"/>
    <w:uiPriority w:val="99"/>
    <w:semiHidden/>
    <w:rsid w:val="00D9560D"/>
  </w:style>
  <w:style w:type="paragraph" w:customStyle="1" w:styleId="Tables">
    <w:name w:val="Tables"/>
    <w:next w:val="Normal"/>
    <w:qFormat/>
    <w:rsid w:val="00D9560D"/>
    <w:pPr>
      <w:keepNext/>
      <w:spacing w:before="20" w:after="20"/>
      <w:jc w:val="center"/>
    </w:pPr>
    <w:rPr>
      <w:noProof/>
      <w:sz w:val="24"/>
    </w:rPr>
  </w:style>
  <w:style w:type="paragraph" w:customStyle="1" w:styleId="Appendix">
    <w:name w:val="Appendix"/>
    <w:basedOn w:val="ListParagraph"/>
    <w:next w:val="Normal"/>
    <w:link w:val="AppendixChar"/>
    <w:qFormat/>
    <w:rsid w:val="00D9560D"/>
    <w:pPr>
      <w:numPr>
        <w:numId w:val="1"/>
      </w:numPr>
    </w:pPr>
    <w:rPr>
      <w:b/>
    </w:rPr>
  </w:style>
  <w:style w:type="character" w:customStyle="1" w:styleId="AppendixChar">
    <w:name w:val="Appendix Char"/>
    <w:link w:val="Appendix"/>
    <w:rsid w:val="00D9560D"/>
    <w:rPr>
      <w:b/>
      <w:sz w:val="24"/>
    </w:rPr>
  </w:style>
  <w:style w:type="paragraph" w:styleId="ListParagraph">
    <w:name w:val="List Paragraph"/>
    <w:basedOn w:val="Normal"/>
    <w:link w:val="ListParagraphChar"/>
    <w:uiPriority w:val="34"/>
    <w:qFormat/>
    <w:rsid w:val="00D9560D"/>
    <w:pPr>
      <w:ind w:left="720"/>
    </w:pPr>
  </w:style>
  <w:style w:type="paragraph" w:customStyle="1" w:styleId="AppedixHeading2">
    <w:name w:val="Appedix Heading 2"/>
    <w:basedOn w:val="Heading2"/>
    <w:link w:val="AppedixHeading2Char"/>
    <w:qFormat/>
    <w:rsid w:val="00D9560D"/>
    <w:pPr>
      <w:numPr>
        <w:ilvl w:val="0"/>
        <w:numId w:val="2"/>
      </w:numPr>
      <w:outlineLvl w:val="2"/>
    </w:pPr>
  </w:style>
  <w:style w:type="character" w:customStyle="1" w:styleId="AppedixHeading2Char">
    <w:name w:val="Appedix Heading 2 Char"/>
    <w:link w:val="AppedixHeading2"/>
    <w:rsid w:val="00D9560D"/>
    <w:rPr>
      <w:rFonts w:eastAsiaTheme="majorEastAsia" w:cstheme="majorBidi"/>
      <w:b/>
      <w:noProof/>
      <w:sz w:val="24"/>
    </w:rPr>
  </w:style>
  <w:style w:type="character" w:customStyle="1" w:styleId="Heading2Char">
    <w:name w:val="Heading 2 Char"/>
    <w:basedOn w:val="DefaultParagraphFont"/>
    <w:link w:val="Heading2"/>
    <w:rsid w:val="00D9560D"/>
    <w:rPr>
      <w:rFonts w:eastAsiaTheme="majorEastAsia" w:cstheme="majorBidi"/>
      <w:b/>
      <w:noProof/>
      <w:sz w:val="24"/>
    </w:rPr>
  </w:style>
  <w:style w:type="paragraph" w:customStyle="1" w:styleId="AppendixHeading1">
    <w:name w:val="Appendix Heading 1"/>
    <w:basedOn w:val="ListParagraph"/>
    <w:next w:val="Normal"/>
    <w:link w:val="AppendixHeading1Char"/>
    <w:qFormat/>
    <w:rsid w:val="00D9560D"/>
    <w:pPr>
      <w:ind w:hanging="360"/>
    </w:pPr>
    <w:rPr>
      <w:b/>
    </w:rPr>
  </w:style>
  <w:style w:type="character" w:customStyle="1" w:styleId="AppendixHeading1Char">
    <w:name w:val="Appendix Heading 1 Char"/>
    <w:link w:val="AppendixHeading1"/>
    <w:rsid w:val="00D9560D"/>
    <w:rPr>
      <w:b/>
      <w:sz w:val="24"/>
    </w:rPr>
  </w:style>
  <w:style w:type="paragraph" w:customStyle="1" w:styleId="Heading1b">
    <w:name w:val="Heading 1.b"/>
    <w:basedOn w:val="Heading1"/>
    <w:next w:val="Normal"/>
    <w:link w:val="Heading1bChar"/>
    <w:qFormat/>
    <w:rsid w:val="00D9560D"/>
    <w:pPr>
      <w:numPr>
        <w:numId w:val="0"/>
      </w:numPr>
      <w:ind w:left="360" w:hanging="360"/>
    </w:pPr>
  </w:style>
  <w:style w:type="character" w:customStyle="1" w:styleId="Heading1bChar">
    <w:name w:val="Heading 1.b Char"/>
    <w:basedOn w:val="Heading1Char"/>
    <w:link w:val="Heading1b"/>
    <w:rsid w:val="00D9560D"/>
    <w:rPr>
      <w:rFonts w:eastAsiaTheme="majorEastAsia" w:cstheme="majorBidi"/>
      <w:b/>
      <w:caps/>
      <w:noProof/>
      <w:sz w:val="28"/>
    </w:rPr>
  </w:style>
  <w:style w:type="paragraph" w:customStyle="1" w:styleId="Quote-inline">
    <w:name w:val="Quote- inline"/>
    <w:basedOn w:val="Normal"/>
    <w:link w:val="Quote-inlineChar"/>
    <w:qFormat/>
    <w:rsid w:val="00D9560D"/>
    <w:pPr>
      <w:ind w:left="360" w:right="360"/>
    </w:pPr>
    <w:rPr>
      <w:i/>
      <w:kern w:val="20"/>
    </w:rPr>
  </w:style>
  <w:style w:type="character" w:customStyle="1" w:styleId="Quote-inlineChar">
    <w:name w:val="Quote- inline Char"/>
    <w:basedOn w:val="DefaultParagraphFont"/>
    <w:link w:val="Quote-inline"/>
    <w:rsid w:val="00D9560D"/>
    <w:rPr>
      <w:i/>
      <w:kern w:val="20"/>
      <w:sz w:val="24"/>
    </w:rPr>
  </w:style>
  <w:style w:type="paragraph" w:customStyle="1" w:styleId="AppendixA1">
    <w:name w:val="Appendix A1"/>
    <w:basedOn w:val="Heading3"/>
    <w:next w:val="Normal"/>
    <w:link w:val="AppendixA1Char"/>
    <w:qFormat/>
    <w:rsid w:val="00D9560D"/>
    <w:pPr>
      <w:numPr>
        <w:ilvl w:val="0"/>
        <w:numId w:val="0"/>
      </w:numPr>
      <w:ind w:left="720" w:hanging="360"/>
    </w:pPr>
    <w:rPr>
      <w:b/>
      <w:bCs/>
    </w:rPr>
  </w:style>
  <w:style w:type="character" w:customStyle="1" w:styleId="AppendixA1Char">
    <w:name w:val="Appendix A1 Char"/>
    <w:basedOn w:val="DefaultParagraphFont"/>
    <w:link w:val="AppendixA1"/>
    <w:rsid w:val="00D9560D"/>
    <w:rPr>
      <w:rFonts w:eastAsiaTheme="majorEastAsia" w:cstheme="majorBidi"/>
      <w:b/>
      <w:bCs/>
      <w:i/>
      <w:noProof/>
      <w:sz w:val="24"/>
    </w:rPr>
  </w:style>
  <w:style w:type="character" w:customStyle="1" w:styleId="Heading3Char">
    <w:name w:val="Heading 3 Char"/>
    <w:basedOn w:val="DefaultParagraphFont"/>
    <w:link w:val="Heading3"/>
    <w:rsid w:val="00D9560D"/>
    <w:rPr>
      <w:rFonts w:eastAsiaTheme="majorEastAsia" w:cstheme="majorBidi"/>
      <w:i/>
      <w:noProof/>
      <w:sz w:val="24"/>
    </w:rPr>
  </w:style>
  <w:style w:type="paragraph" w:customStyle="1" w:styleId="IUCracknowledgements">
    <w:name w:val="IUCr acknowledgements"/>
    <w:next w:val="Normal"/>
    <w:uiPriority w:val="1"/>
    <w:qFormat/>
    <w:rsid w:val="00D9560D"/>
    <w:pPr>
      <w:numPr>
        <w:numId w:val="17"/>
      </w:numPr>
      <w:overflowPunct w:val="0"/>
      <w:autoSpaceDE w:val="0"/>
      <w:autoSpaceDN w:val="0"/>
      <w:adjustRightInd w:val="0"/>
      <w:spacing w:before="240" w:after="240" w:line="360" w:lineRule="auto"/>
      <w:textAlignment w:val="baseline"/>
    </w:pPr>
    <w:rPr>
      <w:lang w:val="en-GB"/>
    </w:rPr>
  </w:style>
  <w:style w:type="character" w:customStyle="1" w:styleId="Heading4Char">
    <w:name w:val="Heading 4 Char"/>
    <w:basedOn w:val="DefaultParagraphFont"/>
    <w:link w:val="Heading4"/>
    <w:rsid w:val="00D9560D"/>
    <w:rPr>
      <w:rFonts w:eastAsiaTheme="majorEastAsia" w:cstheme="majorBidi"/>
      <w:noProof/>
      <w:sz w:val="24"/>
    </w:rPr>
  </w:style>
  <w:style w:type="character" w:customStyle="1" w:styleId="Heading5Char">
    <w:name w:val="Heading 5 Char"/>
    <w:basedOn w:val="DefaultParagraphFont"/>
    <w:link w:val="Heading5"/>
    <w:rsid w:val="00D9560D"/>
    <w:rPr>
      <w:rFonts w:eastAsiaTheme="majorEastAsia" w:cstheme="majorBidi"/>
      <w:b/>
      <w:noProof/>
      <w:sz w:val="24"/>
    </w:rPr>
  </w:style>
  <w:style w:type="character" w:customStyle="1" w:styleId="Heading6Char">
    <w:name w:val="Heading 6 Char"/>
    <w:basedOn w:val="DefaultParagraphFont"/>
    <w:link w:val="Heading6"/>
    <w:rsid w:val="00D9560D"/>
    <w:rPr>
      <w:rFonts w:eastAsiaTheme="majorEastAsia" w:cstheme="majorBidi"/>
      <w:b/>
      <w:noProof/>
      <w:sz w:val="28"/>
    </w:rPr>
  </w:style>
  <w:style w:type="character" w:customStyle="1" w:styleId="Heading7Char">
    <w:name w:val="Heading 7 Char"/>
    <w:basedOn w:val="DefaultParagraphFont"/>
    <w:link w:val="Heading7"/>
    <w:rsid w:val="00D9560D"/>
    <w:rPr>
      <w:rFonts w:ascii="Helvetica" w:eastAsiaTheme="majorEastAsia" w:hAnsi="Helvetica" w:cstheme="majorBidi"/>
    </w:rPr>
  </w:style>
  <w:style w:type="character" w:customStyle="1" w:styleId="Heading8Char">
    <w:name w:val="Heading 8 Char"/>
    <w:basedOn w:val="DefaultParagraphFont"/>
    <w:link w:val="Heading8"/>
    <w:rsid w:val="00D9560D"/>
    <w:rPr>
      <w:rFonts w:ascii="Helvetica" w:eastAsiaTheme="majorEastAsia" w:hAnsi="Helvetica" w:cstheme="majorBidi"/>
      <w:i/>
    </w:rPr>
  </w:style>
  <w:style w:type="character" w:customStyle="1" w:styleId="Heading9Char">
    <w:name w:val="Heading 9 Char"/>
    <w:basedOn w:val="DefaultParagraphFont"/>
    <w:link w:val="Heading9"/>
    <w:semiHidden/>
    <w:rsid w:val="00D9560D"/>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qFormat/>
    <w:rsid w:val="00D9560D"/>
    <w:pPr>
      <w:tabs>
        <w:tab w:val="clear" w:pos="720"/>
        <w:tab w:val="right" w:pos="8640"/>
      </w:tabs>
      <w:spacing w:line="240" w:lineRule="auto"/>
      <w:ind w:left="576" w:hanging="576"/>
    </w:pPr>
    <w:rPr>
      <w:b/>
      <w:caps/>
      <w:noProof/>
    </w:rPr>
  </w:style>
  <w:style w:type="paragraph" w:styleId="TOC2">
    <w:name w:val="toc 2"/>
    <w:basedOn w:val="Normal"/>
    <w:next w:val="Normal"/>
    <w:uiPriority w:val="39"/>
    <w:qFormat/>
    <w:rsid w:val="00D9560D"/>
    <w:pPr>
      <w:tabs>
        <w:tab w:val="left" w:pos="1008"/>
        <w:tab w:val="right" w:leader="dot" w:pos="8626"/>
      </w:tabs>
      <w:spacing w:line="240" w:lineRule="auto"/>
      <w:ind w:left="1152" w:hanging="576"/>
    </w:pPr>
  </w:style>
  <w:style w:type="paragraph" w:styleId="TOC3">
    <w:name w:val="toc 3"/>
    <w:basedOn w:val="Normal"/>
    <w:next w:val="Normal"/>
    <w:uiPriority w:val="39"/>
    <w:qFormat/>
    <w:rsid w:val="00D9560D"/>
    <w:pPr>
      <w:tabs>
        <w:tab w:val="left" w:pos="1440"/>
        <w:tab w:val="right" w:leader="dot" w:pos="8626"/>
      </w:tabs>
      <w:spacing w:line="240" w:lineRule="auto"/>
      <w:ind w:left="1584" w:hanging="576"/>
    </w:pPr>
    <w:rPr>
      <w:sz w:val="20"/>
    </w:rPr>
  </w:style>
  <w:style w:type="paragraph" w:styleId="Caption">
    <w:name w:val="caption"/>
    <w:basedOn w:val="Normal"/>
    <w:next w:val="Normal"/>
    <w:qFormat/>
    <w:rsid w:val="00D9560D"/>
    <w:pPr>
      <w:tabs>
        <w:tab w:val="clear" w:pos="720"/>
        <w:tab w:val="left" w:pos="1728"/>
      </w:tabs>
      <w:spacing w:before="120" w:line="240" w:lineRule="auto"/>
      <w:ind w:left="2160" w:hanging="1440"/>
    </w:pPr>
  </w:style>
  <w:style w:type="paragraph" w:styleId="Title">
    <w:name w:val="Title"/>
    <w:basedOn w:val="Normal"/>
    <w:next w:val="Normal"/>
    <w:link w:val="TitleChar"/>
    <w:uiPriority w:val="10"/>
    <w:qFormat/>
    <w:rsid w:val="00D9560D"/>
    <w:pPr>
      <w:spacing w:before="200" w:after="200"/>
      <w:ind w:left="360"/>
      <w:jc w:val="center"/>
    </w:pPr>
    <w:rPr>
      <w:b/>
      <w:sz w:val="28"/>
    </w:rPr>
  </w:style>
  <w:style w:type="character" w:customStyle="1" w:styleId="TitleChar">
    <w:name w:val="Title Char"/>
    <w:basedOn w:val="DefaultParagraphFont"/>
    <w:link w:val="Title"/>
    <w:uiPriority w:val="10"/>
    <w:rsid w:val="00D9560D"/>
    <w:rPr>
      <w:b/>
      <w:sz w:val="28"/>
    </w:rPr>
  </w:style>
  <w:style w:type="paragraph" w:styleId="Subtitle">
    <w:name w:val="Subtitle"/>
    <w:basedOn w:val="Normal"/>
    <w:next w:val="Normal"/>
    <w:link w:val="SubtitleChar"/>
    <w:qFormat/>
    <w:rsid w:val="00D9560D"/>
    <w:pPr>
      <w:spacing w:after="60"/>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rsid w:val="00D9560D"/>
    <w:rPr>
      <w:rFonts w:asciiTheme="majorHAnsi" w:eastAsiaTheme="majorEastAsia" w:hAnsiTheme="majorHAnsi" w:cstheme="majorBidi"/>
      <w:sz w:val="24"/>
      <w:szCs w:val="24"/>
    </w:rPr>
  </w:style>
  <w:style w:type="character" w:styleId="Strong">
    <w:name w:val="Strong"/>
    <w:qFormat/>
    <w:rsid w:val="00D9560D"/>
    <w:rPr>
      <w:b/>
      <w:bCs/>
    </w:rPr>
  </w:style>
  <w:style w:type="paragraph" w:styleId="NoSpacing">
    <w:name w:val="No Spacing"/>
    <w:link w:val="NoSpacingChar"/>
    <w:uiPriority w:val="1"/>
    <w:qFormat/>
    <w:rsid w:val="00D9560D"/>
    <w:rPr>
      <w:sz w:val="24"/>
    </w:rPr>
  </w:style>
  <w:style w:type="character" w:customStyle="1" w:styleId="NoSpacingChar">
    <w:name w:val="No Spacing Char"/>
    <w:basedOn w:val="DefaultParagraphFont"/>
    <w:link w:val="NoSpacing"/>
    <w:uiPriority w:val="1"/>
    <w:rsid w:val="00D9560D"/>
    <w:rPr>
      <w:sz w:val="24"/>
    </w:rPr>
  </w:style>
  <w:style w:type="character" w:customStyle="1" w:styleId="ListParagraphChar">
    <w:name w:val="List Paragraph Char"/>
    <w:link w:val="ListParagraph"/>
    <w:uiPriority w:val="34"/>
    <w:rsid w:val="00D9560D"/>
    <w:rPr>
      <w:sz w:val="24"/>
    </w:rPr>
  </w:style>
  <w:style w:type="paragraph" w:styleId="Quote">
    <w:name w:val="Quote"/>
    <w:basedOn w:val="Normal"/>
    <w:next w:val="Normal"/>
    <w:link w:val="QuoteChar"/>
    <w:uiPriority w:val="29"/>
    <w:qFormat/>
    <w:rsid w:val="00D9560D"/>
    <w:rPr>
      <w:i/>
      <w:iCs/>
      <w:color w:val="000000" w:themeColor="text1"/>
    </w:rPr>
  </w:style>
  <w:style w:type="character" w:customStyle="1" w:styleId="QuoteChar">
    <w:name w:val="Quote Char"/>
    <w:basedOn w:val="DefaultParagraphFont"/>
    <w:link w:val="Quote"/>
    <w:uiPriority w:val="29"/>
    <w:rsid w:val="00D9560D"/>
    <w:rPr>
      <w:i/>
      <w:iCs/>
      <w:color w:val="000000" w:themeColor="text1"/>
      <w:sz w:val="24"/>
    </w:rPr>
  </w:style>
  <w:style w:type="paragraph" w:styleId="TOCHeading">
    <w:name w:val="TOC Heading"/>
    <w:basedOn w:val="Heading1"/>
    <w:next w:val="Normal"/>
    <w:uiPriority w:val="39"/>
    <w:unhideWhenUsed/>
    <w:qFormat/>
    <w:rsid w:val="00D9560D"/>
    <w:pPr>
      <w:numPr>
        <w:numId w:val="0"/>
      </w:numPr>
      <w:tabs>
        <w:tab w:val="left" w:pos="720"/>
      </w:tabs>
      <w:spacing w:before="240" w:after="60" w:line="360" w:lineRule="auto"/>
      <w:outlineLvl w:val="9"/>
    </w:pPr>
    <w:rPr>
      <w:rFonts w:asciiTheme="majorHAnsi" w:hAnsiTheme="majorHAnsi"/>
      <w:bCs/>
      <w:caps w:val="0"/>
      <w:noProof w:val="0"/>
      <w:kern w:val="32"/>
      <w:sz w:val="32"/>
      <w:szCs w:val="32"/>
    </w:r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Header">
    <w:name w:val="header"/>
    <w:basedOn w:val="Normal"/>
    <w:link w:val="HeaderChar"/>
    <w:uiPriority w:val="99"/>
    <w:unhideWhenUsed/>
    <w:rsid w:val="00D9560D"/>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D9560D"/>
    <w:rPr>
      <w:sz w:val="24"/>
    </w:rPr>
  </w:style>
  <w:style w:type="paragraph" w:styleId="Footer">
    <w:name w:val="footer"/>
    <w:basedOn w:val="Normal"/>
    <w:link w:val="FooterChar"/>
    <w:uiPriority w:val="99"/>
    <w:unhideWhenUsed/>
    <w:rsid w:val="00D9560D"/>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D9560D"/>
    <w:rPr>
      <w:sz w:val="24"/>
    </w:rPr>
  </w:style>
  <w:style w:type="table" w:styleId="TableGrid">
    <w:name w:val="Table Grid"/>
    <w:basedOn w:val="TableNormal"/>
    <w:uiPriority w:val="59"/>
    <w:rsid w:val="00A76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et">
    <w:name w:val="Code_Snipet"/>
    <w:basedOn w:val="Normal"/>
    <w:link w:val="CodeSnipetChar"/>
    <w:qFormat/>
    <w:rsid w:val="00342EEB"/>
    <w:pPr>
      <w:shd w:val="clear" w:color="auto" w:fill="D5D5D5"/>
      <w:ind w:left="720" w:right="720"/>
      <w:jc w:val="left"/>
    </w:pPr>
    <w:rPr>
      <w:rFonts w:asciiTheme="minorHAnsi" w:eastAsia="MS UI Gothic" w:hAnsiTheme="minorHAnsi" w:cstheme="minorHAnsi"/>
    </w:rPr>
  </w:style>
  <w:style w:type="character" w:customStyle="1" w:styleId="CodeSnipetChar">
    <w:name w:val="Code_Snipet Char"/>
    <w:basedOn w:val="DefaultParagraphFont"/>
    <w:link w:val="CodeSnipet"/>
    <w:rsid w:val="00342EEB"/>
    <w:rPr>
      <w:rFonts w:asciiTheme="minorHAnsi" w:eastAsia="MS UI Gothic" w:hAnsiTheme="minorHAnsi" w:cstheme="minorHAnsi"/>
      <w:sz w:val="22"/>
      <w:shd w:val="clear" w:color="auto" w:fill="D5D5D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cm1@alfred.edu"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public.asu.edu/~mtreacy/DIFFa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iffpy.org/products/diffpycm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ntinuum.io/download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9</Pages>
  <Words>2284</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33</cp:revision>
  <dcterms:created xsi:type="dcterms:W3CDTF">2017-03-29T15:45:00Z</dcterms:created>
  <dcterms:modified xsi:type="dcterms:W3CDTF">2018-05-16T19:09:00Z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ff4587a7-4677-3ae6-9770-8dcbd9d81bf0</vt:lpwstr>
  </property>
  <property fmtid="{D5CDD505-2E9C-101B-9397-08002B2CF9AE}" pid="4" name="Mendeley Citation Style_1">
    <vt:lpwstr>http://csl.mendeley.com/styles/15521853/Alfred-University-Bib-Format</vt:lpwstr>
  </property>
  <property fmtid="{D5CDD505-2E9C-101B-9397-08002B2CF9AE}" pid="5" name="Mendeley Recent Style Id 0_1">
    <vt:lpwstr>http://csl.mendeley.com/styles/15521853/AXA-Geological-Mag-Adaptation</vt:lpwstr>
  </property>
  <property fmtid="{D5CDD505-2E9C-101B-9397-08002B2CF9AE}" pid="6" name="Mendeley Recent Style Name 0_1">
    <vt:lpwstr>AXA-Geological-Mag-Adapted - Peter Metz</vt:lpwstr>
  </property>
  <property fmtid="{D5CDD505-2E9C-101B-9397-08002B2CF9AE}" pid="7" name="Mendeley Recent Style Id 1_1">
    <vt:lpwstr>http://csl.mendeley.com/styles/15521853/Advances-in-Xray-Analysis</vt:lpwstr>
  </property>
  <property fmtid="{D5CDD505-2E9C-101B-9397-08002B2CF9AE}" pid="8" name="Mendeley Recent Style Name 1_1">
    <vt:lpwstr>Advances in X ray Analysis - Peter Metz</vt:lpwstr>
  </property>
  <property fmtid="{D5CDD505-2E9C-101B-9397-08002B2CF9AE}" pid="9" name="Mendeley Recent Style Id 2_1">
    <vt:lpwstr>http://csl.mendeley.com/styles/15521853/Alfred-University-Bib-Format</vt:lpwstr>
  </property>
  <property fmtid="{D5CDD505-2E9C-101B-9397-08002B2CF9AE}" pid="10" name="Mendeley Recent Style Name 2_1">
    <vt:lpwstr>Alfred University Bibliography Format - Peter Metz</vt:lpwstr>
  </property>
  <property fmtid="{D5CDD505-2E9C-101B-9397-08002B2CF9AE}" pid="11" name="Mendeley Recent Style Id 3_1">
    <vt:lpwstr>http://csl.mendeley.com/styles/15521853/american-chemical-society-with-titles-2</vt:lpwstr>
  </property>
  <property fmtid="{D5CDD505-2E9C-101B-9397-08002B2CF9AE}" pid="12" name="Mendeley Recent Style Name 3_1">
    <vt:lpwstr>American Chemical Society (with titles) - Peter Metz</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http://www.zotero.org/styles/iucrj</vt:lpwstr>
  </property>
  <property fmtid="{D5CDD505-2E9C-101B-9397-08002B2CF9AE}" pid="16" name="Mendeley Recent Style Name 5_1">
    <vt:lpwstr>IUCrJ</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http://www.zotero.org/styles/physical-review-b</vt:lpwstr>
  </property>
  <property fmtid="{D5CDD505-2E9C-101B-9397-08002B2CF9AE}" pid="22" name="Mendeley Recent Style Name 8_1">
    <vt:lpwstr>Physical Review B</vt:lpwstr>
  </property>
  <property fmtid="{D5CDD505-2E9C-101B-9397-08002B2CF9AE}" pid="23" name="Mendeley Recent Style Id 9_1">
    <vt:lpwstr>http://www.zotero.org/styles/the-journal-of-physical-chemistry-a</vt:lpwstr>
  </property>
  <property fmtid="{D5CDD505-2E9C-101B-9397-08002B2CF9AE}" pid="24" name="Mendeley Recent Style Name 9_1">
    <vt:lpwstr>The Journal of Physical Chemistry A</vt:lpwstr>
  </property>
</Properties>
</file>