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Kontrola pristupa i sigurnosni modeli </w:t>
      </w:r>
      <w:r>
        <w:rPr>
          <w:rFonts w:ascii="Times New Roman" w:hAnsi="Times New Roman"/>
          <w:b/>
          <w:i/>
          <w:sz w:val="28"/>
          <w:szCs w:val="28"/>
        </w:rPr>
        <w:t>(Access Control and Security Models)</w:t>
      </w:r>
      <w:r>
        <w:rPr>
          <w:rFonts w:ascii="Times New Roman" w:hAnsi="Times New Roman"/>
          <w:b/>
          <w:sz w:val="28"/>
          <w:szCs w:val="28"/>
        </w:rPr>
        <w:t xml:space="preserve"> u MySQL bazi podataka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15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Kontrola pristupa predstavlja jedan od centralnih bezbednosnih mehanizama svakog sistema za</w:t>
      </w:r>
      <w:r>
        <w:t xml:space="preserve"> </w:t>
      </w:r>
      <w:r>
        <w:t xml:space="preserve">upravljanje bazama podataka: dok autentifikacija (provera identiteta) utvrđuje ko se povezuje na</w:t>
      </w:r>
      <w:r>
        <w:t xml:space="preserve"> </w:t>
      </w:r>
      <w:r>
        <w:t xml:space="preserve">sistem, kontrola pristupa (autorizacija) određuje koje operacije taj subjekat sme da izvrši nad kojim</w:t>
      </w:r>
      <w:r>
        <w:t xml:space="preserve"> </w:t>
      </w:r>
      <w:r>
        <w:t xml:space="preserve">objektom, i time neposredno štiti tajnost i integritet podataka</w:t>
      </w:r>
      <w:r>
        <w:t xml:space="preserve"> </w:t>
      </w:r>
      <w:r>
        <w:t xml:space="preserve">[1]</w:t>
      </w:r>
      <w:r>
        <w:t xml:space="preserve">. Razlika između</w:t>
      </w:r>
      <w:r>
        <w:t xml:space="preserve"> </w:t>
      </w:r>
      <w:r>
        <w:t xml:space="preserve">politike pristupa, kao pravila o tome ko sme šta da radi, i mehanizma sigurnosti, kao tehničkog</w:t>
      </w:r>
      <w:r>
        <w:t xml:space="preserve"> </w:t>
      </w:r>
      <w:r>
        <w:t xml:space="preserve">sredstva kojim se to pravilo sprovodi, jeste polazna tačka svakog ozbiljnog razmatranja bezbednosti</w:t>
      </w:r>
      <w:r>
        <w:t xml:space="preserve"> </w:t>
      </w:r>
      <w:r>
        <w:t xml:space="preserve">baza podataka: isti mehanizam može sprovoditi različite politike, a promena politike ne zahteva</w:t>
      </w:r>
      <w:r>
        <w:t xml:space="preserve"> </w:t>
      </w:r>
      <w:r>
        <w:t xml:space="preserve">nužno promenu mehanizma</w:t>
      </w:r>
      <w:r>
        <w:t xml:space="preserve"> </w:t>
      </w:r>
      <w:r>
        <w:t xml:space="preserve">[1]</w:t>
      </w:r>
      <w:r>
        <w:t xml:space="preserve">. Klasična teorija razlikuje diskrecionu kontrolu</w:t>
      </w:r>
      <w:r>
        <w:t xml:space="preserve"> </w:t>
      </w:r>
      <w:r>
        <w:t xml:space="preserve">pristupa (DAC), u kojoj vlasnik objekta samostalno odlučuje kome dodeljuje prava, od obavezne</w:t>
      </w:r>
      <w:r>
        <w:t xml:space="preserve"> </w:t>
      </w:r>
      <w:r>
        <w:t xml:space="preserve">kontrole pristupa (MAC), u kojoj centralni autoritet nameće sigurnosne klase koje korisnik ne može</w:t>
      </w:r>
      <w:r>
        <w:t xml:space="preserve"> </w:t>
      </w:r>
      <w:r>
        <w:t xml:space="preserve">da zaobiđe niti da prenese drugom korisniku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Ovaj rad razmatra kontrolu pristupa i sigurnosne modele u sistemu MySQL, čiji je sistem</w:t>
      </w:r>
      <w:r>
        <w:t xml:space="preserve"> </w:t>
      </w:r>
      <w:r>
        <w:t xml:space="preserve">privilegija u potpunosti diskrecion i zasnovan na objektima: svako pravo pristupa dodeljuje se</w:t>
      </w:r>
      <w:r>
        <w:t xml:space="preserve"> </w:t>
      </w:r>
      <w:r>
        <w:t xml:space="preserve">eksplicitnom naredbom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određenom korisničkom nalogu nad određenim objektom, ne postoji</w:t>
      </w:r>
      <w:r>
        <w:t xml:space="preserve"> </w:t>
      </w:r>
      <w:r>
        <w:t xml:space="preserve">mehanizam eksplicitnog uskraćivanja prava, a odsustvo dodeljenog prava jedini je oblik zabrane koji</w:t>
      </w:r>
      <w:r>
        <w:t xml:space="preserve"> </w:t>
      </w:r>
      <w:r>
        <w:t xml:space="preserve">sistem poznaje</w:t>
      </w:r>
      <w:r>
        <w:t xml:space="preserve"> </w:t>
      </w:r>
      <w:r>
        <w:t xml:space="preserve">[2]</w:t>
      </w:r>
      <w:r>
        <w:t xml:space="preserve">. Osnovna teza rada glasi da je MySQL isključivo DAC sistem i da se</w:t>
      </w:r>
      <w:r>
        <w:t xml:space="preserve"> </w:t>
      </w:r>
      <w:r>
        <w:t xml:space="preserve">svaki savremeniji zahtev sa profesorove liste tema, kontrola pristupa zasnovana na ulogama u punom</w:t>
      </w:r>
      <w:r>
        <w:t xml:space="preserve"> </w:t>
      </w:r>
      <w:r>
        <w:t xml:space="preserve">smislu, bezbednost na nivou reda (RLS) i izolacija u multi-tenant okruženjima, ili sastavlja iz te</w:t>
      </w:r>
      <w:r>
        <w:t xml:space="preserve"> </w:t>
      </w:r>
      <w:r>
        <w:t xml:space="preserve">diskrecione osnove kombinovanjem privilegija, pogleda i definer/invoker semantike, ili je u MySQL-u</w:t>
      </w:r>
      <w:r>
        <w:t xml:space="preserve"> </w:t>
      </w:r>
      <w:r>
        <w:t xml:space="preserve">u potpunosti odsutan i mora se rešavati izvan same baze podataka, na nivou aplikacije.</w:t>
      </w:r>
    </w:p>
    <w:p>
      <w:pPr>
        <w:pStyle w:val="BodyText"/>
      </w:pPr>
      <w:r>
        <w:t xml:space="preserve">Rad je organizovan tako da svako naredno poglavlje proverava jednu stranu te teze. Drugo poglavlje</w:t>
      </w:r>
      <w:r>
        <w:t xml:space="preserve"> </w:t>
      </w:r>
      <w:r>
        <w:t xml:space="preserve">izlaže klasične modele kontrole pristupa (DAC i MAC), Bell-LaPadula model i argument o trojanskom</w:t>
      </w:r>
      <w:r>
        <w:t xml:space="preserve"> </w:t>
      </w:r>
      <w:r>
        <w:t xml:space="preserve">konju koji motiviše prelazak sa DAC na MAC, i time postavlja teorijski okvir prema kome se MySQL</w:t>
      </w:r>
      <w:r>
        <w:t xml:space="preserve"> </w:t>
      </w:r>
      <w:r>
        <w:t xml:space="preserve">kasnije ocenjuje. Treće poglavlje opisuje sistem privilegija i uloga u MySQL-u: tabele dodele prava,</w:t>
      </w:r>
      <w:r>
        <w:t xml:space="preserve"> </w:t>
      </w:r>
      <w:r>
        <w:t xml:space="preserve">dvostepenu proveru pristupa, statičke i dinamičke privilegije, i pokazuje u kojoj meri MySQL-ove</w:t>
      </w:r>
      <w:r>
        <w:t xml:space="preserve"> </w:t>
      </w:r>
      <w:r>
        <w:t xml:space="preserve">uloge odgovaraju modelu kontrole pristupa zasnovanom na ulogama (RBAC) kako ga definišu Sandhu i</w:t>
      </w:r>
      <w:r>
        <w:t xml:space="preserve"> </w:t>
      </w:r>
      <w:r>
        <w:t xml:space="preserve">saradnici</w:t>
      </w:r>
      <w:r>
        <w:t xml:space="preserve"> </w:t>
      </w:r>
      <w:r>
        <w:t xml:space="preserve">[3]</w:t>
      </w:r>
      <w:r>
        <w:t xml:space="preserve">. Četvrto poglavlje razmatra fino-granularnu kontrolu pristupa na nivou</w:t>
      </w:r>
      <w:r>
        <w:t xml:space="preserve"> </w:t>
      </w:r>
      <w:r>
        <w:t xml:space="preserve">kolona i pogleda, kao i tehnike kojima se u MySQL-u emulira bezbednost na nivou reda, budući da</w:t>
      </w:r>
      <w:r>
        <w:t xml:space="preserve"> </w:t>
      </w:r>
      <w:r>
        <w:t xml:space="preserve">izvorna podrška za nju ne postoji. Peto poglavlje analizira sprovođenje bezbednosnih politika,</w:t>
      </w:r>
      <w:r>
        <w:t xml:space="preserve"> </w:t>
      </w:r>
      <w:r>
        <w:t xml:space="preserve">autentifikaciju, lozinke, naloge i mrežne veze, i pokazuje gde tačno u sistemu leži tačka</w:t>
      </w:r>
      <w:r>
        <w:t xml:space="preserve"> </w:t>
      </w:r>
      <w:r>
        <w:t xml:space="preserve">sprovođenja svake pojedinačne politike. Šesto poglavlje ispituje mogućnosti evidentiranja pristupa</w:t>
      </w:r>
      <w:r>
        <w:t xml:space="preserve"> </w:t>
      </w:r>
      <w:r>
        <w:t xml:space="preserve">(audit logging) dostupne bez komercijalne licence. Sedmo poglavlje objedinjuje prethodna poglavlja</w:t>
      </w:r>
      <w:r>
        <w:t xml:space="preserve"> </w:t>
      </w:r>
      <w:r>
        <w:t xml:space="preserve">kroz projektovanje bezbednosti u multi-tenant okruženjima, gde se princip najmanjih privilegija</w:t>
      </w:r>
      <w:r>
        <w:t xml:space="preserve"> </w:t>
      </w:r>
      <w:r>
        <w:t xml:space="preserve">javlja kao nit koja povezuje čitav rad. Osmo poglavlje sumira nalaze i zaokružuje odgovor na tezu</w:t>
      </w:r>
      <w:r>
        <w:t xml:space="preserve"> </w:t>
      </w:r>
      <w:r>
        <w:t xml:space="preserve">postavljenu u ovom uvodu.</w:t>
      </w:r>
    </w:p>
    <w:bookmarkStart w:id="14" w:name="refs"/>
    <w:bookmarkStart w:id="9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9"/>
    <w:bookmarkStart w:id="11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10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11"/>
    <w:bookmarkStart w:id="13" w:name="ref-sandhu1996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S. Sandhu, E. J. Coyne, H. L. Feinstein, and C. E. Youman,</w:t>
      </w:r>
      <w:r>
        <w:t xml:space="preserve"> </w:t>
      </w:r>
      <w:r>
        <w:t xml:space="preserve">“Role-based access control models,”</w:t>
      </w:r>
      <w:r>
        <w:t xml:space="preserve"> </w:t>
      </w:r>
      <w:r>
        <w:rPr>
          <w:i/>
          <w:iCs/>
        </w:rPr>
        <w:t xml:space="preserve">IEEE Computer</w:t>
      </w:r>
      <w:r>
        <w:t xml:space="preserve">, vol. 29, no. 2, pp. 38–47, 1996, doi:</w:t>
      </w:r>
      <w:r>
        <w:t xml:space="preserve"> </w:t>
      </w:r>
      <w:hyperlink r:id="rId12">
        <w:r>
          <w:rPr>
            <w:rStyle w:val="Hyperlink"/>
          </w:rPr>
          <w:t xml:space="preserve">10.1109/2.485845</w:t>
        </w:r>
      </w:hyperlink>
      <w:r>
        <w:t xml:space="preserve">.</w:t>
      </w:r>
    </w:p>
    <w:bookmarkEnd w:id="13"/>
    <w:bookmarkEnd w:id="14"/>
    <w:bookmarkEnd w:id="15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ev.mysql.com/doc/refman/8.4/en/" TargetMode="External" /><Relationship Type="http://schemas.openxmlformats.org/officeDocument/2006/relationships/hyperlink" Id="rId12" Target="https://doi.org/10.1109/2.48584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ev.mysql.com/doc/refman/8.4/en/" TargetMode="External" /><Relationship Type="http://schemas.openxmlformats.org/officeDocument/2006/relationships/hyperlink" Id="rId12" Target="https://doi.org/10.1109/2.48584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2026-09-03T15:43:38Z</dcterms:created>
  <dcterms:modified xsi:type="dcterms:W3CDTF">2026-09-03T15:43:38Z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</Properties>
</file>