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Bug Title - one liner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Your name and a way to contact you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Seen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date the bug was found goes 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include the time, if you are submitting more than one bug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Operating System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Software title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other installed software, if applicable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hardware information,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concise description of what the problem is.  Pure description, no narrative or conversational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Trivial, </w:t>
      </w:r>
      <w:r w:rsidDel="00000000" w:rsidR="00000000" w:rsidRPr="00000000">
        <w:rPr>
          <w:rtl w:val="0"/>
        </w:rPr>
        <w:t xml:space="preserve">Minor, Major, or Catastrophic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Step by step instructions on how to reproduce this bug.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Do not assume anything, the more detailed your list of instructions, the easier it is for the developer to track down the problem!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Type what happens when you follow the instructions.  This is the manifestation of the 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Type what you expected to happen when you followed the instructions.  This is important, because you may have misunderstood something or missed a step, and knowing what you expected to see will help the developer recognize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Troubleshooting/Testing Steps Attempted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Describe anything you did to try to fix it on your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Workaround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you found a way to make the program work in spite of the bug, describe how you did it here.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