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40" w:lineRule="auto"/>
        <w:ind w:right="16.299212598425754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STEMESO UG (haftungsbeschränkt) | Westendstraße 272 A2 / 015 | 80686 München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221.28051757812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JACQUES WEIN-DEPOT &lt;depot&gt; </w:t>
      </w:r>
    </w:p>
    <w:p w:rsidR="00000000" w:rsidDel="00000000" w:rsidP="00000000" w:rsidRDefault="00000000" w:rsidRPr="00000000" w14:paraId="00000003">
      <w:pPr>
        <w:widowControl w:val="0"/>
        <w:spacing w:before="30.60058593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&lt;first_name&gt; &lt;last_name&gt; </w:t>
      </w:r>
    </w:p>
    <w:p w:rsidR="00000000" w:rsidDel="00000000" w:rsidP="00000000" w:rsidRDefault="00000000" w:rsidRPr="00000000" w14:paraId="00000004">
      <w:pPr>
        <w:widowControl w:val="0"/>
        <w:spacing w:before="30.5993652343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&lt;address_line_1&gt; </w:t>
      </w:r>
    </w:p>
    <w:p w:rsidR="00000000" w:rsidDel="00000000" w:rsidP="00000000" w:rsidRDefault="00000000" w:rsidRPr="00000000" w14:paraId="00000005">
      <w:pPr>
        <w:widowControl w:val="0"/>
        <w:spacing w:before="30.60058593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&lt;address_line_2&gt; </w:t>
      </w:r>
    </w:p>
    <w:p w:rsidR="00000000" w:rsidDel="00000000" w:rsidP="00000000" w:rsidRDefault="00000000" w:rsidRPr="00000000" w14:paraId="00000006">
      <w:pPr>
        <w:widowControl w:val="0"/>
        <w:spacing w:before="30.6005859375" w:line="240" w:lineRule="auto"/>
        <w:ind w:left="64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München, den 22.02.2022</w:t>
      </w:r>
    </w:p>
    <w:p w:rsidR="00000000" w:rsidDel="00000000" w:rsidP="00000000" w:rsidRDefault="00000000" w:rsidRPr="00000000" w14:paraId="00000007">
      <w:pPr>
        <w:widowControl w:val="0"/>
        <w:spacing w:before="30.6005859375" w:line="240" w:lineRule="auto"/>
        <w:ind w:left="648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0.6005859375" w:line="240" w:lineRule="auto"/>
        <w:ind w:left="6480" w:firstLine="720"/>
        <w:rPr>
          <w:sz w:val="20"/>
          <w:szCs w:val="20"/>
        </w:rPr>
        <w:sectPr>
          <w:headerReference r:id="rId6" w:type="default"/>
          <w:footerReference r:id="rId7" w:type="default"/>
          <w:pgSz w:h="16820" w:w="11900" w:orient="portrait"/>
          <w:pgMar w:bottom="1165.780029296875" w:top="709.014892578125" w:left="1133.8582677165355" w:right="0" w:header="0" w:footer="720"/>
          <w:pgNumType w:start="1"/>
          <w:cols w:equalWidth="0" w:num="1">
            <w:col w:space="0" w:w="10771.6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ind w:left="425.1968503937008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Casa Kakau Tafelschokolade aus der Jaques Empfehlungsliste zur Verkostung 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Sehr geehrte&lt;title&gt; &lt;last_name&gt;,  </w:t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Hinblick auf die bevorstehende Osterzeit möchten wir Ihnen die exquisiten Tafelschokoladen von  Casa Kakau vorstellen und ein attraktives Angebot für die Aufnahme in Ihr Sortiment unterbreiten. </w:t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 sind seit November 2021 auf der Empfehlungsliste von Jacques Wein-Depot und unsere  Schokoladenprodukte sind bereits in mehreren Depots in Bayern zu finden. </w:t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Alleinstellungsmerkmale: </w:t>
        <w:tab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Handfertigung im Familienbetrieb über den gesamten Herstellungsprozess, vom Mahlen der  Kakaobohne über das Conchieren, die Veredelung, den Guss, bis hin zur Verpackung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Einzigartige Textur dank Mahlen der Bohnen mittels traditioneller Steinmühle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100% vegan und frei von jeglichen Spuren tierischer Produkte; alle Maschinen werden ausschließlich zur Fertigung dieser Schokoladen verwendet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1644.7650146484375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Frei von jeglichen Zusatzstoffen wie Fremdfetten, Laktose, Gluten und sogar Lecithin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1644.7650146484375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Zahlreiche Preise bei Blindverkostungen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beforeAutospacing="0" w:line="240" w:lineRule="auto"/>
        <w:ind w:left="1440" w:right="1644.7650146484375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Junge, exotische und in Deutschland noch recht unbekannte Marke </w:t>
      </w:r>
    </w:p>
    <w:p w:rsidR="00000000" w:rsidDel="00000000" w:rsidP="00000000" w:rsidRDefault="00000000" w:rsidRPr="00000000" w14:paraId="00000018">
      <w:pPr>
        <w:widowControl w:val="0"/>
        <w:spacing w:before="40.0201416015625" w:line="240" w:lineRule="auto"/>
        <w:ind w:left="1440" w:right="1644.76501464843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40.0201416015625" w:line="240" w:lineRule="auto"/>
        <w:ind w:left="425.19685039370086" w:right="1644.7650146484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 Produkte können wir Ihnen zu unseren im Wettbewerbsvergleich in diesem Qualitätssegment sehr günstigen B2B-Einkaufspreisen anbieten. Diese bewegen sich zwischen EUR 2,80 bis 3,00 netto pro  Tafel bei einer UVP von EUR 5,00 bis 6,00 brutto. Sie finden die vollständige Preisliste anbei. </w:t>
      </w:r>
    </w:p>
    <w:p w:rsidR="00000000" w:rsidDel="00000000" w:rsidP="00000000" w:rsidRDefault="00000000" w:rsidRPr="00000000" w14:paraId="0000001A">
      <w:pPr>
        <w:widowControl w:val="0"/>
        <w:spacing w:before="40.0201416015625" w:line="240" w:lineRule="auto"/>
        <w:ind w:left="425.19685039370086" w:right="1644.76501464843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40.0201416015625" w:line="240" w:lineRule="auto"/>
        <w:ind w:left="425.19685039370086" w:right="1644.7650146484375" w:firstLine="0"/>
        <w:rPr>
          <w:color w:val="0563c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Ihre Bestellung können Sie unkompliziert per E-Mail an uns richten: </w:t>
      </w:r>
      <w:r w:rsidDel="00000000" w:rsidR="00000000" w:rsidRPr="00000000">
        <w:rPr>
          <w:color w:val="0563c1"/>
          <w:sz w:val="20"/>
          <w:szCs w:val="20"/>
          <w:u w:val="single"/>
          <w:rtl w:val="0"/>
        </w:rPr>
        <w:t xml:space="preserve">info@casakakau.de</w:t>
      </w:r>
      <w:r w:rsidDel="00000000" w:rsidR="00000000" w:rsidRPr="00000000">
        <w:rPr>
          <w:color w:val="0563c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40.0201416015625" w:line="240" w:lineRule="auto"/>
        <w:ind w:left="425.19685039370086" w:right="1644.7650146484375" w:firstLine="0"/>
        <w:rPr>
          <w:color w:val="0563c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40.0201416015625" w:line="240" w:lineRule="auto"/>
        <w:ind w:left="425.19685039370086" w:right="1644.7650146484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Über Ihr Interesse an einer Zusammenarbeit würden wir uns sehr freuen. Für Fragen stehen wir gerne zur Verfügung. </w:t>
      </w:r>
    </w:p>
    <w:p w:rsidR="00000000" w:rsidDel="00000000" w:rsidP="00000000" w:rsidRDefault="00000000" w:rsidRPr="00000000" w14:paraId="0000001E">
      <w:pPr>
        <w:widowControl w:val="0"/>
        <w:spacing w:before="40.0201416015625" w:line="240" w:lineRule="auto"/>
        <w:ind w:left="425.19685039370086" w:right="1644.76501464843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40.0201416015625" w:line="240" w:lineRule="auto"/>
        <w:ind w:left="425.19685039370086" w:right="1644.76501464843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40.0201416015625" w:line="240" w:lineRule="auto"/>
        <w:ind w:left="425.19685039370086" w:right="1644.7650146484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 freundlichen Grüßen </w:t>
      </w:r>
    </w:p>
    <w:p w:rsidR="00000000" w:rsidDel="00000000" w:rsidP="00000000" w:rsidRDefault="00000000" w:rsidRPr="00000000" w14:paraId="00000021">
      <w:pPr>
        <w:widowControl w:val="0"/>
        <w:spacing w:before="40.0201416015625" w:line="240" w:lineRule="auto"/>
        <w:ind w:left="425.19685039370086" w:right="1644.76501464843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0.0201416015625" w:line="240" w:lineRule="auto"/>
        <w:ind w:left="425.19685039370086" w:right="1644.7650146484375" w:firstLine="0"/>
        <w:rPr>
          <w:color w:val="7f7f7f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Das Team von STEMESO UG (haftungsbeschränkt)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002197265625" w:line="240" w:lineRule="auto"/>
        <w:ind w:left="763.0400085449219" w:right="0" w:firstLine="0"/>
        <w:jc w:val="left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165.780029296875" w:top="709.014892578125" w:left="676.6400146484375" w:right="613.038330078125" w:header="0" w:footer="720"/>
      <w:cols w:equalWidth="0" w:num="1">
        <w:col w:space="0" w:w="10610.32165527343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widowControl w:val="0"/>
      <w:spacing w:after="0" w:before="0" w:line="240" w:lineRule="auto"/>
      <w:ind w:left="0" w:hanging="285"/>
      <w:rPr>
        <w:b w:val="1"/>
        <w:color w:val="7f7f7f"/>
        <w:sz w:val="16"/>
        <w:szCs w:val="16"/>
      </w:rPr>
    </w:pPr>
    <w:r w:rsidDel="00000000" w:rsidR="00000000" w:rsidRPr="00000000">
      <w:rPr>
        <w:b w:val="1"/>
        <w:color w:val="7f7f7f"/>
        <w:sz w:val="16"/>
        <w:szCs w:val="16"/>
        <w:rtl w:val="0"/>
      </w:rPr>
      <w:t xml:space="preserve">STEMESO UG</w:t>
      <w:tab/>
      <w:t xml:space="preserve">           Bankverbindung</w:t>
      <w:tab/>
      <w:tab/>
      <w:t xml:space="preserve"> Kontakt </w:t>
      <w:tab/>
      <w:tab/>
      <w:t xml:space="preserve">      Geschäftsführer </w:t>
    </w:r>
  </w:p>
  <w:p w:rsidR="00000000" w:rsidDel="00000000" w:rsidP="00000000" w:rsidRDefault="00000000" w:rsidRPr="00000000" w14:paraId="00000025">
    <w:pPr>
      <w:widowControl w:val="0"/>
      <w:spacing w:after="0" w:before="0" w:line="240" w:lineRule="auto"/>
      <w:ind w:left="0" w:hanging="285"/>
      <w:rPr>
        <w:color w:val="7f7f7f"/>
        <w:sz w:val="16"/>
        <w:szCs w:val="16"/>
      </w:rPr>
    </w:pPr>
    <w:r w:rsidDel="00000000" w:rsidR="00000000" w:rsidRPr="00000000">
      <w:rPr>
        <w:color w:val="7f7f7f"/>
        <w:sz w:val="16"/>
        <w:szCs w:val="16"/>
        <w:rtl w:val="0"/>
      </w:rPr>
      <w:t xml:space="preserve">(haftungsbeschränkt)</w:t>
      <w:tab/>
      <w:t xml:space="preserve">           solarisBank G</w:t>
      <w:tab/>
      <w:tab/>
      <w:t xml:space="preserve">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info@stemeso.com</w:t>
      </w:r>
    </w:hyperlink>
    <w:r w:rsidDel="00000000" w:rsidR="00000000" w:rsidRPr="00000000">
      <w:rPr>
        <w:color w:val="7f7f7f"/>
        <w:sz w:val="16"/>
        <w:szCs w:val="16"/>
        <w:rtl w:val="0"/>
      </w:rPr>
      <w:tab/>
      <w:t xml:space="preserve">      Ferdinand Kutschker,</w:t>
      <w:tab/>
    </w:r>
    <w:r w:rsidDel="00000000" w:rsidR="00000000" w:rsidRPr="00000000">
      <w:rPr>
        <w:color w:val="7f7f7f"/>
        <w:sz w:val="16"/>
        <w:szCs w:val="16"/>
        <w:rtl w:val="0"/>
      </w:rPr>
      <w:t xml:space="preserve">Steuernummer:   143 /183/ 11413</w:t>
    </w:r>
  </w:p>
  <w:p w:rsidR="00000000" w:rsidDel="00000000" w:rsidP="00000000" w:rsidRDefault="00000000" w:rsidRPr="00000000" w14:paraId="00000026">
    <w:pPr>
      <w:widowControl w:val="0"/>
      <w:spacing w:after="0" w:before="0" w:line="240" w:lineRule="auto"/>
      <w:ind w:left="0" w:hanging="285"/>
      <w:rPr>
        <w:color w:val="7f7f7f"/>
        <w:sz w:val="16"/>
        <w:szCs w:val="16"/>
      </w:rPr>
    </w:pPr>
    <w:r w:rsidDel="00000000" w:rsidR="00000000" w:rsidRPr="00000000">
      <w:rPr>
        <w:color w:val="7f7f7f"/>
        <w:sz w:val="16"/>
        <w:szCs w:val="16"/>
        <w:rtl w:val="0"/>
      </w:rPr>
      <w:t xml:space="preserve">Westendstraße 272 A2 / 015    DE82 1101 0101 5130 1970 00    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www.stemeso.com</w:t>
      </w:r>
    </w:hyperlink>
    <w:r w:rsidDel="00000000" w:rsidR="00000000" w:rsidRPr="00000000">
      <w:rPr>
        <w:color w:val="7f7f7f"/>
        <w:sz w:val="16"/>
        <w:szCs w:val="16"/>
        <w:rtl w:val="0"/>
      </w:rPr>
      <w:tab/>
      <w:t xml:space="preserve">      Grigoriy Mechkov,</w:t>
      <w:tab/>
      <w:t xml:space="preserve">Registerstandort: München</w:t>
    </w:r>
  </w:p>
  <w:p w:rsidR="00000000" w:rsidDel="00000000" w:rsidP="00000000" w:rsidRDefault="00000000" w:rsidRPr="00000000" w14:paraId="00000027">
    <w:pPr>
      <w:widowControl w:val="0"/>
      <w:spacing w:after="0" w:before="0" w:line="240" w:lineRule="auto"/>
      <w:ind w:left="0" w:hanging="285"/>
      <w:rPr>
        <w:color w:val="7f7f7f"/>
        <w:sz w:val="16"/>
        <w:szCs w:val="16"/>
      </w:rPr>
    </w:pPr>
    <w:r w:rsidDel="00000000" w:rsidR="00000000" w:rsidRPr="00000000">
      <w:rPr>
        <w:color w:val="7f7f7f"/>
        <w:sz w:val="16"/>
        <w:szCs w:val="16"/>
        <w:rtl w:val="0"/>
      </w:rPr>
      <w:t xml:space="preserve">80686 München </w:t>
      <w:tab/>
      <w:t xml:space="preserve">           SOBKDEB2XXX </w:t>
      <w:tab/>
      <w:tab/>
      <w:tab/>
      <w:tab/>
      <w:t xml:space="preserve">      Hristo Stefanov,</w:t>
      <w:tab/>
      <w:tab/>
      <w:t xml:space="preserve">Registernummer: HRB 245904</w:t>
    </w:r>
  </w:p>
  <w:p w:rsidR="00000000" w:rsidDel="00000000" w:rsidP="00000000" w:rsidRDefault="00000000" w:rsidRPr="00000000" w14:paraId="00000028">
    <w:pPr>
      <w:widowControl w:val="0"/>
      <w:spacing w:line="240" w:lineRule="auto"/>
      <w:rPr>
        <w:b w:val="1"/>
        <w:color w:val="7f7f7f"/>
        <w:sz w:val="16"/>
        <w:szCs w:val="16"/>
      </w:rPr>
    </w:pPr>
    <w:r w:rsidDel="00000000" w:rsidR="00000000" w:rsidRPr="00000000">
      <w:rPr>
        <w:b w:val="1"/>
        <w:color w:val="7f7f7f"/>
        <w:sz w:val="16"/>
        <w:szCs w:val="16"/>
        <w:rtl w:val="0"/>
      </w:rPr>
      <w:tab/>
      <w:tab/>
      <w:tab/>
      <w:tab/>
      <w:tab/>
      <w:tab/>
      <w:tab/>
      <w:tab/>
      <w:t xml:space="preserve">      </w:t>
    </w:r>
    <w:r w:rsidDel="00000000" w:rsidR="00000000" w:rsidRPr="00000000">
      <w:rPr>
        <w:color w:val="7f7f7f"/>
        <w:sz w:val="16"/>
        <w:szCs w:val="16"/>
        <w:rtl w:val="0"/>
      </w:rPr>
      <w:t xml:space="preserve">Elia Tanusheva</w:t>
      <w:tab/>
      <w:tab/>
      <w:t xml:space="preserve">Umsatzsteuer-ID: DE322142355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widowControl w:val="0"/>
      <w:spacing w:line="240" w:lineRule="auto"/>
      <w:rPr>
        <w:color w:val="7f7f7f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0"/>
      <w:spacing w:line="229.90811347961426" w:lineRule="auto"/>
      <w:rPr>
        <w:color w:val="7f7f7f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widowControl w:val="0"/>
      <w:spacing w:line="229.90801334381104" w:lineRule="auto"/>
      <w:rPr>
        <w:color w:val="7f7f7f"/>
        <w:sz w:val="16"/>
        <w:szCs w:val="16"/>
      </w:rPr>
    </w:pPr>
    <w:r w:rsidDel="00000000" w:rsidR="00000000" w:rsidRPr="00000000">
      <w:rPr>
        <w:color w:val="7f7f7f"/>
        <w:sz w:val="16"/>
        <w:szCs w:val="16"/>
        <w:rtl w:val="0"/>
      </w:rPr>
      <w:t xml:space="preserve">,,  </w:t>
    </w:r>
  </w:p>
  <w:p w:rsidR="00000000" w:rsidDel="00000000" w:rsidP="00000000" w:rsidRDefault="00000000" w:rsidRPr="00000000" w14:paraId="0000002C">
    <w:pPr>
      <w:widowControl w:val="0"/>
      <w:spacing w:line="229.90804195404053" w:lineRule="auto"/>
      <w:rPr>
        <w:color w:val="7f7f7f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4743450</wp:posOffset>
          </wp:positionH>
          <wp:positionV relativeFrom="paragraph">
            <wp:posOffset>-47624</wp:posOffset>
          </wp:positionV>
          <wp:extent cx="1087120" cy="1343025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7120" cy="1343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stemeso.com" TargetMode="External"/><Relationship Id="rId2" Type="http://schemas.openxmlformats.org/officeDocument/2006/relationships/hyperlink" Target="http://www.stemeso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