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245AC" w14:textId="77777777" w:rsidR="00C3249E" w:rsidRDefault="00000000">
      <w:pPr>
        <w:pStyle w:val="Heading1"/>
      </w:pPr>
      <w:r>
        <w:t>Bank ML Loan Data Analysis: Banker's Perspective</w:t>
      </w:r>
    </w:p>
    <w:p w14:paraId="6257CDB8" w14:textId="77777777" w:rsidR="00C3249E" w:rsidRDefault="00000000">
      <w:r>
        <w:t xml:space="preserve">This report provides a comprehensive financial analysis of loan data from Bank ML. </w:t>
      </w:r>
      <w:r>
        <w:br/>
        <w:t>It includes demographic insights, loan characteristics, risk profiling, and key statistics for approved and declined loans.</w:t>
      </w:r>
    </w:p>
    <w:p w14:paraId="5D7BFDF5" w14:textId="77777777" w:rsidR="00C3249E" w:rsidRDefault="00000000">
      <w:pPr>
        <w:pStyle w:val="Heading2"/>
      </w:pPr>
      <w:r>
        <w:t>Overall Dataset Statistics</w:t>
      </w:r>
    </w:p>
    <w:p w14:paraId="78CA9257" w14:textId="77777777" w:rsidR="00C3249E" w:rsidRDefault="00000000">
      <w:r>
        <w:t>Total loans: 45000</w:t>
      </w:r>
    </w:p>
    <w:p w14:paraId="0E5D1ADB" w14:textId="77777777" w:rsidR="00C3249E" w:rsidRDefault="00000000">
      <w:r>
        <w:t>Approved loans: 10000 (22.22%)</w:t>
      </w:r>
    </w:p>
    <w:p w14:paraId="24DBF1CB" w14:textId="77777777" w:rsidR="00C3249E" w:rsidRDefault="00000000">
      <w:r>
        <w:t>Declined loans: 35000 (77.78%)</w:t>
      </w:r>
    </w:p>
    <w:p w14:paraId="24D7AEFF" w14:textId="77777777" w:rsidR="00C3249E" w:rsidRDefault="00000000">
      <w:r>
        <w:t>Average loan amount: $9,583.16</w:t>
      </w:r>
    </w:p>
    <w:p w14:paraId="01613399" w14:textId="77777777" w:rsidR="00C3249E" w:rsidRDefault="00000000">
      <w:r>
        <w:t>Total loan amount requested: $431,242,090.00</w:t>
      </w:r>
    </w:p>
    <w:p w14:paraId="09052896" w14:textId="77777777" w:rsidR="00C3249E" w:rsidRDefault="00000000">
      <w:pPr>
        <w:pStyle w:val="Heading2"/>
      </w:pPr>
      <w:r>
        <w:t>Demographics Insights</w:t>
      </w:r>
    </w:p>
    <w:p w14:paraId="25F2B838" w14:textId="77777777" w:rsidR="00C3249E" w:rsidRDefault="00000000">
      <w:r>
        <w:t>Average age of borrowers: 27.8 years</w:t>
      </w:r>
    </w:p>
    <w:p w14:paraId="6B920463" w14:textId="77777777" w:rsidR="00C3249E" w:rsidRDefault="00000000">
      <w:r>
        <w:t>Gender distribution: Female: 44.80%, Male: 55.20%</w:t>
      </w:r>
    </w:p>
    <w:p w14:paraId="5BBF2976" w14:textId="77777777" w:rsidR="00C3249E" w:rsidRDefault="00000000">
      <w:r>
        <w:t>Education levels (percentage):</w:t>
      </w:r>
    </w:p>
    <w:p w14:paraId="4FA66DDB" w14:textId="77777777" w:rsidR="00C3249E" w:rsidRDefault="00000000">
      <w:r>
        <w:t>- Bachelor: 29.78%</w:t>
      </w:r>
    </w:p>
    <w:p w14:paraId="3ED14A2B" w14:textId="77777777" w:rsidR="00C3249E" w:rsidRDefault="00000000">
      <w:r>
        <w:t>- Associate: 26.73%</w:t>
      </w:r>
    </w:p>
    <w:p w14:paraId="7E1724C4" w14:textId="77777777" w:rsidR="00C3249E" w:rsidRDefault="00000000">
      <w:r>
        <w:t>- High School: 26.60%</w:t>
      </w:r>
    </w:p>
    <w:p w14:paraId="58EA688A" w14:textId="77777777" w:rsidR="00C3249E" w:rsidRDefault="00000000">
      <w:r>
        <w:t>- Master: 15.51%</w:t>
      </w:r>
    </w:p>
    <w:p w14:paraId="33B9615B" w14:textId="77777777" w:rsidR="00C3249E" w:rsidRDefault="00000000">
      <w:r>
        <w:t>- Doctorate: 1.38%</w:t>
      </w:r>
    </w:p>
    <w:p w14:paraId="69D8B71F" w14:textId="77777777" w:rsidR="00C3249E" w:rsidRDefault="00000000">
      <w:pPr>
        <w:pStyle w:val="Heading2"/>
      </w:pPr>
      <w:r>
        <w:t>Loan Characteristics</w:t>
      </w:r>
    </w:p>
    <w:p w14:paraId="39F62303" w14:textId="77777777" w:rsidR="00C3249E" w:rsidRDefault="00000000">
      <w:r>
        <w:t>Average interest rate: 11.01%</w:t>
      </w:r>
    </w:p>
    <w:p w14:paraId="32AA0282" w14:textId="77777777" w:rsidR="00C3249E" w:rsidRDefault="00000000">
      <w:r>
        <w:t>Maximum loan amount: $35,000.00</w:t>
      </w:r>
    </w:p>
    <w:p w14:paraId="3F2EF597" w14:textId="77777777" w:rsidR="00C3249E" w:rsidRDefault="00000000">
      <w:r>
        <w:t>Minimum loan amount: $500.00</w:t>
      </w:r>
    </w:p>
    <w:p w14:paraId="07907CD2" w14:textId="77777777" w:rsidR="00C3249E" w:rsidRDefault="00000000">
      <w:pPr>
        <w:pStyle w:val="Heading2"/>
      </w:pPr>
      <w:r>
        <w:t>Creditworthiness and Risks</w:t>
      </w:r>
    </w:p>
    <w:p w14:paraId="4D114B65" w14:textId="77777777" w:rsidR="00C3249E" w:rsidRDefault="00000000">
      <w:r>
        <w:t>Average credit score: 632.61</w:t>
      </w:r>
    </w:p>
    <w:p w14:paraId="2B8649FE" w14:textId="77777777" w:rsidR="00C3249E" w:rsidRDefault="00000000">
      <w:r>
        <w:t>Percentage of high-risk borrowers (credit score &lt; 600): 24.06%</w:t>
      </w:r>
    </w:p>
    <w:p w14:paraId="59D1691E" w14:textId="77777777" w:rsidR="00C3249E" w:rsidRDefault="00000000">
      <w:pPr>
        <w:pStyle w:val="Heading2"/>
      </w:pPr>
      <w:r>
        <w:lastRenderedPageBreak/>
        <w:t>Approved vs Declined Loans Comparison</w:t>
      </w:r>
    </w:p>
    <w:p w14:paraId="51BA878D" w14:textId="77777777" w:rsidR="00C3249E" w:rsidRDefault="00000000">
      <w:r>
        <w:t>Average loan amount for approved loans: $10,855.69</w:t>
      </w:r>
    </w:p>
    <w:p w14:paraId="7BEF1C63" w14:textId="77777777" w:rsidR="00C3249E" w:rsidRDefault="00000000">
      <w:r>
        <w:t>Average loan amount for declined loans: $9,219.58</w:t>
      </w:r>
    </w:p>
    <w:p w14:paraId="1F20FEF3" w14:textId="77777777" w:rsidR="00C3249E" w:rsidRDefault="00000000">
      <w:pPr>
        <w:pStyle w:val="Heading2"/>
      </w:pPr>
      <w:r>
        <w:t>Loan-to-Income Ratios</w:t>
      </w:r>
    </w:p>
    <w:p w14:paraId="4FE162DA" w14:textId="77777777" w:rsidR="00C3249E" w:rsidRDefault="00000000">
      <w:r>
        <w:t>Average loan-to-income ratio: 0.14</w:t>
      </w:r>
    </w:p>
    <w:p w14:paraId="149A3657" w14:textId="77777777" w:rsidR="00C3249E" w:rsidRDefault="00000000">
      <w:pPr>
        <w:pStyle w:val="Heading2"/>
      </w:pPr>
      <w:r>
        <w:t>Key Insights and Recommendations</w:t>
      </w:r>
    </w:p>
    <w:p w14:paraId="6CF53BEC" w14:textId="77777777" w:rsidR="00C52E0F" w:rsidRDefault="00000000" w:rsidP="00C52E0F">
      <w:pPr>
        <w:pStyle w:val="NoSpacing"/>
      </w:pPr>
      <w:r>
        <w:br/>
        <w:t>1. A significant proportion of loans are approved, but high-risk borrowers (credit score &lt; 600) make up a considerable percentage.</w:t>
      </w:r>
    </w:p>
    <w:p w14:paraId="438BF452" w14:textId="77777777" w:rsidR="00C52E0F" w:rsidRDefault="00000000" w:rsidP="00C52E0F">
      <w:pPr>
        <w:pStyle w:val="NoSpacing"/>
      </w:pPr>
      <w:r>
        <w:br/>
        <w:t>2. Loans with higher interest rates are likely targeting riskier profiles. Monitoring repayment behavior can refine risk pricing.</w:t>
      </w:r>
    </w:p>
    <w:p w14:paraId="18DDC1E0" w14:textId="77777777" w:rsidR="00C52E0F" w:rsidRDefault="00000000" w:rsidP="00C52E0F">
      <w:pPr>
        <w:pStyle w:val="NoSpacing"/>
      </w:pPr>
      <w:r>
        <w:br/>
        <w:t>3. Younger borrowers with limited employment history may benefit from specialized loan products to encourage financial inclusion.</w:t>
      </w:r>
    </w:p>
    <w:p w14:paraId="178AE467" w14:textId="77777777" w:rsidR="00C52E0F" w:rsidRDefault="00000000" w:rsidP="00C52E0F">
      <w:pPr>
        <w:pStyle w:val="NoSpacing"/>
      </w:pPr>
      <w:r>
        <w:br/>
        <w:t>4. Enhancing underwriting standards, especially for borrowers with high loan-to-income ratios, can reduce default risks.</w:t>
      </w:r>
    </w:p>
    <w:p w14:paraId="7B2365B8" w14:textId="0E636E4B" w:rsidR="00C3249E" w:rsidRDefault="00000000" w:rsidP="00C52E0F">
      <w:pPr>
        <w:pStyle w:val="NoSpacing"/>
      </w:pPr>
      <w:r>
        <w:br/>
        <w:t>5. The education loan segment shows lower amounts, suggesting potential for expansion with favorable terms.</w:t>
      </w:r>
      <w:r>
        <w:br/>
      </w:r>
    </w:p>
    <w:sectPr w:rsidR="00C324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640803">
    <w:abstractNumId w:val="8"/>
  </w:num>
  <w:num w:numId="2" w16cid:durableId="1931351526">
    <w:abstractNumId w:val="6"/>
  </w:num>
  <w:num w:numId="3" w16cid:durableId="1746032078">
    <w:abstractNumId w:val="5"/>
  </w:num>
  <w:num w:numId="4" w16cid:durableId="1259214272">
    <w:abstractNumId w:val="4"/>
  </w:num>
  <w:num w:numId="5" w16cid:durableId="287929703">
    <w:abstractNumId w:val="7"/>
  </w:num>
  <w:num w:numId="6" w16cid:durableId="2029790775">
    <w:abstractNumId w:val="3"/>
  </w:num>
  <w:num w:numId="7" w16cid:durableId="1817716970">
    <w:abstractNumId w:val="2"/>
  </w:num>
  <w:num w:numId="8" w16cid:durableId="545682071">
    <w:abstractNumId w:val="1"/>
  </w:num>
  <w:num w:numId="9" w16cid:durableId="111001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182C"/>
    <w:rsid w:val="00AA1D8D"/>
    <w:rsid w:val="00B47730"/>
    <w:rsid w:val="00C3249E"/>
    <w:rsid w:val="00C52E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9E7CE"/>
  <w14:defaultImageDpi w14:val="300"/>
  <w15:docId w15:val="{DA1C54BF-633C-4666-B15F-B27263A0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Link</dc:creator>
  <cp:keywords/>
  <dc:description>generated by python-docx</dc:description>
  <cp:lastModifiedBy>Pete Link</cp:lastModifiedBy>
  <cp:revision>2</cp:revision>
  <dcterms:created xsi:type="dcterms:W3CDTF">2013-12-23T23:15:00Z</dcterms:created>
  <dcterms:modified xsi:type="dcterms:W3CDTF">2024-12-05T03:29:00Z</dcterms:modified>
  <cp:category/>
</cp:coreProperties>
</file>