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300" w:right="3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0b0f1a"/>
        </w:rPr>
      </w:pPr>
      <w:r w:rsidDel="00000000" w:rsidR="00000000" w:rsidRPr="00000000">
        <w:rPr>
          <w:color w:val="0b0f1a"/>
          <w:rtl w:val="0"/>
        </w:rPr>
        <w:t xml:space="preserve">KZ</w:t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>
          <w:color w:val="0b0f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300" w:right="3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KI-ZEITUNG · UNBESTECHLICH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EU · USA · CHINA — plus CH · Osteuropa · RU/UA · IL/IR (gefiltert)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● Tageslage 02.09.2026 06:00 MEZ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Redaktionsschluss 05:00 · 16 Quellen · PWA offline-fähig</w:t>
      </w:r>
      <w:r w:rsidDel="00000000" w:rsidR="00000000" w:rsidRPr="00000000">
        <w:rPr>
          <w:rtl w:val="0"/>
        </w:rPr>
        <w:t xml:space="preserve"> HTML PNG  VIDEO s  PDF Dark WA Status Zahlen live prüfen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0" w:lineRule="auto"/>
        <w:ind w:left="300" w:right="3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33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Browserbasiert · Zero Tracking · Open Source · Genossenschaft — Qwen2.5-14B lokal (RTX 4070 S) · CH-Proxy nach Gutachten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254.39998626708984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Tageslage 02.09.2026 — EU-Rüstungsdebatte: Kriegstüchtigkeit vs. Haushalt — plus Ukraine-Front unter Druck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00" w:right="3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Synthetischer Konsens-Artikel oben (aus 7 Perspektiven), darunter alle Blickwinkel nebeneinander. Jeder Satz ist hover-verifizierbar: Quelle, Zitat, Zahl, Eigentümer. Staatsmedien immer rot STAATLICH gelabelt und geringer gewichtet — kein False-Balance.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50" w:lineRule="auto"/>
        <w:ind w:left="480" w:right="480" w:firstLine="0"/>
        <w:rPr/>
      </w:pPr>
      <w:r w:rsidDel="00000000" w:rsidR="00000000" w:rsidRPr="00000000">
        <w:rPr>
          <w:rtl w:val="0"/>
        </w:rPr>
        <w:t xml:space="preserve">In Quellen suchen Ukraine-Front Kriegstüchtigkeit Reset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480" w:right="480" w:firstLine="0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87%</w:t>
      </w:r>
      <w:r w:rsidDel="00000000" w:rsidR="00000000" w:rsidRPr="00000000">
        <w:rPr>
          <w:rtl w:val="0"/>
        </w:rPr>
        <w:t xml:space="preserve">Thesen mit Zahlenanker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480" w:right="480" w:firstLine="0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7/7</w:t>
      </w:r>
      <w:r w:rsidDel="00000000" w:rsidR="00000000" w:rsidRPr="00000000">
        <w:rPr>
          <w:rtl w:val="0"/>
        </w:rPr>
        <w:t xml:space="preserve">Perspektiven vertreten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480" w:right="480" w:firstLine="0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</w:t>
      </w:r>
      <w:r w:rsidDel="00000000" w:rsidR="00000000" w:rsidRPr="00000000">
        <w:rPr>
          <w:rtl w:val="0"/>
        </w:rPr>
        <w:t xml:space="preserve">Widersprüche markiert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480" w:right="480" w:firstLine="0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0</w:t>
      </w:r>
      <w:r w:rsidDel="00000000" w:rsidR="00000000" w:rsidRPr="00000000">
        <w:rPr>
          <w:rtl w:val="0"/>
        </w:rPr>
        <w:t xml:space="preserve">Tracking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40" w:right="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450" w:lineRule="auto"/>
        <w:ind w:left="540" w:right="540" w:firstLine="0"/>
        <w:rPr>
          <w:b w:val="1"/>
          <w:bCs w:val="1"/>
          <w:i w:val="0"/>
          <w:iCs w:val="0"/>
          <w:sz w:val="16"/>
          <w:szCs w:val="16"/>
        </w:rPr>
      </w:pPr>
      <w:r w:rsidDel="00000000" w:rsidR="00000000" w:rsidRPr="00000000">
        <w:rPr>
          <w:b w:val="1"/>
          <w:bCs w:val="1"/>
          <w:i w:val="0"/>
          <w:iCs w:val="0"/>
          <w:sz w:val="20"/>
          <w:szCs w:val="20"/>
          <w:rtl w:val="0"/>
        </w:rPr>
        <w:t xml:space="preserve">Synthese — Konsens-Artikel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i w:val="0"/>
          <w:iCs w:val="0"/>
          <w:sz w:val="16"/>
          <w:szCs w:val="16"/>
          <w:rtl w:val="0"/>
        </w:rPr>
        <w:t xml:space="preserve">Hover pro Absatz → Quellen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480" w:right="48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8"/>
          <w:szCs w:val="18"/>
          <w:rtl w:val="0"/>
        </w:rPr>
        <w:t xml:space="preserve">Geniale Tricks aktiv: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Perspektiven-Matrix</w:t>
      </w:r>
      <w:r w:rsidDel="00000000" w:rsidR="00000000" w:rsidRPr="00000000">
        <w:rPr>
          <w:sz w:val="18"/>
          <w:szCs w:val="18"/>
          <w:rtl w:val="0"/>
        </w:rPr>
        <w:t xml:space="preserve"> ·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Auslassungs-Detektor</w:t>
      </w:r>
      <w:r w:rsidDel="00000000" w:rsidR="00000000" w:rsidRPr="00000000">
        <w:rPr>
          <w:sz w:val="18"/>
          <w:szCs w:val="18"/>
          <w:rtl w:val="0"/>
        </w:rPr>
        <w:t xml:space="preserve"> ·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Zahlen-Anker</w:t>
      </w:r>
      <w:r w:rsidDel="00000000" w:rsidR="00000000" w:rsidRPr="00000000">
        <w:rPr>
          <w:sz w:val="18"/>
          <w:szCs w:val="18"/>
          <w:rtl w:val="0"/>
        </w:rPr>
        <w:t xml:space="preserve"> ·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Diskurs-Tracker v2</w:t>
      </w:r>
      <w:r w:rsidDel="00000000" w:rsidR="00000000" w:rsidRPr="00000000">
        <w:rPr>
          <w:sz w:val="18"/>
          <w:szCs w:val="18"/>
          <w:rtl w:val="0"/>
        </w:rPr>
        <w:t xml:space="preserve"> (Vorbereitung). Eigentümer-Badge bei jeder Quelle.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40" w:right="5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450" w:lineRule="auto"/>
        <w:ind w:left="540" w:right="540" w:firstLine="0"/>
        <w:rPr>
          <w:b w:val="1"/>
          <w:bCs w:val="1"/>
          <w:i w:val="0"/>
          <w:iCs w:val="0"/>
          <w:sz w:val="16"/>
          <w:szCs w:val="16"/>
        </w:rPr>
      </w:pPr>
      <w:r w:rsidDel="00000000" w:rsidR="00000000" w:rsidRPr="00000000">
        <w:rPr>
          <w:b w:val="1"/>
          <w:bCs w:val="1"/>
          <w:i w:val="0"/>
          <w:iCs w:val="0"/>
          <w:sz w:val="20"/>
          <w:szCs w:val="20"/>
          <w:rtl w:val="0"/>
        </w:rPr>
        <w:t xml:space="preserve">Zahlen-Anker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16"/>
          <w:szCs w:val="16"/>
          <w:rtl w:val="0"/>
        </w:rPr>
        <w:t xml:space="preserve">● plausibilisiert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210" w:lineRule="auto"/>
        <w:ind w:left="540" w:right="540" w:firstLine="0"/>
        <w:rPr>
          <w:b w:val="1"/>
          <w:bCs w:val="1"/>
          <w:i w:val="0"/>
          <w:iCs w:val="0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20"/>
          <w:szCs w:val="20"/>
          <w:rtl w:val="0"/>
        </w:rPr>
        <w:t xml:space="preserve">Quellenkorb MVP (15)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16"/>
          <w:szCs w:val="16"/>
          <w:rtl w:val="0"/>
        </w:rPr>
        <w:t xml:space="preserve">Eigentümer transparent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540" w:right="540" w:firstLine="0"/>
        <w:rPr>
          <w:b w:val="1"/>
          <w:bCs w:val="1"/>
          <w:i w:val="0"/>
          <w:iCs w:val="0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450" w:lineRule="auto"/>
        <w:ind w:left="540" w:right="540" w:firstLine="0"/>
        <w:rPr>
          <w:b w:val="1"/>
          <w:bCs w:val="1"/>
          <w:i w:val="0"/>
          <w:iCs w:val="0"/>
          <w:sz w:val="16"/>
          <w:szCs w:val="16"/>
        </w:rPr>
      </w:pPr>
      <w:r w:rsidDel="00000000" w:rsidR="00000000" w:rsidRPr="00000000">
        <w:rPr>
          <w:b w:val="1"/>
          <w:bCs w:val="1"/>
          <w:i w:val="0"/>
          <w:iCs w:val="0"/>
          <w:sz w:val="20"/>
          <w:szCs w:val="20"/>
          <w:rtl w:val="0"/>
        </w:rPr>
        <w:t xml:space="preserve">Perspektiven-Matrix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16"/>
          <w:szCs w:val="16"/>
          <w:rtl w:val="0"/>
        </w:rPr>
        <w:t xml:space="preserve">Gleiche Story, 7 Narrative — inkl. Auslassung &amp; Bias-Score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540" w:right="540" w:firstLine="0"/>
        <w:rPr>
          <w:b w:val="1"/>
          <w:bCs w:val="1"/>
          <w:i w:val="0"/>
          <w:iCs w:val="0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540" w:right="540" w:firstLine="0"/>
        <w:rPr>
          <w:sz w:val="18"/>
          <w:szCs w:val="18"/>
        </w:rPr>
      </w:pPr>
      <w:r w:rsidDel="00000000" w:rsidR="00000000" w:rsidRPr="00000000">
        <w:rPr>
          <w:color w:val="0b0f1a"/>
          <w:sz w:val="18"/>
          <w:szCs w:val="18"/>
          <w:rtl w:val="0"/>
        </w:rPr>
        <w:t xml:space="preserve">Alle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UK/US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Osteuropa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RU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UA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IL/IR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40" w:right="5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450" w:lineRule="auto"/>
        <w:ind w:left="540" w:right="540" w:firstLine="0"/>
        <w:rPr>
          <w:b w:val="1"/>
          <w:bCs w:val="1"/>
          <w:i w:val="0"/>
          <w:iCs w:val="0"/>
          <w:sz w:val="16"/>
          <w:szCs w:val="16"/>
        </w:rPr>
      </w:pPr>
      <w:r w:rsidDel="00000000" w:rsidR="00000000" w:rsidRPr="00000000">
        <w:rPr>
          <w:b w:val="1"/>
          <w:bCs w:val="1"/>
          <w:i w:val="0"/>
          <w:iCs w:val="0"/>
          <w:sz w:val="20"/>
          <w:szCs w:val="20"/>
          <w:rtl w:val="0"/>
        </w:rPr>
        <w:t xml:space="preserve">Auslassungs-Detektor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16"/>
          <w:szCs w:val="16"/>
          <w:rtl w:val="0"/>
        </w:rPr>
        <w:t xml:space="preserve">Was verschweigt wer?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210" w:lineRule="auto"/>
        <w:ind w:left="540" w:right="540" w:firstLine="0"/>
        <w:rPr>
          <w:b w:val="1"/>
          <w:bCs w:val="1"/>
          <w:i w:val="0"/>
          <w:iCs w:val="0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20"/>
          <w:szCs w:val="20"/>
          <w:rtl w:val="0"/>
        </w:rPr>
        <w:t xml:space="preserve">Forenlage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16"/>
          <w:szCs w:val="16"/>
          <w:rtl w:val="0"/>
        </w:rPr>
        <w:t xml:space="preserve">Sensor, nicht Quelle — UNVERIFIZIERT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40" w:right="540" w:firstLine="0"/>
        <w:rPr>
          <w:b w:val="1"/>
          <w:bCs w:val="1"/>
          <w:i w:val="0"/>
          <w:iCs w:val="0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450" w:lineRule="auto"/>
        <w:ind w:left="540" w:right="540" w:firstLine="0"/>
        <w:rPr>
          <w:b w:val="1"/>
          <w:bCs w:val="1"/>
          <w:i w:val="0"/>
          <w:iCs w:val="0"/>
          <w:sz w:val="16"/>
          <w:szCs w:val="16"/>
        </w:rPr>
      </w:pPr>
      <w:r w:rsidDel="00000000" w:rsidR="00000000" w:rsidRPr="00000000">
        <w:rPr>
          <w:b w:val="1"/>
          <w:bCs w:val="1"/>
          <w:i w:val="0"/>
          <w:iCs w:val="0"/>
          <w:sz w:val="20"/>
          <w:szCs w:val="20"/>
          <w:rtl w:val="0"/>
        </w:rPr>
        <w:t xml:space="preserve">Täglicher Audit-Report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16"/>
          <w:szCs w:val="16"/>
          <w:rtl w:val="0"/>
        </w:rPr>
        <w:t xml:space="preserve">01.09.2026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210" w:lineRule="auto"/>
        <w:ind w:left="540" w:right="540" w:firstLine="0"/>
        <w:rPr>
          <w:b w:val="1"/>
          <w:bCs w:val="1"/>
          <w:i w:val="0"/>
          <w:iCs w:val="0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20"/>
          <w:szCs w:val="20"/>
          <w:rtl w:val="0"/>
        </w:rPr>
        <w:t xml:space="preserve">LLM &amp; CH-Proxy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540" w:right="54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8"/>
          <w:szCs w:val="18"/>
          <w:rtl w:val="0"/>
        </w:rPr>
        <w:t xml:space="preserve">☁️ Cloud-Fallback (ohne GPU) — EMPFOHLEN für diesen Rechner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Rule="auto"/>
        <w:ind w:left="540" w:right="540" w:firstLine="0"/>
        <w:rPr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Dein Rechner hat keine GPU / Ollama läuft im WSL → Windows-Browser erreicht localhost:11434 nicht zuverlässig. Nutze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Groq Free</w:t>
      </w:r>
      <w:r w:rsidDel="00000000" w:rsidR="00000000" w:rsidRPr="00000000">
        <w:rPr>
          <w:sz w:val="18"/>
          <w:szCs w:val="18"/>
          <w:rtl w:val="0"/>
        </w:rPr>
        <w:t xml:space="preserve"> (US, aber gratis &amp; schnell) oder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HF Inference</w:t>
      </w:r>
      <w:r w:rsidDel="00000000" w:rsidR="00000000" w:rsidRPr="00000000">
        <w:rPr>
          <w:sz w:val="18"/>
          <w:szCs w:val="18"/>
          <w:rtl w:val="0"/>
        </w:rPr>
        <w:t xml:space="preserve">. Key bleibt nur im Browser (localStorage), 100% Zero-Tracking.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540" w:right="540" w:firstLine="0"/>
        <w:rPr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OpenRouter (FREE: auto Dropdown) — empfohlen, nicht US-Großkonzern Groq (auto: gpt-oss-20b/120b) — gratis HuggingFace (Qwen2.5-7B) — gratis ↻ Modelle </w:t>
      </w:r>
      <w:r w:rsidDel="00000000" w:rsidR="00000000" w:rsidRPr="00000000">
        <w:rPr>
          <w:sz w:val="18"/>
          <w:szCs w:val="18"/>
          <w:shd w:fill="fff9c4" w:val="clear"/>
          <w:rtl w:val="0"/>
        </w:rPr>
        <w:t xml:space="preserve"> API-Key </w:t>
      </w:r>
      <w:r w:rsidDel="00000000" w:rsidR="00000000" w:rsidRPr="00000000">
        <w:rPr>
          <w:sz w:val="18"/>
          <w:szCs w:val="18"/>
          <w:rtl w:val="0"/>
        </w:rPr>
        <w:t xml:space="preserve"> Cloud testen Speichern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540" w:right="54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Kein Key gespeichert — Demo läuft mit Mock-Daten.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hyperlink r:id="rId6">
        <w:r w:rsidDel="00000000" w:rsidR="00000000" w:rsidRPr="00000000">
          <w:rPr>
            <w:rFonts w:ascii="Nova Mono" w:cs="Nova Mono" w:eastAsia="Nova Mono" w:hAnsi="Nova Mono"/>
            <w:sz w:val="16"/>
            <w:szCs w:val="16"/>
            <w:rtl w:val="0"/>
          </w:rPr>
          <w:t xml:space="preserve">openrouter.ai Keys (FREE) →</w:t>
        </w:r>
      </w:hyperlink>
      <w:r w:rsidDel="00000000" w:rsidR="00000000" w:rsidRPr="00000000">
        <w:rPr>
          <w:sz w:val="18"/>
          <w:szCs w:val="18"/>
          <w:rtl w:val="0"/>
        </w:rPr>
        <w:t xml:space="preserve"> </w:t>
      </w:r>
      <w:hyperlink r:id="rId7">
        <w:r w:rsidDel="00000000" w:rsidR="00000000" w:rsidRPr="00000000">
          <w:rPr>
            <w:rFonts w:ascii="Nova Mono" w:cs="Nova Mono" w:eastAsia="Nova Mono" w:hAnsi="Nova Mono"/>
            <w:sz w:val="16"/>
            <w:szCs w:val="16"/>
            <w:rtl w:val="0"/>
          </w:rPr>
          <w:t xml:space="preserve">Groq →</w:t>
        </w:r>
      </w:hyperlink>
      <w:r w:rsidDel="00000000" w:rsidR="00000000" w:rsidRPr="00000000">
        <w:rPr>
          <w:sz w:val="18"/>
          <w:szCs w:val="18"/>
          <w:rtl w:val="0"/>
        </w:rPr>
        <w:t xml:space="preserve"> </w:t>
      </w:r>
      <w:hyperlink r:id="rId8">
        <w:r w:rsidDel="00000000" w:rsidR="00000000" w:rsidRPr="00000000">
          <w:rPr>
            <w:rFonts w:ascii="Nova Mono" w:cs="Nova Mono" w:eastAsia="Nova Mono" w:hAnsi="Nova Mono"/>
            <w:sz w:val="16"/>
            <w:szCs w:val="16"/>
            <w:rtl w:val="0"/>
          </w:rPr>
          <w:t xml:space="preserve">HF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540" w:right="5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☁️ Tageslage mit Cloud neu synthetisieren (Demo)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150" w:lineRule="auto"/>
        <w:ind w:left="720" w:righ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Mock-Daten reichen für Demo — Cloud wird erst für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echte</w:t>
      </w:r>
      <w:r w:rsidDel="00000000" w:rsidR="00000000" w:rsidRPr="00000000">
        <w:rPr>
          <w:sz w:val="18"/>
          <w:szCs w:val="18"/>
          <w:rtl w:val="0"/>
        </w:rPr>
        <w:t xml:space="preserve"> Synthese aus RSS gebraucht. Ohne Key läuft alles offline weiter.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540" w:right="5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Lokal: Qwen2.5-14B Q4_K_M auf RTX 4070 Super (12GB) — nur wenn GPU vorhanden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540" w:right="5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Primär, souverän. Start im WSL: ollama serve --host 0.0.0.0 + ollama pull qwen2.5:7b. API: http://localhost:11434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540" w:right="540" w:firstLine="0"/>
        <w:rPr>
          <w:sz w:val="16"/>
          <w:szCs w:val="16"/>
        </w:rPr>
      </w:pPr>
      <w:r w:rsidDel="00000000" w:rsidR="00000000" w:rsidRPr="00000000">
        <w:rPr>
          <w:sz w:val="18"/>
          <w:szCs w:val="18"/>
          <w:rtl w:val="0"/>
        </w:rPr>
        <w:t xml:space="preserve">Lokal testen (localhost:11434) WSL-Brücke testen </w:t>
      </w:r>
      <w:r w:rsidDel="00000000" w:rsidR="00000000" w:rsidRPr="00000000">
        <w:rPr>
          <w:sz w:val="16"/>
          <w:szCs w:val="16"/>
          <w:rtl w:val="0"/>
        </w:rPr>
        <w:t xml:space="preserve">Nicht getestet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540" w:right="540" w:firstLine="0"/>
        <w:rPr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WSL → Windows: So erreichst du die Zeitung ohne Windows-Ollama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Option A — WSL Text-Browser (sofort):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sudo apt install w3m &amp;&amp; w3m /mnt/c/Users/o.janich/ki-zeitung/index.html oder lynx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Option B — HTTP aus WSL: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cd /mnt/c/Users/o.janich/ki-zeitung &amp;&amp; python3 -m http.server 8000 → dann in WSL w3m http://localhost:8000 oder in Windows http://localhost:8000 (WSL2 forwarded Ports automatisch).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Option C — Ollama im WSL für Windows freigeben: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540" w:right="5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OLLAMA_HOST=0.0.0.0 ollama serve im WSL, Windows-Browser testet http://localhost:11434/api/tags — bei Fehler ip addr | grep eth0 und http://&lt;WSL-IP&gt;:11434 nutzen. Script: backend/wsl-bridge.sh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540" w:right="5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CH-Proxy (nach Rechtsgutachten)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RU/IR-Staatsdomains nur via Schweiz-Mirror abrufen, sonst nur Exil-Quellen. MVP nutzt nur RSS/Exil — rechtssicher. Code: backend/ch-proxy.js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40" w:right="5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450" w:lineRule="auto"/>
        <w:ind w:left="540" w:right="540" w:firstLine="0"/>
        <w:rPr>
          <w:b w:val="1"/>
          <w:bCs w:val="1"/>
          <w:i w:val="0"/>
          <w:iCs w:val="0"/>
          <w:sz w:val="20"/>
          <w:szCs w:val="20"/>
        </w:rPr>
      </w:pPr>
      <w:r w:rsidDel="00000000" w:rsidR="00000000" w:rsidRPr="00000000">
        <w:rPr>
          <w:b w:val="1"/>
          <w:bCs w:val="1"/>
          <w:i w:val="0"/>
          <w:iCs w:val="0"/>
          <w:sz w:val="20"/>
          <w:szCs w:val="20"/>
          <w:rtl w:val="0"/>
        </w:rPr>
        <w:t xml:space="preserve">Transparenz-Log &amp; Downloads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540" w:right="540" w:firstLine="0"/>
        <w:rPr>
          <w:b w:val="1"/>
          <w:bCs w:val="1"/>
          <w:i w:val="0"/>
          <w:iCs w:val="0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540" w:right="540" w:firstLine="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mock.json herunterladen sources.json </w:t>
      </w:r>
      <w:hyperlink r:id="rId9">
        <w:r w:rsidDel="00000000" w:rsidR="00000000" w:rsidRPr="00000000">
          <w:rPr>
            <w:sz w:val="18"/>
            <w:szCs w:val="18"/>
            <w:rtl w:val="0"/>
          </w:rPr>
          <w:t xml:space="preserve">Rohdaten ansehen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sz w:val="18"/>
            <w:szCs w:val="18"/>
            <w:rtl w:val="0"/>
          </w:rPr>
          <w:t xml:space="preserve">CH-Proxy 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ind w:left="540" w:right="5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Korrektur-Log: 31.08. 22:14 — Kommersant-Zitat falsch zugeordnet, korrigiert (Diff im Git). Alle Provenienz-Hovers zeigen Originalzitat + Datum + Zahl-Link. Zero Tracking: keine Cookies, kein Pixel, optional Plausible anonym.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AGPL-3.0 · Genossenschaft geplant·PWA: offline Cache via sw.js·Kontakt: ki-zeitung@genossenschaft.local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• AKTUALISIERE! • AKTUALISIERE! •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z w:val="38"/>
          <w:szCs w:val="38"/>
        </w:rPr>
      </w:pPr>
      <w:r w:rsidDel="00000000" w:rsidR="00000000" w:rsidRPr="00000000">
        <w:rPr>
          <w:rFonts w:ascii="Nova Mono" w:cs="Nova Mono" w:eastAsia="Nova Mono" w:hAnsi="Nova Mono"/>
          <w:color w:val="ffffff"/>
          <w:sz w:val="38"/>
          <w:szCs w:val="38"/>
          <w:rtl w:val="0"/>
        </w:rPr>
        <w:t xml:space="preserve">↻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</w:rPr>
    </w:rPrDefault>
    <w:pPrDefault>
      <w:pPr>
        <w:widowControl w:val="0"/>
        <w:spacing w:line="371.999988555908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docs.google.com/backend/ch-proxy.js" TargetMode="External"/><Relationship Id="rId9" Type="http://schemas.openxmlformats.org/officeDocument/2006/relationships/hyperlink" Target="http://docs.google.com/data/mock.json" TargetMode="External"/><Relationship Id="rId5" Type="http://schemas.openxmlformats.org/officeDocument/2006/relationships/styles" Target="styles.xml"/><Relationship Id="rId6" Type="http://schemas.openxmlformats.org/officeDocument/2006/relationships/hyperlink" Target="https://openrouter.ai/keys" TargetMode="External"/><Relationship Id="rId7" Type="http://schemas.openxmlformats.org/officeDocument/2006/relationships/hyperlink" Target="https://console.groq.com/keys" TargetMode="External"/><Relationship Id="rId8" Type="http://schemas.openxmlformats.org/officeDocument/2006/relationships/hyperlink" Target="https://huggingface.co/settings/token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