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jc w:val="left"/>
        <w:rPr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bidi="ar-SA"/>
        </w:rPr>
        <w:pict>
          <v:shape id="Picture 2" o:spid="_x0000_s1026" type="#_x0000_t75" style="position:absolute;left:0;margin-left:370.35pt;margin-top:-11.5pt;height:117pt;width:114.4pt;mso-wrap-distance-left:9pt;mso-wrap-distance-right:9pt;rotation:0f;z-index:-251658240;" o:ole="f" fillcolor="#FFFFFF" filled="f" o:preferrelative="t" stroked="f" coordorigin="0,0" coordsize="21600,21600" wrapcoords="-283 0 -283 21323 21524 21323 21524 0 -283 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sz w:val="32"/>
          <w:szCs w:val="32"/>
        </w:rPr>
        <w:t>Holmes Chapel Community Pre-school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Holmes Chapel Primary School, Middlewich Road, Holmes Chapel, Cheshire CW4 7EB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Registered Charity Number 1017112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Member of the Pre-school Learning Alliance</w:t>
      </w:r>
    </w:p>
    <w:p>
      <w:pPr>
        <w:autoSpaceDE w:val="0"/>
        <w:autoSpaceDN w:val="0"/>
        <w:adjustRightInd w:val="0"/>
        <w:spacing w:before="53"/>
        <w:ind w:left="273"/>
        <w:jc w:val="center"/>
        <w:rPr>
          <w:lang w:val="en-US"/>
        </w:rPr>
      </w:pPr>
    </w:p>
    <w:p>
      <w:pPr>
        <w:autoSpaceDE w:val="0"/>
        <w:autoSpaceDN w:val="0"/>
        <w:adjustRightInd w:val="0"/>
        <w:spacing w:before="53"/>
        <w:ind w:left="273"/>
        <w:jc w:val="center"/>
        <w:rPr>
          <w:lang w:val="en-US"/>
        </w:rPr>
      </w:pPr>
    </w:p>
    <w:p>
      <w:pPr>
        <w:pStyle w:val="2"/>
      </w:pPr>
      <w:r>
        <w:rPr>
          <w:rFonts w:hint="default"/>
          <w:lang w:val="en-UK"/>
        </w:rPr>
        <w:t>Social Media</w:t>
      </w:r>
      <w:r>
        <w:t xml:space="preserve"> </w:t>
      </w:r>
      <w:r>
        <w:rPr>
          <w:rFonts w:hint="default"/>
          <w:lang w:val="en-UK"/>
        </w:rPr>
        <w:t>P</w:t>
      </w:r>
      <w:r>
        <w:t>olicy</w:t>
      </w:r>
    </w:p>
    <w:p>
      <w:pPr>
        <w:rPr>
          <w:sz w:val="24"/>
          <w:szCs w:val="24"/>
        </w:rPr>
      </w:pP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/>
          <w:color w:val="000000"/>
          <w:kern w:val="2"/>
          <w:sz w:val="24"/>
          <w:szCs w:val="24"/>
        </w:rPr>
        <w:t>This social media policy applies to parents, members of staff, students, committee members and volunteers at</w:t>
      </w:r>
      <w:r>
        <w:rPr>
          <w:rFonts w:hint="default" w:eastAsia="Arial"/>
          <w:color w:val="000000"/>
          <w:kern w:val="2"/>
          <w:sz w:val="24"/>
          <w:szCs w:val="24"/>
          <w:lang w:val="en-UK"/>
        </w:rPr>
        <w:t xml:space="preserve"> Holmes Chapel Community Pre-School</w:t>
      </w:r>
      <w:r>
        <w:rPr>
          <w:rFonts w:hint="default" w:ascii="Times New Roman" w:hAnsi="Times New Roman" w:eastAsia="Arial"/>
          <w:color w:val="000000"/>
          <w:kern w:val="2"/>
          <w:sz w:val="24"/>
          <w:szCs w:val="24"/>
        </w:rPr>
        <w:t>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/>
          <w:color w:val="000000"/>
          <w:kern w:val="2"/>
          <w:sz w:val="24"/>
          <w:szCs w:val="24"/>
        </w:rPr>
        <w:t>This policy includes (but is not limited to) the following technologies: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Arial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/>
          <w:color w:val="000000"/>
          <w:kern w:val="2"/>
          <w:sz w:val="24"/>
          <w:szCs w:val="24"/>
        </w:rPr>
        <w:t> Social networking sites (e.g. Facebook, Bebo, MySpace)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Arial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/>
          <w:color w:val="000000"/>
          <w:kern w:val="2"/>
          <w:sz w:val="24"/>
          <w:szCs w:val="24"/>
        </w:rPr>
        <w:t> Blogs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Arial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/>
          <w:color w:val="000000"/>
          <w:kern w:val="2"/>
          <w:sz w:val="24"/>
          <w:szCs w:val="24"/>
        </w:rPr>
        <w:t> Discussion forums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Arial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/>
          <w:color w:val="000000"/>
          <w:kern w:val="2"/>
          <w:sz w:val="24"/>
          <w:szCs w:val="24"/>
        </w:rPr>
        <w:t> Collaborative online spaces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Arial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/>
          <w:color w:val="000000"/>
          <w:kern w:val="2"/>
          <w:sz w:val="24"/>
          <w:szCs w:val="24"/>
        </w:rPr>
        <w:t> Media Sharing services (i.e. You Tube)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Arial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/>
          <w:color w:val="000000"/>
          <w:kern w:val="2"/>
          <w:sz w:val="24"/>
          <w:szCs w:val="24"/>
        </w:rPr>
        <w:t> Micro-blogging (i.e. Twitter)</w:t>
      </w:r>
    </w:p>
    <w:p>
      <w:pPr>
        <w:widowControl w:val="0"/>
        <w:jc w:val="both"/>
        <w:rPr>
          <w:rFonts w:hint="default" w:ascii="Times New Roman" w:hAnsi="Times New Roman" w:eastAsia="Arial"/>
          <w:i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/>
          <w:i/>
          <w:color w:val="000000"/>
          <w:kern w:val="2"/>
          <w:sz w:val="24"/>
          <w:szCs w:val="24"/>
        </w:rPr>
        <w:t>As part of our duty to safeguard children it is essential to maintain the privacy and security of all our families.</w:t>
      </w:r>
    </w:p>
    <w:p>
      <w:pPr>
        <w:widowControl w:val="0"/>
        <w:jc w:val="both"/>
        <w:rPr>
          <w:rFonts w:hint="default" w:ascii="Times New Roman" w:hAnsi="Times New Roman" w:eastAsia="Arial"/>
          <w:i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/>
          <w:i/>
          <w:color w:val="000000"/>
          <w:kern w:val="2"/>
          <w:sz w:val="24"/>
          <w:szCs w:val="24"/>
        </w:rPr>
        <w:t>We therefore require that:</w:t>
      </w:r>
    </w:p>
    <w:p>
      <w:pPr>
        <w:widowControl w:val="0"/>
        <w:jc w:val="both"/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No photographs taken within the Pre-School setting or at Pre-School special events and outings with the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children, are to be posted for public viewing. (This excludes those photographs taken by staff for the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 xml:space="preserve">children’s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  <w:lang w:val="en-UK"/>
        </w:rPr>
        <w:t>Learning Journey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, which are sometimes used for display in the setting, for use on the</w:t>
      </w: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Pre-School website and in other advertising material if parental permission is given).</w:t>
      </w:r>
    </w:p>
    <w:p>
      <w:pPr>
        <w:widowControl w:val="0"/>
        <w:jc w:val="both"/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No public discussions are to be held or comments made on social media sites regarding the Pre-school</w:t>
      </w: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children, staff or committee business (except appropriate use for marketing fund raising events) or that</w:t>
      </w: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could be construed to have any impact on the Pre-School’s reputation</w:t>
      </w: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or that would offend any member</w:t>
      </w: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of staff or parent using the Pre-School.</w:t>
      </w:r>
    </w:p>
    <w:p>
      <w:pPr>
        <w:widowControl w:val="0"/>
        <w:jc w:val="both"/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Any member of staff, student or volunteer found to be posting remarks or comments that breach confidentiality</w:t>
      </w: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or that are deemed to be of a detrimental nature to the Pre-School or other employees, or posting/publishing</w:t>
      </w: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photographs of the setting, children or staff may face disciplinary action in line with the Pre-School disciplinary</w:t>
      </w: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procedures (students will be asked to leave immediately).</w:t>
      </w:r>
    </w:p>
    <w:p>
      <w:pPr>
        <w:widowControl w:val="0"/>
        <w:jc w:val="both"/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Any comment deemed to be inappropriate is to be reported to the Chair and Manager and any action taken will</w:t>
      </w: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be at their discretion.</w:t>
      </w:r>
    </w:p>
    <w:p>
      <w:pPr>
        <w:widowControl w:val="0"/>
        <w:jc w:val="both"/>
        <w:rPr>
          <w:rFonts w:hint="default" w:ascii="Times New Roman" w:hAnsi="Times New Roman" w:eastAsia="Arial" w:cs="Times New Roman"/>
          <w:i/>
          <w:color w:val="000000"/>
          <w:kern w:val="2"/>
          <w:sz w:val="24"/>
          <w:szCs w:val="24"/>
        </w:rPr>
      </w:pPr>
    </w:p>
    <w:p>
      <w:pPr>
        <w:widowControl w:val="0"/>
        <w:jc w:val="both"/>
        <w:rPr>
          <w:rFonts w:hint="default" w:ascii="Times New Roman" w:hAnsi="Times New Roman" w:eastAsia="Arial" w:cs="Times New Roman"/>
          <w:i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/>
          <w:color w:val="000000"/>
          <w:kern w:val="2"/>
          <w:sz w:val="24"/>
          <w:szCs w:val="24"/>
        </w:rPr>
        <w:t>General guidelines for using social media:</w:t>
      </w:r>
    </w:p>
    <w:p>
      <w:pPr>
        <w:widowControl w:val="0"/>
        <w:jc w:val="both"/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Remember that no information sent over the web is totally secure and as such if you do not wish the</w:t>
      </w: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information to be made public refrain from sending it through social media.</w:t>
      </w:r>
    </w:p>
    <w:p>
      <w:pPr>
        <w:widowControl w:val="0"/>
        <w:jc w:val="both"/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Maintain professionalism, honesty and respect.</w:t>
      </w:r>
    </w:p>
    <w:p>
      <w:pPr>
        <w:widowControl w:val="0"/>
        <w:jc w:val="both"/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Apply a “good judgement” test for every social media post you make.</w:t>
      </w:r>
    </w:p>
    <w:p>
      <w:pPr>
        <w:widowControl w:val="0"/>
        <w:jc w:val="both"/>
        <w:rPr>
          <w:rFonts w:hint="default" w:ascii="Times New Roman" w:hAnsi="Times New Roman" w:eastAsia="Arial" w:cs="Times New Roman"/>
          <w:i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/>
          <w:color w:val="000000"/>
          <w:kern w:val="2"/>
          <w:sz w:val="24"/>
          <w:szCs w:val="24"/>
        </w:rPr>
        <w:t>Note</w:t>
      </w:r>
    </w:p>
    <w:p>
      <w:pPr>
        <w:widowControl w:val="0"/>
        <w:jc w:val="both"/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</w:pP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>Holmes Chapel Community</w:t>
      </w:r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 xml:space="preserve"> Pre-School Committee will use social media to advertise fund raising events throughout the year</w:t>
      </w:r>
      <w:r>
        <w:rPr>
          <w:rFonts w:hint="default" w:eastAsia="Arial" w:cs="Times New Roman"/>
          <w:color w:val="000000"/>
          <w:kern w:val="2"/>
          <w:sz w:val="24"/>
          <w:szCs w:val="24"/>
          <w:lang w:val="en-UK"/>
        </w:rPr>
        <w:t xml:space="preserve"> and to share weekly learning objectives and special events</w:t>
      </w:r>
      <w:bookmarkStart w:id="0" w:name="_GoBack"/>
      <w:bookmarkEnd w:id="0"/>
      <w:r>
        <w:rPr>
          <w:rFonts w:hint="default" w:ascii="Times New Roman" w:hAnsi="Times New Roman" w:eastAsia="Arial" w:cs="Times New Roman"/>
          <w:color w:val="000000"/>
          <w:kern w:val="2"/>
          <w:sz w:val="24"/>
          <w:szCs w:val="24"/>
        </w:rPr>
        <w:t>.</w:t>
      </w:r>
    </w:p>
    <w:p>
      <w:pPr>
        <w:pStyle w:val="3"/>
        <w:spacing w:before="120" w:after="120"/>
        <w:rPr>
          <w:sz w:val="24"/>
          <w:szCs w:val="24"/>
        </w:rPr>
      </w:pPr>
    </w:p>
    <w:p>
      <w:pPr>
        <w:pStyle w:val="3"/>
        <w:spacing w:before="120" w:after="120"/>
        <w:rPr>
          <w:sz w:val="24"/>
          <w:szCs w:val="24"/>
        </w:rPr>
      </w:pPr>
    </w:p>
    <w:p>
      <w:pPr>
        <w:ind w:left="5040" w:firstLine="720"/>
        <w:rPr>
          <w:sz w:val="24"/>
          <w:szCs w:val="24"/>
        </w:rPr>
      </w:pPr>
      <w:r>
        <w:rPr>
          <w:sz w:val="24"/>
          <w:szCs w:val="24"/>
        </w:rPr>
        <w:t xml:space="preserve">Version dated: </w:t>
      </w:r>
      <w:r>
        <w:rPr>
          <w:rFonts w:hint="default"/>
          <w:sz w:val="24"/>
          <w:szCs w:val="24"/>
          <w:lang w:val="en-UK"/>
        </w:rPr>
        <w:t>January</w:t>
      </w:r>
      <w:r>
        <w:rPr>
          <w:sz w:val="24"/>
          <w:szCs w:val="24"/>
        </w:rPr>
        <w:t xml:space="preserve"> 201</w:t>
      </w:r>
      <w:r>
        <w:rPr>
          <w:rFonts w:hint="default"/>
          <w:sz w:val="24"/>
          <w:szCs w:val="24"/>
          <w:lang w:val="en-UK"/>
        </w:rPr>
        <w:t>5</w:t>
      </w:r>
    </w:p>
    <w:p>
      <w:pPr>
        <w:ind w:left="5040" w:firstLine="720"/>
        <w:rPr>
          <w:sz w:val="24"/>
          <w:szCs w:val="24"/>
        </w:rPr>
      </w:pPr>
      <w:r>
        <w:rPr>
          <w:sz w:val="24"/>
          <w:szCs w:val="24"/>
        </w:rPr>
        <w:t>Review date: April 2015</w:t>
      </w:r>
    </w:p>
    <w:p>
      <w:pPr>
        <w:ind w:left="5040" w:firstLine="720"/>
        <w:rPr>
          <w:sz w:val="24"/>
          <w:szCs w:val="24"/>
        </w:rPr>
      </w:pPr>
    </w:p>
    <w:sectPr>
      <w:pgSz w:w="11906" w:h="16838"/>
      <w:pgMar w:top="851" w:right="1440" w:bottom="567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1055339">
    <w:nsid w:val="54B3956B"/>
    <w:multiLevelType w:val="singleLevel"/>
    <w:tmpl w:val="54B3956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210553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jc w:val="center"/>
      <w:outlineLvl w:val="0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Body Text 2"/>
    <w:basedOn w:val="1"/>
    <w:link w:val="10"/>
    <w:uiPriority w:val="0"/>
    <w:rPr>
      <w:sz w:val="24"/>
    </w:rPr>
  </w:style>
  <w:style w:type="paragraph" w:styleId="4">
    <w:name w:val="Title"/>
    <w:basedOn w:val="1"/>
    <w:link w:val="9"/>
    <w:qFormat/>
    <w:uiPriority w:val="0"/>
    <w:pPr>
      <w:jc w:val="center"/>
    </w:pPr>
    <w:rPr>
      <w:b/>
      <w:bCs/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8">
    <w:name w:val="Heading 1 Char"/>
    <w:basedOn w:val="5"/>
    <w:link w:val="2"/>
    <w:uiPriority w:val="0"/>
    <w:rPr>
      <w:rFonts w:ascii="Times New Roman" w:hAnsi="Times New Roman" w:eastAsia="Times New Roman" w:cs="Times New Roman"/>
      <w:b/>
      <w:sz w:val="32"/>
      <w:szCs w:val="20"/>
    </w:rPr>
  </w:style>
  <w:style w:type="character" w:customStyle="1" w:styleId="9">
    <w:name w:val="Title Char"/>
    <w:basedOn w:val="5"/>
    <w:link w:val="4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0">
    <w:name w:val="Body Text 2 Char"/>
    <w:basedOn w:val="5"/>
    <w:link w:val="3"/>
    <w:uiPriority w:val="0"/>
    <w:rPr>
      <w:rFonts w:ascii="Times New Roman" w:hAnsi="Times New Roman" w:eastAsia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..</Company>
  <Pages>1</Pages>
  <Words>323</Words>
  <Characters>1845</Characters>
  <Lines>15</Lines>
  <Paragraphs>4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2013-02-20T12:39:00Z</dcterms:created>
  <dc:creator>..</dc:creator>
  <cp:lastModifiedBy>Neil</cp:lastModifiedBy>
  <cp:lastPrinted>2012-10-18T14:16:00Z</cp:lastPrinted>
  <dcterms:modified xsi:type="dcterms:W3CDTF">2015-01-12T09:36:53Z</dcterms:modified>
  <dc:title>Holmes Chapel Community Pre-school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