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1F484CF" wp14:textId="77777777">
      <w:pPr>
        <w:pStyle w:val="Title"/>
      </w:pPr>
      <w:r>
        <w:t>Architecture Kata Intro – Judging Rubric Summary</w:t>
      </w:r>
    </w:p>
    <w:p xmlns:wp14="http://schemas.microsoft.com/office/word/2010/wordml" w14:paraId="6570224E" wp14:textId="77777777">
      <w:pPr>
        <w:pStyle w:val="Heading1"/>
      </w:pPr>
      <w:r>
        <w:t>Key Principle</w:t>
      </w:r>
    </w:p>
    <w:p xmlns:wp14="http://schemas.microsoft.com/office/word/2010/wordml" w14:paraId="0FD44D80" wp14:textId="77777777">
      <w:r>
        <w:t>The kata is primarily about demonstrating architectural thinking, communication, reasoning and trade-offs rather than producing the perfect architecture.</w:t>
      </w:r>
    </w:p>
    <w:p xmlns:wp14="http://schemas.microsoft.com/office/word/2010/wordml" w14:paraId="70DC6E8B" wp14:textId="77777777">
      <w:pPr>
        <w:pStyle w:val="Heading1"/>
      </w:pPr>
      <w:r>
        <w:t>What Sam Said Judges Want</w:t>
      </w:r>
    </w:p>
    <w:p xmlns:wp14="http://schemas.microsoft.com/office/word/2010/wordml" w14:paraId="429CB4AB" wp14:textId="77777777">
      <w:pPr>
        <w:pStyle w:val="ListBullet"/>
      </w:pPr>
      <w:r>
        <w:t>Clear, concise documentation rather than AI-generated volume.</w:t>
      </w:r>
    </w:p>
    <w:p xmlns:wp14="http://schemas.microsoft.com/office/word/2010/wordml" w14:paraId="1B3ED5C8" wp14:textId="77777777">
      <w:pPr>
        <w:pStyle w:val="ListBullet"/>
      </w:pPr>
      <w:r>
        <w:t>Evidence of decision making and trade-offs.</w:t>
      </w:r>
    </w:p>
    <w:p xmlns:wp14="http://schemas.microsoft.com/office/word/2010/wordml" w14:paraId="75CFE2F6" wp14:textId="77777777">
      <w:pPr>
        <w:pStyle w:val="ListBullet"/>
      </w:pPr>
      <w:r>
        <w:t>Architectural Decision Records (ADRs) explaining why decisions were made.</w:t>
      </w:r>
    </w:p>
    <w:p xmlns:wp14="http://schemas.microsoft.com/office/word/2010/wordml" w14:paraId="222EB858" wp14:textId="77777777">
      <w:pPr>
        <w:pStyle w:val="ListBullet"/>
      </w:pPr>
      <w:r>
        <w:t>Appropriate and justified use of AI.</w:t>
      </w:r>
    </w:p>
    <w:p xmlns:wp14="http://schemas.microsoft.com/office/word/2010/wordml" w14:paraId="06E3026D" wp14:textId="77777777">
      <w:pPr>
        <w:pStyle w:val="ListBullet"/>
      </w:pPr>
      <w:r>
        <w:t>Plans for handling AI uncertainty and vendor change.</w:t>
      </w:r>
    </w:p>
    <w:p xmlns:wp14="http://schemas.microsoft.com/office/word/2010/wordml" w14:paraId="1F043C0B" wp14:textId="3F230195">
      <w:pPr>
        <w:pStyle w:val="ListBullet"/>
        <w:rPr/>
      </w:pPr>
      <w:r w:rsidR="68E77C14">
        <w:rPr/>
        <w:t xml:space="preserve">AI validation, </w:t>
      </w:r>
      <w:r w:rsidR="57F25F99">
        <w:rPr/>
        <w:t>testing,</w:t>
      </w:r>
      <w:r w:rsidR="68E77C14">
        <w:rPr/>
        <w:t xml:space="preserve"> and monitoring approaches.</w:t>
      </w:r>
    </w:p>
    <w:p xmlns:wp14="http://schemas.microsoft.com/office/word/2010/wordml" w14:paraId="7A3D3B32" wp14:textId="77777777">
      <w:pPr>
        <w:pStyle w:val="ListBullet"/>
      </w:pPr>
      <w:r>
        <w:t>Good communication and diagrams.</w:t>
      </w:r>
    </w:p>
    <w:p xmlns:wp14="http://schemas.microsoft.com/office/word/2010/wordml" w14:paraId="2287695A" wp14:textId="77777777">
      <w:pPr>
        <w:pStyle w:val="ListBullet"/>
      </w:pPr>
      <w:r>
        <w:t>Strong linkage to business outcomes.</w:t>
      </w:r>
    </w:p>
    <w:p xmlns:wp14="http://schemas.microsoft.com/office/word/2010/wordml" w14:paraId="2C4A7737" wp14:textId="77777777">
      <w:pPr>
        <w:pStyle w:val="Heading1"/>
      </w:pPr>
      <w:r>
        <w:t>Scoring Areas</w:t>
      </w:r>
    </w:p>
    <w:p xmlns:wp14="http://schemas.microsoft.com/office/word/2010/wordml" w14:paraId="2A1D283C" wp14:textId="77777777">
      <w:pPr>
        <w:pStyle w:val="ListBullet"/>
      </w:pPr>
      <w:r>
        <w:t>Clarity of thought</w:t>
      </w:r>
    </w:p>
    <w:p xmlns:wp14="http://schemas.microsoft.com/office/word/2010/wordml" w14:paraId="2287CEDC" wp14:textId="77777777">
      <w:pPr>
        <w:pStyle w:val="ListBullet"/>
      </w:pPr>
      <w:r>
        <w:t>Why decisions were made, not just what was chosen</w:t>
      </w:r>
    </w:p>
    <w:p xmlns:wp14="http://schemas.microsoft.com/office/word/2010/wordml" w14:paraId="3A530F32" wp14:textId="77777777">
      <w:pPr>
        <w:pStyle w:val="ListBullet"/>
      </w:pPr>
      <w:r>
        <w:t>Quality of ADRs</w:t>
      </w:r>
    </w:p>
    <w:p xmlns:wp14="http://schemas.microsoft.com/office/word/2010/wordml" w14:paraId="3629CDD2" wp14:textId="77777777">
      <w:pPr>
        <w:pStyle w:val="ListBullet"/>
      </w:pPr>
      <w:r>
        <w:t>Use of AI where it creates value</w:t>
      </w:r>
    </w:p>
    <w:p xmlns:wp14="http://schemas.microsoft.com/office/word/2010/wordml" w14:paraId="24124846" wp14:textId="77777777">
      <w:pPr>
        <w:pStyle w:val="ListBullet"/>
      </w:pPr>
      <w:r>
        <w:t>Flexibility to cope with changing AI models/providers</w:t>
      </w:r>
    </w:p>
    <w:p xmlns:wp14="http://schemas.microsoft.com/office/word/2010/wordml" w14:paraId="04FD3402" wp14:textId="77777777">
      <w:pPr>
        <w:pStyle w:val="ListBullet"/>
      </w:pPr>
      <w:r>
        <w:t>Validation and verification of AI outputs</w:t>
      </w:r>
    </w:p>
    <w:p xmlns:wp14="http://schemas.microsoft.com/office/word/2010/wordml" w14:paraId="368A09D3" wp14:textId="77777777">
      <w:pPr>
        <w:pStyle w:val="ListBullet"/>
      </w:pPr>
      <w:r>
        <w:t>Appropriate level of detail</w:t>
      </w:r>
    </w:p>
    <w:p xmlns:wp14="http://schemas.microsoft.com/office/word/2010/wordml" w14:paraId="236E8BCC" wp14:textId="77777777">
      <w:pPr>
        <w:pStyle w:val="ListBullet"/>
      </w:pPr>
      <w:r>
        <w:t>Communication quality</w:t>
      </w:r>
    </w:p>
    <w:p xmlns:wp14="http://schemas.microsoft.com/office/word/2010/wordml" w14:paraId="14B61B1E" wp14:textId="77777777">
      <w:pPr>
        <w:pStyle w:val="ListBullet"/>
      </w:pPr>
      <w:r>
        <w:t>Business outcome focus</w:t>
      </w:r>
    </w:p>
    <w:p xmlns:wp14="http://schemas.microsoft.com/office/word/2010/wordml" w14:paraId="173B8204" wp14:textId="77777777">
      <w:pPr>
        <w:pStyle w:val="Heading1"/>
      </w:pPr>
      <w:r>
        <w:t>Judge Focuses</w:t>
      </w:r>
    </w:p>
    <w:p xmlns:wp14="http://schemas.microsoft.com/office/word/2010/wordml" w14:paraId="70F7A75F" wp14:textId="0AC84DEE">
      <w:pPr>
        <w:pStyle w:val="ListBullet"/>
        <w:rPr/>
      </w:pPr>
      <w:r w:rsidR="68E77C14">
        <w:rPr/>
        <w:t xml:space="preserve">Gayathri Mohan: clarity of thought, trade-offs, business outcome </w:t>
      </w:r>
      <w:r w:rsidR="68E77C14">
        <w:rPr/>
        <w:t>prioritization</w:t>
      </w:r>
      <w:r w:rsidR="68E77C14">
        <w:rPr/>
        <w:t>.</w:t>
      </w:r>
    </w:p>
    <w:p xmlns:wp14="http://schemas.microsoft.com/office/word/2010/wordml" w14:paraId="2BEB0124" wp14:textId="77777777">
      <w:pPr>
        <w:pStyle w:val="ListBullet"/>
      </w:pPr>
      <w:r>
        <w:t>Ben Stopford: AI value, evolvability, event-driven thinking, validation and enforceable ADRs.</w:t>
      </w:r>
    </w:p>
    <w:p xmlns:wp14="http://schemas.microsoft.com/office/word/2010/wordml" w14:paraId="3031074F" wp14:textId="77777777">
      <w:pPr>
        <w:pStyle w:val="Heading1"/>
      </w:pPr>
      <w:r>
        <w:t>AJG Team Recommendation</w:t>
      </w:r>
    </w:p>
    <w:p xmlns:wp14="http://schemas.microsoft.com/office/word/2010/wordml" w14:paraId="7AA570B7" wp14:textId="1D3F9D70">
      <w:pPr>
        <w:pStyle w:val="ListBullet"/>
        <w:rPr/>
      </w:pPr>
      <w:r w:rsidR="7B0E9A85">
        <w:rPr/>
        <w:t>2–3-page</w:t>
      </w:r>
      <w:r w:rsidR="7B0E9A85">
        <w:rPr/>
        <w:t xml:space="preserve"> executive narrative</w:t>
      </w:r>
    </w:p>
    <w:p xmlns:wp14="http://schemas.microsoft.com/office/word/2010/wordml" w14:paraId="27F01E0A" wp14:textId="77777777">
      <w:pPr>
        <w:pStyle w:val="ListBullet"/>
      </w:pPr>
      <w:r>
        <w:t>High level C4 context diagram</w:t>
      </w:r>
    </w:p>
    <w:p xmlns:wp14="http://schemas.microsoft.com/office/word/2010/wordml" w14:paraId="6795758C" wp14:textId="77777777">
      <w:pPr>
        <w:pStyle w:val="ListBullet"/>
      </w:pPr>
      <w:r>
        <w:t>Architecture diagram covering IoT, MQTT, data platform and AI</w:t>
      </w:r>
    </w:p>
    <w:p xmlns:wp14="http://schemas.microsoft.com/office/word/2010/wordml" w14:paraId="34711C3F" wp14:textId="77777777">
      <w:pPr>
        <w:pStyle w:val="ListBullet"/>
      </w:pPr>
      <w:r>
        <w:t>5-10 strong ADRs</w:t>
      </w:r>
    </w:p>
    <w:p xmlns:wp14="http://schemas.microsoft.com/office/word/2010/wordml" w14:paraId="65661388" wp14:textId="77777777">
      <w:pPr>
        <w:pStyle w:val="ListBullet"/>
      </w:pPr>
      <w:r>
        <w:t>AI governance section</w:t>
      </w:r>
    </w:p>
    <w:p xmlns:wp14="http://schemas.microsoft.com/office/word/2010/wordml" w14:paraId="41E76FF2" wp14:textId="77777777">
      <w:pPr>
        <w:pStyle w:val="ListBullet"/>
      </w:pPr>
      <w:r>
        <w:t>Phased roadmap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F25F99"/>
    <w:rsid w:val="68E77C14"/>
    <w:rsid w:val="7B0E9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1E7AC60-2E51-4D1C-A094-97F1C8146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Edward Manning</dc:creator>
  <keywords/>
  <dc:description>generated by python-docx</dc:description>
  <lastModifiedBy>Edward Manning</lastModifiedBy>
  <revision>2</revision>
  <dcterms:created xsi:type="dcterms:W3CDTF">2026-09-09T08:43:28.0111817Z</dcterms:created>
  <dcterms:modified xsi:type="dcterms:W3CDTF">2026-09-09T08:44:53.0964000Z</dcterms:modified>
  <category/>
</coreProperties>
</file>