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787C" w14:textId="77777777" w:rsidR="00B772CF" w:rsidRPr="00985E46" w:rsidRDefault="00B772CF" w:rsidP="00985E46">
      <w:pPr>
        <w:spacing w:line="480" w:lineRule="auto"/>
        <w:jc w:val="center"/>
        <w:rPr>
          <w:rFonts w:ascii="Times New Roman" w:hAnsi="Times New Roman" w:cs="Times New Roman"/>
          <w:sz w:val="24"/>
          <w:szCs w:val="24"/>
        </w:rPr>
      </w:pPr>
    </w:p>
    <w:p w14:paraId="5A704033" w14:textId="77777777" w:rsidR="00B772CF" w:rsidRPr="00985E46" w:rsidRDefault="00B772CF" w:rsidP="00985E46">
      <w:pPr>
        <w:spacing w:line="480" w:lineRule="auto"/>
        <w:jc w:val="center"/>
        <w:rPr>
          <w:rFonts w:ascii="Times New Roman" w:hAnsi="Times New Roman" w:cs="Times New Roman"/>
          <w:sz w:val="24"/>
          <w:szCs w:val="24"/>
        </w:rPr>
      </w:pPr>
    </w:p>
    <w:p w14:paraId="1F5ABA09" w14:textId="77777777" w:rsidR="00B772CF" w:rsidRPr="00985E46" w:rsidRDefault="00B772CF" w:rsidP="00985E46">
      <w:pPr>
        <w:spacing w:line="480" w:lineRule="auto"/>
        <w:jc w:val="center"/>
        <w:rPr>
          <w:rFonts w:ascii="Times New Roman" w:hAnsi="Times New Roman" w:cs="Times New Roman"/>
          <w:sz w:val="24"/>
          <w:szCs w:val="24"/>
        </w:rPr>
      </w:pPr>
    </w:p>
    <w:p w14:paraId="19D003DE" w14:textId="77777777" w:rsidR="00CC0E53" w:rsidRPr="00CC0E53" w:rsidRDefault="00CC0E53" w:rsidP="00CC0E53">
      <w:pPr>
        <w:spacing w:line="480" w:lineRule="auto"/>
        <w:jc w:val="center"/>
        <w:rPr>
          <w:rFonts w:ascii="Times New Roman" w:hAnsi="Times New Roman" w:cs="Times New Roman"/>
          <w:b/>
          <w:bCs/>
          <w:sz w:val="24"/>
          <w:szCs w:val="24"/>
        </w:rPr>
      </w:pPr>
      <w:r w:rsidRPr="00CC0E53">
        <w:rPr>
          <w:rFonts w:ascii="Times New Roman" w:hAnsi="Times New Roman" w:cs="Times New Roman"/>
          <w:b/>
          <w:bCs/>
          <w:sz w:val="24"/>
          <w:szCs w:val="24"/>
        </w:rPr>
        <w:t>Memory and Storage Management</w:t>
      </w:r>
    </w:p>
    <w:p w14:paraId="0CEDEA1A" w14:textId="77777777" w:rsidR="00B772CF" w:rsidRPr="00985E46" w:rsidRDefault="00B772CF" w:rsidP="00985E46">
      <w:pPr>
        <w:spacing w:line="480" w:lineRule="auto"/>
        <w:jc w:val="center"/>
        <w:rPr>
          <w:rFonts w:ascii="Times New Roman" w:hAnsi="Times New Roman" w:cs="Times New Roman"/>
          <w:sz w:val="24"/>
          <w:szCs w:val="24"/>
        </w:rPr>
      </w:pPr>
    </w:p>
    <w:p w14:paraId="5078B7B3" w14:textId="675CE765" w:rsidR="0031728C"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Peter Sesto</w:t>
      </w:r>
    </w:p>
    <w:p w14:paraId="363B1B08" w14:textId="6EEAF4B9"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Southern New Hampshire University</w:t>
      </w:r>
    </w:p>
    <w:p w14:paraId="1B438A9B" w14:textId="21E04DD3"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CS 2</w:t>
      </w:r>
      <w:r w:rsidR="00CC0E53">
        <w:rPr>
          <w:rFonts w:ascii="Times New Roman" w:hAnsi="Times New Roman" w:cs="Times New Roman"/>
          <w:sz w:val="24"/>
          <w:szCs w:val="24"/>
        </w:rPr>
        <w:t>30</w:t>
      </w:r>
      <w:r w:rsidRPr="00985E46">
        <w:rPr>
          <w:rFonts w:ascii="Times New Roman" w:hAnsi="Times New Roman" w:cs="Times New Roman"/>
          <w:sz w:val="24"/>
          <w:szCs w:val="24"/>
        </w:rPr>
        <w:t xml:space="preserve">: </w:t>
      </w:r>
      <w:r w:rsidR="00CC0E53">
        <w:rPr>
          <w:rFonts w:ascii="Times New Roman" w:hAnsi="Times New Roman" w:cs="Times New Roman"/>
          <w:sz w:val="24"/>
          <w:szCs w:val="24"/>
        </w:rPr>
        <w:t>Operating Platforms</w:t>
      </w:r>
    </w:p>
    <w:p w14:paraId="2F6093B2" w14:textId="29C66C29" w:rsidR="00B772CF" w:rsidRPr="00985E46" w:rsidRDefault="00B772CF" w:rsidP="00985E46">
      <w:pPr>
        <w:spacing w:line="480" w:lineRule="auto"/>
        <w:jc w:val="center"/>
        <w:rPr>
          <w:rFonts w:ascii="Times New Roman" w:hAnsi="Times New Roman" w:cs="Times New Roman"/>
          <w:sz w:val="24"/>
          <w:szCs w:val="24"/>
        </w:rPr>
      </w:pPr>
      <w:r w:rsidRPr="00985E46">
        <w:rPr>
          <w:rFonts w:ascii="Times New Roman" w:hAnsi="Times New Roman" w:cs="Times New Roman"/>
          <w:sz w:val="24"/>
          <w:szCs w:val="24"/>
        </w:rPr>
        <w:t>Instructor</w:t>
      </w:r>
      <w:r w:rsidR="00CC0E53">
        <w:rPr>
          <w:rFonts w:ascii="Times New Roman" w:hAnsi="Times New Roman" w:cs="Times New Roman"/>
          <w:sz w:val="24"/>
          <w:szCs w:val="24"/>
        </w:rPr>
        <w:t>:</w:t>
      </w:r>
      <w:r w:rsidRPr="00985E46">
        <w:rPr>
          <w:rFonts w:ascii="Times New Roman" w:hAnsi="Times New Roman" w:cs="Times New Roman"/>
          <w:sz w:val="24"/>
          <w:szCs w:val="24"/>
        </w:rPr>
        <w:t xml:space="preserve"> </w:t>
      </w:r>
      <w:r w:rsidR="00687C2B">
        <w:rPr>
          <w:rFonts w:ascii="Times New Roman" w:hAnsi="Times New Roman" w:cs="Times New Roman"/>
          <w:sz w:val="24"/>
          <w:szCs w:val="24"/>
        </w:rPr>
        <w:t>Kevin Eaton</w:t>
      </w:r>
    </w:p>
    <w:p w14:paraId="38ABAFF0" w14:textId="7542057B" w:rsidR="00B772CF" w:rsidRPr="00985E46" w:rsidRDefault="0093534C" w:rsidP="00985E4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February </w:t>
      </w:r>
      <w:r w:rsidR="00427749">
        <w:rPr>
          <w:rFonts w:ascii="Times New Roman" w:hAnsi="Times New Roman" w:cs="Times New Roman"/>
          <w:sz w:val="24"/>
          <w:szCs w:val="24"/>
        </w:rPr>
        <w:t>14</w:t>
      </w:r>
      <w:r w:rsidR="00B772CF" w:rsidRPr="00985E46">
        <w:rPr>
          <w:rFonts w:ascii="Times New Roman" w:hAnsi="Times New Roman" w:cs="Times New Roman"/>
          <w:sz w:val="24"/>
          <w:szCs w:val="24"/>
        </w:rPr>
        <w:t>, 2026</w:t>
      </w:r>
    </w:p>
    <w:p w14:paraId="7B22E32E" w14:textId="1E082310" w:rsidR="0031728C" w:rsidRPr="00985E46" w:rsidRDefault="0031728C" w:rsidP="00985E46">
      <w:pPr>
        <w:suppressAutoHyphens w:val="0"/>
        <w:spacing w:after="160" w:line="480" w:lineRule="auto"/>
        <w:rPr>
          <w:rFonts w:ascii="Times New Roman" w:hAnsi="Times New Roman" w:cs="Times New Roman"/>
          <w:sz w:val="24"/>
          <w:szCs w:val="24"/>
        </w:rPr>
      </w:pPr>
    </w:p>
    <w:p w14:paraId="01C91F4E" w14:textId="77777777" w:rsidR="0031728C" w:rsidRPr="00985E46" w:rsidRDefault="0031728C" w:rsidP="00985E46">
      <w:pPr>
        <w:suppressAutoHyphens w:val="0"/>
        <w:spacing w:after="160" w:line="480" w:lineRule="auto"/>
        <w:rPr>
          <w:rFonts w:ascii="Times New Roman" w:hAnsi="Times New Roman" w:cs="Times New Roman"/>
          <w:sz w:val="24"/>
          <w:szCs w:val="24"/>
        </w:rPr>
      </w:pPr>
      <w:r w:rsidRPr="00985E46">
        <w:rPr>
          <w:rFonts w:ascii="Times New Roman" w:hAnsi="Times New Roman" w:cs="Times New Roman"/>
          <w:sz w:val="24"/>
          <w:szCs w:val="24"/>
        </w:rPr>
        <w:br w:type="page"/>
      </w:r>
    </w:p>
    <w:p w14:paraId="1CFAE3A7" w14:textId="733CB382"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lastRenderedPageBreak/>
        <w:t>Memory management ensures system stability and performance by coordinating computer memory. For "Draw It or Lose It," the application must rapidly and steadily render 200 high-definition images (roughly 8MB each, totaling 1.6GB) over 30-second intervals. The main challenge is ensuring a smooth transition from storage to display across platforms with varying RAM capacities.</w:t>
      </w:r>
    </w:p>
    <w:p w14:paraId="5FFC45D3" w14:textId="77777777"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To manage memory effectively, the application should use buffering. A buffer is a memory area that stores data while it is transferred between two devices or an application and a device. Specifically, implementing double buffering would decouple the disk reading the file from the screen rendering the image.</w:t>
      </w:r>
    </w:p>
    <w:p w14:paraId="6C0F866B" w14:textId="77777777"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While one buffer displays the current image state, the next data chunk loads into a second buffer, ensuring steady animation without stuttering or visual tearing.</w:t>
      </w:r>
    </w:p>
    <w:p w14:paraId="2AA49DC0" w14:textId="67C499FA"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Additionally, </w:t>
      </w:r>
      <w:r w:rsidR="005D2C62" w:rsidRPr="00AB221E">
        <w:rPr>
          <w:rFonts w:ascii="Times New Roman" w:hAnsi="Times New Roman" w:cs="Times New Roman"/>
          <w:sz w:val="24"/>
          <w:szCs w:val="24"/>
        </w:rPr>
        <w:t>memory mapped</w:t>
      </w:r>
      <w:r w:rsidRPr="00AB221E">
        <w:rPr>
          <w:rFonts w:ascii="Times New Roman" w:hAnsi="Times New Roman" w:cs="Times New Roman"/>
          <w:sz w:val="24"/>
          <w:szCs w:val="24"/>
        </w:rPr>
        <w:t xml:space="preserve"> I/O can enhance performance. This approach maps a file directly into the virtual address space, allowing the application to manipulate image data as if it were in dynamic memory. This avoids the overhead of multiple system calls and data copying between kernel and user spaces, keeping the rapid 30-second rendering phase highly responsive.</w:t>
      </w:r>
    </w:p>
    <w:p w14:paraId="0844915D" w14:textId="0542EAF7"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Storage management involves the non-volatile organization and retention of data. The game requires approximately 1.6GB of storage for the current 200-image library. The primary consideration is how files are organized on the disk for quick, sequential retrieval during a round.</w:t>
      </w:r>
    </w:p>
    <w:p w14:paraId="4989629E" w14:textId="77777777"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A highly effective approach for this static library is contiguous allocation, where each file occupies a set of spatially contiguous blocks on the disk.</w:t>
      </w:r>
    </w:p>
    <w:p w14:paraId="36992C54" w14:textId="47E17176" w:rsidR="00AB221E" w:rsidRPr="00AB221E" w:rsidRDefault="00AB221E" w:rsidP="00DA742C">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 xml:space="preserve">This method maximizes read speed for the 30-second rendering phase because the disk head requires minimal movement to read an entire image. However, if the game later supports </w:t>
      </w:r>
      <w:r w:rsidRPr="00AB221E">
        <w:rPr>
          <w:rFonts w:ascii="Times New Roman" w:hAnsi="Times New Roman" w:cs="Times New Roman"/>
          <w:sz w:val="24"/>
          <w:szCs w:val="24"/>
        </w:rPr>
        <w:lastRenderedPageBreak/>
        <w:t>downloadable image packs, this method can cause external fragmentation. In that case, indexed allocation</w:t>
      </w:r>
      <w:r w:rsidR="00286242">
        <w:rPr>
          <w:rFonts w:ascii="Times New Roman" w:hAnsi="Times New Roman" w:cs="Times New Roman"/>
          <w:sz w:val="24"/>
          <w:szCs w:val="24"/>
        </w:rPr>
        <w:t xml:space="preserve">, </w:t>
      </w:r>
      <w:r w:rsidRPr="00AB221E">
        <w:rPr>
          <w:rFonts w:ascii="Times New Roman" w:hAnsi="Times New Roman" w:cs="Times New Roman"/>
          <w:sz w:val="24"/>
          <w:szCs w:val="24"/>
        </w:rPr>
        <w:t>where all block pointers are brought together into one index block</w:t>
      </w:r>
      <w:r w:rsidR="00286242">
        <w:rPr>
          <w:rFonts w:ascii="Times New Roman" w:hAnsi="Times New Roman" w:cs="Times New Roman"/>
          <w:sz w:val="24"/>
          <w:szCs w:val="24"/>
        </w:rPr>
        <w:t xml:space="preserve">, </w:t>
      </w:r>
      <w:r w:rsidRPr="00AB221E">
        <w:rPr>
          <w:rFonts w:ascii="Times New Roman" w:hAnsi="Times New Roman" w:cs="Times New Roman"/>
          <w:sz w:val="24"/>
          <w:szCs w:val="24"/>
        </w:rPr>
        <w:t>would be preferable. It supports direct access without external fragmentation, allowing the library to grow efficiently without needing constant disk defragmentation.</w:t>
      </w:r>
    </w:p>
    <w:p w14:paraId="2D465FB1" w14:textId="3AFD816A" w:rsidR="00AB221E" w:rsidRPr="00AB221E" w:rsidRDefault="00AB221E" w:rsidP="00FE6B01">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The fundamental difference between memory and storage management lies in volatility and purpose. Storage management (mass storage) deals with non-volatile, long-term data retention. It uses file systems to organize data physically on the disk, prioritizing total capacity and reliable retrieval of the 1.6GB library.</w:t>
      </w:r>
    </w:p>
    <w:p w14:paraId="7FD1E695" w14:textId="77777777" w:rsidR="00AB221E" w:rsidRPr="00AB221E" w:rsidRDefault="00AB221E" w:rsidP="00FE6B01">
      <w:pPr>
        <w:suppressAutoHyphens w:val="0"/>
        <w:spacing w:after="160" w:line="480" w:lineRule="auto"/>
        <w:ind w:firstLine="720"/>
        <w:rPr>
          <w:rFonts w:ascii="Times New Roman" w:hAnsi="Times New Roman" w:cs="Times New Roman"/>
          <w:sz w:val="24"/>
          <w:szCs w:val="24"/>
        </w:rPr>
      </w:pPr>
      <w:r w:rsidRPr="00AB221E">
        <w:rPr>
          <w:rFonts w:ascii="Times New Roman" w:hAnsi="Times New Roman" w:cs="Times New Roman"/>
          <w:sz w:val="24"/>
          <w:szCs w:val="24"/>
        </w:rPr>
        <w:t>Conversely, memory management handles volatile, short-term data required for active execution. It prioritizes speed and user experience. While storage holds the potential game data (the image files saved on the drive), memory holds the active data (the pixels currently rendering on the screen). Storage ensures the file is successfully located and retrieved, while memory management ensures that data is delivered to the screen seamlessly in real-time.</w:t>
      </w:r>
    </w:p>
    <w:p w14:paraId="5D50A4BD" w14:textId="6557C3D6" w:rsidR="00282DAD" w:rsidRPr="00E46285" w:rsidRDefault="00282DAD" w:rsidP="00E46285">
      <w:pPr>
        <w:suppressAutoHyphens w:val="0"/>
        <w:spacing w:after="160" w:line="278" w:lineRule="auto"/>
        <w:rPr>
          <w:rFonts w:ascii="Times New Roman" w:hAnsi="Times New Roman" w:cs="Times New Roman"/>
          <w:b/>
          <w:bCs/>
          <w:sz w:val="24"/>
          <w:szCs w:val="24"/>
        </w:rPr>
      </w:pPr>
      <w:r>
        <w:rPr>
          <w:rFonts w:ascii="Times New Roman" w:hAnsi="Times New Roman" w:cs="Times New Roman"/>
          <w:sz w:val="24"/>
          <w:szCs w:val="24"/>
        </w:rPr>
        <w:br w:type="page"/>
      </w:r>
    </w:p>
    <w:p w14:paraId="68EE4316" w14:textId="18E67CDB" w:rsidR="00DE6C78" w:rsidRPr="00DE6C78" w:rsidRDefault="00DE6C78" w:rsidP="00DE6C78">
      <w:pPr>
        <w:spacing w:line="480" w:lineRule="auto"/>
        <w:rPr>
          <w:rFonts w:ascii="Times New Roman" w:hAnsi="Times New Roman" w:cs="Times New Roman"/>
          <w:sz w:val="24"/>
          <w:szCs w:val="24"/>
        </w:rPr>
      </w:pPr>
      <w:r w:rsidRPr="00DE6C78">
        <w:rPr>
          <w:rFonts w:ascii="Times New Roman" w:hAnsi="Times New Roman" w:cs="Times New Roman"/>
          <w:b/>
          <w:bCs/>
          <w:sz w:val="24"/>
          <w:szCs w:val="24"/>
        </w:rPr>
        <w:lastRenderedPageBreak/>
        <w:t>References</w:t>
      </w:r>
    </w:p>
    <w:p w14:paraId="01AE7651" w14:textId="2E661A7C" w:rsidR="00E46285" w:rsidRPr="00E46285" w:rsidRDefault="00FE6B01" w:rsidP="00B834CA">
      <w:pPr>
        <w:pStyle w:val="NormalWeb"/>
      </w:pPr>
      <w:r w:rsidRPr="00FE6B01">
        <w:t>Silberschatz, A., Galvin, P. B., &amp; Gagne, G. (2009). </w:t>
      </w:r>
      <w:r w:rsidRPr="00FE6B01">
        <w:rPr>
          <w:i/>
          <w:iCs/>
        </w:rPr>
        <w:t>Operating System Concepts</w:t>
      </w:r>
      <w:r w:rsidRPr="00FE6B01">
        <w:t> (8th ed.). John Wiley &amp; Sons.</w:t>
      </w:r>
    </w:p>
    <w:p w14:paraId="6D57C729" w14:textId="61511D52" w:rsidR="006D27A6" w:rsidRPr="00985E46" w:rsidRDefault="006D27A6" w:rsidP="00C45CE2">
      <w:pPr>
        <w:pStyle w:val="NormalWeb"/>
      </w:pPr>
    </w:p>
    <w:sectPr w:rsidR="006D27A6" w:rsidRPr="0098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612"/>
    <w:multiLevelType w:val="multilevel"/>
    <w:tmpl w:val="A43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6611D"/>
    <w:multiLevelType w:val="multilevel"/>
    <w:tmpl w:val="DB4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76FA3"/>
    <w:multiLevelType w:val="hybridMultilevel"/>
    <w:tmpl w:val="8836F8F6"/>
    <w:lvl w:ilvl="0" w:tplc="A34AF8CE">
      <w:start w:val="8"/>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1F1A24"/>
    <w:multiLevelType w:val="hybridMultilevel"/>
    <w:tmpl w:val="F63E6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26140"/>
    <w:multiLevelType w:val="multilevel"/>
    <w:tmpl w:val="18F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55F67"/>
    <w:multiLevelType w:val="hybridMultilevel"/>
    <w:tmpl w:val="8CFAC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C0A55"/>
    <w:multiLevelType w:val="multilevel"/>
    <w:tmpl w:val="467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916C1"/>
    <w:multiLevelType w:val="multilevel"/>
    <w:tmpl w:val="49EA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DA3778"/>
    <w:multiLevelType w:val="hybridMultilevel"/>
    <w:tmpl w:val="7E3EA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17B0E"/>
    <w:multiLevelType w:val="hybridMultilevel"/>
    <w:tmpl w:val="58065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15683B"/>
    <w:multiLevelType w:val="multilevel"/>
    <w:tmpl w:val="BA2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366382">
    <w:abstractNumId w:val="3"/>
  </w:num>
  <w:num w:numId="2" w16cid:durableId="1309900109">
    <w:abstractNumId w:val="8"/>
  </w:num>
  <w:num w:numId="3" w16cid:durableId="159540348">
    <w:abstractNumId w:val="5"/>
  </w:num>
  <w:num w:numId="4" w16cid:durableId="225846960">
    <w:abstractNumId w:val="9"/>
  </w:num>
  <w:num w:numId="5" w16cid:durableId="769621437">
    <w:abstractNumId w:val="7"/>
  </w:num>
  <w:num w:numId="6" w16cid:durableId="1960142463">
    <w:abstractNumId w:val="2"/>
  </w:num>
  <w:num w:numId="7" w16cid:durableId="1825315287">
    <w:abstractNumId w:val="4"/>
  </w:num>
  <w:num w:numId="8" w16cid:durableId="2043019411">
    <w:abstractNumId w:val="0"/>
  </w:num>
  <w:num w:numId="9" w16cid:durableId="1768192066">
    <w:abstractNumId w:val="1"/>
  </w:num>
  <w:num w:numId="10" w16cid:durableId="1092817856">
    <w:abstractNumId w:val="6"/>
  </w:num>
  <w:num w:numId="11" w16cid:durableId="9298914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81"/>
    <w:rsid w:val="000452BD"/>
    <w:rsid w:val="00084919"/>
    <w:rsid w:val="000A3EFF"/>
    <w:rsid w:val="000B6782"/>
    <w:rsid w:val="00142ABA"/>
    <w:rsid w:val="00184E81"/>
    <w:rsid w:val="001B0D20"/>
    <w:rsid w:val="00282DAD"/>
    <w:rsid w:val="00286242"/>
    <w:rsid w:val="00286CC9"/>
    <w:rsid w:val="00295254"/>
    <w:rsid w:val="002A7B2F"/>
    <w:rsid w:val="002D5E9C"/>
    <w:rsid w:val="00306D10"/>
    <w:rsid w:val="0031728C"/>
    <w:rsid w:val="00344F4B"/>
    <w:rsid w:val="00345873"/>
    <w:rsid w:val="00393BEE"/>
    <w:rsid w:val="003F4466"/>
    <w:rsid w:val="00427749"/>
    <w:rsid w:val="004412D2"/>
    <w:rsid w:val="005128D4"/>
    <w:rsid w:val="005556D7"/>
    <w:rsid w:val="00564F98"/>
    <w:rsid w:val="005D2C62"/>
    <w:rsid w:val="005D7A36"/>
    <w:rsid w:val="005F7100"/>
    <w:rsid w:val="006153F4"/>
    <w:rsid w:val="00687C2B"/>
    <w:rsid w:val="006A0C2C"/>
    <w:rsid w:val="006A52B6"/>
    <w:rsid w:val="006D27A6"/>
    <w:rsid w:val="0083343E"/>
    <w:rsid w:val="00880D24"/>
    <w:rsid w:val="0093534C"/>
    <w:rsid w:val="009371A7"/>
    <w:rsid w:val="00985E46"/>
    <w:rsid w:val="009A2987"/>
    <w:rsid w:val="00A25F08"/>
    <w:rsid w:val="00A31FA2"/>
    <w:rsid w:val="00A72B61"/>
    <w:rsid w:val="00A85EB2"/>
    <w:rsid w:val="00AA277F"/>
    <w:rsid w:val="00AB221E"/>
    <w:rsid w:val="00AC6C31"/>
    <w:rsid w:val="00AD0C12"/>
    <w:rsid w:val="00B426BE"/>
    <w:rsid w:val="00B772CF"/>
    <w:rsid w:val="00B834CA"/>
    <w:rsid w:val="00BE6A10"/>
    <w:rsid w:val="00C45CE2"/>
    <w:rsid w:val="00C530EF"/>
    <w:rsid w:val="00CC0E53"/>
    <w:rsid w:val="00D4265F"/>
    <w:rsid w:val="00DA742C"/>
    <w:rsid w:val="00DE6C78"/>
    <w:rsid w:val="00E23F22"/>
    <w:rsid w:val="00E46285"/>
    <w:rsid w:val="00E76711"/>
    <w:rsid w:val="00F13EFF"/>
    <w:rsid w:val="00FE24DF"/>
    <w:rsid w:val="00FE6B01"/>
    <w:rsid w:val="00FE6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C0D2"/>
  <w15:chartTrackingRefBased/>
  <w15:docId w15:val="{BB714AD3-AAE5-494F-A011-B7E56D47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4E81"/>
    <w:pPr>
      <w:suppressAutoHyphens/>
      <w:spacing w:after="0" w:line="240" w:lineRule="auto"/>
    </w:pPr>
    <w:rPr>
      <w:rFonts w:ascii="Calibri" w:eastAsia="Arial" w:hAnsi="Calibri" w:cs="Calibri"/>
      <w:color w:val="000000"/>
      <w:kern w:val="0"/>
      <w:sz w:val="22"/>
      <w:szCs w:val="22"/>
      <w14:ligatures w14:val="none"/>
    </w:rPr>
  </w:style>
  <w:style w:type="paragraph" w:styleId="Heading1">
    <w:name w:val="heading 1"/>
    <w:basedOn w:val="Normal"/>
    <w:next w:val="Normal"/>
    <w:link w:val="Heading1Char"/>
    <w:uiPriority w:val="9"/>
    <w:qFormat/>
    <w:rsid w:val="0018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81"/>
    <w:rPr>
      <w:rFonts w:eastAsiaTheme="majorEastAsia" w:cstheme="majorBidi"/>
      <w:color w:val="272727" w:themeColor="text1" w:themeTint="D8"/>
    </w:rPr>
  </w:style>
  <w:style w:type="paragraph" w:styleId="Title">
    <w:name w:val="Title"/>
    <w:basedOn w:val="Normal"/>
    <w:next w:val="Normal"/>
    <w:link w:val="TitleChar"/>
    <w:uiPriority w:val="10"/>
    <w:qFormat/>
    <w:rsid w:val="00184E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81"/>
    <w:pPr>
      <w:spacing w:before="160"/>
      <w:jc w:val="center"/>
    </w:pPr>
    <w:rPr>
      <w:i/>
      <w:iCs/>
      <w:color w:val="404040" w:themeColor="text1" w:themeTint="BF"/>
    </w:rPr>
  </w:style>
  <w:style w:type="character" w:customStyle="1" w:styleId="QuoteChar">
    <w:name w:val="Quote Char"/>
    <w:basedOn w:val="DefaultParagraphFont"/>
    <w:link w:val="Quote"/>
    <w:uiPriority w:val="29"/>
    <w:rsid w:val="00184E81"/>
    <w:rPr>
      <w:i/>
      <w:iCs/>
      <w:color w:val="404040" w:themeColor="text1" w:themeTint="BF"/>
    </w:rPr>
  </w:style>
  <w:style w:type="paragraph" w:styleId="ListParagraph">
    <w:name w:val="List Paragraph"/>
    <w:basedOn w:val="Normal"/>
    <w:uiPriority w:val="34"/>
    <w:qFormat/>
    <w:rsid w:val="00184E81"/>
    <w:pPr>
      <w:ind w:left="720"/>
      <w:contextualSpacing/>
    </w:pPr>
  </w:style>
  <w:style w:type="character" w:styleId="IntenseEmphasis">
    <w:name w:val="Intense Emphasis"/>
    <w:basedOn w:val="DefaultParagraphFont"/>
    <w:uiPriority w:val="21"/>
    <w:qFormat/>
    <w:rsid w:val="00184E81"/>
    <w:rPr>
      <w:i/>
      <w:iCs/>
      <w:color w:val="0F4761" w:themeColor="accent1" w:themeShade="BF"/>
    </w:rPr>
  </w:style>
  <w:style w:type="paragraph" w:styleId="IntenseQuote">
    <w:name w:val="Intense Quote"/>
    <w:basedOn w:val="Normal"/>
    <w:next w:val="Normal"/>
    <w:link w:val="IntenseQuoteChar"/>
    <w:uiPriority w:val="30"/>
    <w:qFormat/>
    <w:rsid w:val="0018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E81"/>
    <w:rPr>
      <w:i/>
      <w:iCs/>
      <w:color w:val="0F4761" w:themeColor="accent1" w:themeShade="BF"/>
    </w:rPr>
  </w:style>
  <w:style w:type="character" w:styleId="IntenseReference">
    <w:name w:val="Intense Reference"/>
    <w:basedOn w:val="DefaultParagraphFont"/>
    <w:uiPriority w:val="32"/>
    <w:qFormat/>
    <w:rsid w:val="00184E81"/>
    <w:rPr>
      <w:b/>
      <w:bCs/>
      <w:smallCaps/>
      <w:color w:val="0F4761" w:themeColor="accent1" w:themeShade="BF"/>
      <w:spacing w:val="5"/>
    </w:rPr>
  </w:style>
  <w:style w:type="character" w:styleId="Hyperlink">
    <w:name w:val="Hyperlink"/>
    <w:basedOn w:val="DefaultParagraphFont"/>
    <w:uiPriority w:val="99"/>
    <w:unhideWhenUsed/>
    <w:rsid w:val="0031728C"/>
    <w:rPr>
      <w:color w:val="467886" w:themeColor="hyperlink"/>
      <w:u w:val="single"/>
    </w:rPr>
  </w:style>
  <w:style w:type="character" w:styleId="UnresolvedMention">
    <w:name w:val="Unresolved Mention"/>
    <w:basedOn w:val="DefaultParagraphFont"/>
    <w:uiPriority w:val="99"/>
    <w:semiHidden/>
    <w:unhideWhenUsed/>
    <w:rsid w:val="0031728C"/>
    <w:rPr>
      <w:color w:val="605E5C"/>
      <w:shd w:val="clear" w:color="auto" w:fill="E1DFDD"/>
    </w:rPr>
  </w:style>
  <w:style w:type="character" w:styleId="FollowedHyperlink">
    <w:name w:val="FollowedHyperlink"/>
    <w:basedOn w:val="DefaultParagraphFont"/>
    <w:uiPriority w:val="99"/>
    <w:semiHidden/>
    <w:unhideWhenUsed/>
    <w:rsid w:val="006153F4"/>
    <w:rPr>
      <w:color w:val="96607D" w:themeColor="followedHyperlink"/>
      <w:u w:val="single"/>
    </w:rPr>
  </w:style>
  <w:style w:type="paragraph" w:styleId="NormalWeb">
    <w:name w:val="Normal (Web)"/>
    <w:basedOn w:val="Normal"/>
    <w:uiPriority w:val="99"/>
    <w:unhideWhenUsed/>
    <w:rsid w:val="00A72B61"/>
    <w:pPr>
      <w:suppressAutoHyphens w:val="0"/>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Sesto, Peter R.</dc:creator>
  <cp:keywords/>
  <dc:description/>
  <cp:lastModifiedBy>Sesto, Peter</cp:lastModifiedBy>
  <cp:revision>12</cp:revision>
  <dcterms:created xsi:type="dcterms:W3CDTF">2026-02-14T20:24:00Z</dcterms:created>
  <dcterms:modified xsi:type="dcterms:W3CDTF">2026-02-14T20:34:00Z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2026-01-18T23:07:10Z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13952f51-7416-4164-a46d-94913a64db5c</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