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6933" w14:textId="77777777" w:rsidR="007856C4" w:rsidRDefault="007856C4" w:rsidP="007856C4">
      <w:pPr>
        <w:pStyle w:val="Title"/>
      </w:pPr>
      <w:r>
        <w:t>Research Proposal: A Farming Observation and Climate Indicator Network for Marlborough</w:t>
      </w:r>
    </w:p>
    <w:p w14:paraId="14C86E05" w14:textId="77777777" w:rsidR="007856C4" w:rsidRDefault="007856C4" w:rsidP="007856C4">
      <w:pPr>
        <w:pStyle w:val="Heading1"/>
      </w:pPr>
      <w:r>
        <w:t>Background</w:t>
      </w:r>
    </w:p>
    <w:p w14:paraId="68317AE7" w14:textId="7DD8F30C" w:rsidR="007856C4" w:rsidRDefault="007856C4" w:rsidP="007856C4">
      <w:r>
        <w:t>Marlborough benefits from a comprehensive network of weather stations and environmental monitoring systems that provide high-quality information on rainfall and other climatic variables. While these datasets are invaluable, environmental indicators alone do not always reflect how seasonal conditions are being experienced at the farm, vineyard, orchard, or forestry block level.</w:t>
      </w:r>
    </w:p>
    <w:p w14:paraId="4D44CC87" w14:textId="2C6A873B" w:rsidR="007856C4" w:rsidRDefault="007856C4" w:rsidP="007856C4">
      <w:r>
        <w:t xml:space="preserve">Local conditions are strongly influenced by interactions between climate, soil characteristics, topography, and management practices. Consequently, growers operating within the same </w:t>
      </w:r>
      <w:r w:rsidR="008F2EE8">
        <w:t>wider</w:t>
      </w:r>
      <w:r>
        <w:t xml:space="preserve"> region may </w:t>
      </w:r>
      <w:r w:rsidR="008F2EE8">
        <w:t>be impacted</w:t>
      </w:r>
      <w:r>
        <w:t xml:space="preserve"> different</w:t>
      </w:r>
      <w:r w:rsidR="008F2EE8">
        <w:t>ly</w:t>
      </w:r>
      <w:r>
        <w:t xml:space="preserve"> </w:t>
      </w:r>
      <w:r w:rsidR="008F2EE8">
        <w:t xml:space="preserve">by weather </w:t>
      </w:r>
      <w:r>
        <w:t>conditions.</w:t>
      </w:r>
    </w:p>
    <w:p w14:paraId="6367445D" w14:textId="77777777" w:rsidR="007856C4" w:rsidRDefault="007856C4" w:rsidP="007856C4">
      <w:r>
        <w:t>There is an opportunity to integrate and visualise existing environmental monitoring with structured observations from farmers and growers, creating a more practical and actionable understanding of seasonal conditions across Marlborough's primary sector.</w:t>
      </w:r>
    </w:p>
    <w:p w14:paraId="0BB67E27" w14:textId="77777777" w:rsidR="007856C4" w:rsidRDefault="007856C4" w:rsidP="007856C4">
      <w:pPr>
        <w:pStyle w:val="Heading1"/>
      </w:pPr>
      <w:r>
        <w:t>Aim</w:t>
      </w:r>
    </w:p>
    <w:p w14:paraId="731253E4" w14:textId="55F87AD0" w:rsidR="007856C4" w:rsidRDefault="007856C4" w:rsidP="007856C4">
      <w:r>
        <w:t>To develop and test a low-cost prototype network that combines environmental monitoring data with farmer and grower observations to improve situational awareness of climate</w:t>
      </w:r>
      <w:r w:rsidR="008F2EE8">
        <w:t>, in particular drought</w:t>
      </w:r>
      <w:r>
        <w:t xml:space="preserve"> conditions across Marlborough.</w:t>
      </w:r>
    </w:p>
    <w:p w14:paraId="212934BC" w14:textId="77777777" w:rsidR="007856C4" w:rsidRDefault="007856C4" w:rsidP="007856C4">
      <w:pPr>
        <w:pStyle w:val="Heading1"/>
      </w:pPr>
      <w:r>
        <w:t>Objectives</w:t>
      </w:r>
    </w:p>
    <w:p w14:paraId="44D8E125" w14:textId="652D0064" w:rsidR="007856C4" w:rsidRDefault="007856C4" w:rsidP="007856C4">
      <w:pPr>
        <w:pStyle w:val="ListParagraph"/>
        <w:numPr>
          <w:ilvl w:val="0"/>
          <w:numId w:val="1"/>
        </w:numPr>
      </w:pPr>
      <w:r>
        <w:t xml:space="preserve">Delineate 10 to 12 climate indicator zones across Marlborough using historical rainfall, modelled potential evapotranspiration (PET), </w:t>
      </w:r>
      <w:r w:rsidR="008F2EE8">
        <w:t>other available data layers</w:t>
      </w:r>
      <w:r>
        <w:t>.</w:t>
      </w:r>
    </w:p>
    <w:p w14:paraId="4F4221E8" w14:textId="77777777" w:rsidR="007856C4" w:rsidRDefault="007856C4" w:rsidP="007856C4">
      <w:pPr>
        <w:pStyle w:val="ListParagraph"/>
        <w:numPr>
          <w:ilvl w:val="0"/>
          <w:numId w:val="1"/>
        </w:numPr>
      </w:pPr>
      <w:r>
        <w:t>Identify one or more "marker" farms, vineyards, orchards, or forestry operations within each zone.</w:t>
      </w:r>
    </w:p>
    <w:p w14:paraId="371B967A" w14:textId="77777777" w:rsidR="007856C4" w:rsidRDefault="007856C4" w:rsidP="007856C4">
      <w:pPr>
        <w:pStyle w:val="ListParagraph"/>
        <w:numPr>
          <w:ilvl w:val="0"/>
          <w:numId w:val="1"/>
        </w:numPr>
      </w:pPr>
      <w:r>
        <w:t>Establish a monthly grower observation programme to capture on-the-ground conditions and sentiment.</w:t>
      </w:r>
    </w:p>
    <w:p w14:paraId="38688DF4" w14:textId="133B4F8E" w:rsidR="007856C4" w:rsidRDefault="007856C4" w:rsidP="007856C4">
      <w:pPr>
        <w:pStyle w:val="ListParagraph"/>
        <w:numPr>
          <w:ilvl w:val="0"/>
          <w:numId w:val="1"/>
        </w:numPr>
      </w:pPr>
      <w:r>
        <w:t>Derive climate and drought indicators such as PEI (Precipitation Evapotranspiration Index) or SPEI (Standardised Precipitation Evapotranspiration Index) maps.</w:t>
      </w:r>
    </w:p>
    <w:p w14:paraId="1E1A95FF" w14:textId="11A4DA9E" w:rsidR="007856C4" w:rsidRDefault="007856C4" w:rsidP="007856C4">
      <w:pPr>
        <w:pStyle w:val="ListParagraph"/>
        <w:numPr>
          <w:ilvl w:val="0"/>
          <w:numId w:val="1"/>
        </w:numPr>
      </w:pPr>
      <w:r>
        <w:t xml:space="preserve">Integrate observations and environmental data into the Marlborough Research Centre’s monthly </w:t>
      </w:r>
      <w:r w:rsidR="00665525">
        <w:t>Meteorological</w:t>
      </w:r>
      <w:r>
        <w:t xml:space="preserve"> Services Report.</w:t>
      </w:r>
    </w:p>
    <w:p w14:paraId="7CF90EA1" w14:textId="77777777" w:rsidR="007856C4" w:rsidRDefault="007856C4" w:rsidP="007856C4">
      <w:pPr>
        <w:pStyle w:val="ListParagraph"/>
        <w:numPr>
          <w:ilvl w:val="0"/>
          <w:numId w:val="1"/>
        </w:numPr>
      </w:pPr>
      <w:r>
        <w:t>Evaluate the feasibility of developing a higher-resolution, real-time climate service for Marlborough's primary industries.</w:t>
      </w:r>
    </w:p>
    <w:p w14:paraId="79B34320" w14:textId="77777777" w:rsidR="007856C4" w:rsidRDefault="007856C4" w:rsidP="007856C4">
      <w:pPr>
        <w:pStyle w:val="Heading1"/>
      </w:pPr>
      <w:r>
        <w:lastRenderedPageBreak/>
        <w:t>Proposed Approach</w:t>
      </w:r>
    </w:p>
    <w:p w14:paraId="6D232094" w14:textId="77777777" w:rsidR="007856C4" w:rsidRPr="00D66157" w:rsidRDefault="007856C4" w:rsidP="007856C4">
      <w:r w:rsidRPr="00D66157">
        <w:t>This pilot is intentionally designed as a low-cost, practical prototype that leverages existing environmental monitoring infrastructure and industry networks. By beginning with simple reporting products and grower observations, the project can demonstrate value quickly while building the case for a larger, externally funded programme.</w:t>
      </w:r>
    </w:p>
    <w:p w14:paraId="77A5B4A4" w14:textId="77777777" w:rsidR="007856C4" w:rsidRDefault="007856C4" w:rsidP="007856C4">
      <w:pPr>
        <w:pStyle w:val="Heading2"/>
      </w:pPr>
      <w:r>
        <w:t>Phase 1: Climate Zone Mapping</w:t>
      </w:r>
    </w:p>
    <w:p w14:paraId="2B0FE08E" w14:textId="77777777" w:rsidR="007856C4" w:rsidRDefault="007856C4" w:rsidP="007856C4">
      <w:r>
        <w:t>Existing rainfall records, modelled PET datasets, and available soil and topographic information will be used to identify approximately 10 to 12 representative zones across Marlborough that exhibit relatively uniform climatic and landscape characteristics within them.</w:t>
      </w:r>
    </w:p>
    <w:p w14:paraId="1B266D7F" w14:textId="77777777" w:rsidR="007856C4" w:rsidRDefault="007856C4" w:rsidP="007856C4">
      <w:pPr>
        <w:pStyle w:val="Heading2"/>
      </w:pPr>
      <w:r>
        <w:t>Phase 2: Grower Observation Network</w:t>
      </w:r>
    </w:p>
    <w:p w14:paraId="2C4366AC" w14:textId="6DC4EC8C" w:rsidR="007856C4" w:rsidRDefault="007856C4" w:rsidP="007856C4">
      <w:r>
        <w:t xml:space="preserve">Through the Marlborough Primary Sector Adverse Event Network (MPSAEN), representative participants will be identified from key sectors with each climate zone.  MPSAEN's extensive network, including Federated Farmers, Wine Marlborough, </w:t>
      </w:r>
      <w:proofErr w:type="spellStart"/>
      <w:r>
        <w:t>DairyNZ</w:t>
      </w:r>
      <w:proofErr w:type="spellEnd"/>
      <w:r>
        <w:t xml:space="preserve">, Fonterra, the Top of the South Wood Council, and other industry groups, provides an efficient mechanism for identifying suitable participants. Participating growers will be contacted </w:t>
      </w:r>
      <w:r w:rsidR="00665525">
        <w:t>mon</w:t>
      </w:r>
      <w:r>
        <w:t>t</w:t>
      </w:r>
      <w:r w:rsidR="00ED117C">
        <w:t>h</w:t>
      </w:r>
      <w:r>
        <w:t>ly to provide brief observations of current conditions.</w:t>
      </w:r>
    </w:p>
    <w:p w14:paraId="30C69D8A" w14:textId="77777777" w:rsidR="007856C4" w:rsidRDefault="007856C4" w:rsidP="007856C4">
      <w:pPr>
        <w:pStyle w:val="Heading2"/>
      </w:pPr>
      <w:r>
        <w:t>Phase 3: Climate Indicator Reporting</w:t>
      </w:r>
    </w:p>
    <w:p w14:paraId="4E9694CB" w14:textId="77777777" w:rsidR="007856C4" w:rsidRDefault="007856C4" w:rsidP="007856C4">
      <w:r>
        <w:t>As a minimum viable product, a regional map of the selected climate index and summary of farmer observations will be developed and incorporated into the existing Marlborough Research Centre meteorological reporting framework.</w:t>
      </w:r>
    </w:p>
    <w:p w14:paraId="01D70B8A" w14:textId="77777777" w:rsidR="007856C4" w:rsidRDefault="007856C4" w:rsidP="007856C4">
      <w:pPr>
        <w:pStyle w:val="Heading1"/>
      </w:pPr>
      <w:r>
        <w:t>Innovation</w:t>
      </w:r>
    </w:p>
    <w:p w14:paraId="31E24DCE" w14:textId="77777777" w:rsidR="007856C4" w:rsidRDefault="007856C4" w:rsidP="007856C4">
      <w:r>
        <w:t>The project combines two complementary sources of information:</w:t>
      </w:r>
    </w:p>
    <w:p w14:paraId="51CF92CE" w14:textId="77777777" w:rsidR="007856C4" w:rsidRDefault="007856C4" w:rsidP="007856C4">
      <w:pPr>
        <w:pStyle w:val="ListParagraph"/>
        <w:numPr>
          <w:ilvl w:val="0"/>
          <w:numId w:val="3"/>
        </w:numPr>
      </w:pPr>
      <w:r>
        <w:t>Environmental monitoring and climate analytics</w:t>
      </w:r>
    </w:p>
    <w:p w14:paraId="233FD7CF" w14:textId="77777777" w:rsidR="007856C4" w:rsidRDefault="007856C4" w:rsidP="007856C4">
      <w:pPr>
        <w:pStyle w:val="ListParagraph"/>
        <w:numPr>
          <w:ilvl w:val="0"/>
          <w:numId w:val="3"/>
        </w:numPr>
      </w:pPr>
      <w:r>
        <w:t>Real-world observations from land managers</w:t>
      </w:r>
    </w:p>
    <w:p w14:paraId="6346D40C" w14:textId="77777777" w:rsidR="007856C4" w:rsidRDefault="007856C4" w:rsidP="007856C4">
      <w:r>
        <w:t>This approach recognises that practical knowledge from growers remains one of the most effective forms of information exchange and extension within the primary sector. Importantly, the project adopts a "useful before perfect" philosophy, prioritising delivery of actionable information rather than waiting for a fully developed real-time digital platform.</w:t>
      </w:r>
    </w:p>
    <w:p w14:paraId="2F41C4E0" w14:textId="77777777" w:rsidR="007856C4" w:rsidRDefault="007856C4" w:rsidP="007856C4">
      <w:pPr>
        <w:pStyle w:val="Heading1"/>
      </w:pPr>
      <w:r>
        <w:t>Expected Outcomes</w:t>
      </w:r>
    </w:p>
    <w:p w14:paraId="092A8A2A" w14:textId="77777777" w:rsidR="007856C4" w:rsidRDefault="007856C4" w:rsidP="007856C4">
      <w:r>
        <w:t>The project will:</w:t>
      </w:r>
    </w:p>
    <w:p w14:paraId="400316FE" w14:textId="4B5ABA06" w:rsidR="007856C4" w:rsidRDefault="007856C4" w:rsidP="007856C4">
      <w:pPr>
        <w:pStyle w:val="ListParagraph"/>
        <w:numPr>
          <w:ilvl w:val="0"/>
          <w:numId w:val="2"/>
        </w:numPr>
      </w:pPr>
      <w:r>
        <w:t xml:space="preserve">Improve understanding of evolving climate and </w:t>
      </w:r>
      <w:r w:rsidR="00ED117C">
        <w:t>drought</w:t>
      </w:r>
      <w:r>
        <w:t xml:space="preserve"> conditions across Marlborough.</w:t>
      </w:r>
    </w:p>
    <w:p w14:paraId="5195EEC8" w14:textId="77777777" w:rsidR="007856C4" w:rsidRDefault="007856C4" w:rsidP="007856C4">
      <w:pPr>
        <w:pStyle w:val="ListParagraph"/>
        <w:numPr>
          <w:ilvl w:val="0"/>
          <w:numId w:val="2"/>
        </w:numPr>
      </w:pPr>
      <w:r>
        <w:t>Strengthen communication between researchers, industry groups, and land managers.</w:t>
      </w:r>
    </w:p>
    <w:p w14:paraId="7FF646B2" w14:textId="77777777" w:rsidR="007856C4" w:rsidRDefault="007856C4" w:rsidP="007856C4">
      <w:pPr>
        <w:pStyle w:val="ListParagraph"/>
        <w:numPr>
          <w:ilvl w:val="0"/>
          <w:numId w:val="2"/>
        </w:numPr>
      </w:pPr>
      <w:r>
        <w:t>Support drought preparedness and adverse event response.</w:t>
      </w:r>
    </w:p>
    <w:p w14:paraId="260304EA" w14:textId="6E0813D3" w:rsidR="007856C4" w:rsidRDefault="007856C4" w:rsidP="007856C4">
      <w:pPr>
        <w:pStyle w:val="ListParagraph"/>
        <w:numPr>
          <w:ilvl w:val="0"/>
          <w:numId w:val="2"/>
        </w:numPr>
      </w:pPr>
      <w:r>
        <w:t xml:space="preserve">Provide a foundation for future </w:t>
      </w:r>
      <w:r w:rsidR="00ED117C">
        <w:t>real-time</w:t>
      </w:r>
      <w:r>
        <w:t xml:space="preserve"> climate information services.</w:t>
      </w:r>
    </w:p>
    <w:p w14:paraId="1EC46946" w14:textId="461D4FAA" w:rsidR="00CC22CD" w:rsidRDefault="007856C4" w:rsidP="007856C4">
      <w:pPr>
        <w:pStyle w:val="ListParagraph"/>
        <w:numPr>
          <w:ilvl w:val="0"/>
          <w:numId w:val="2"/>
        </w:numPr>
      </w:pPr>
      <w:r>
        <w:t>Generate evidence to support applications for larger-scale external funding.</w:t>
      </w:r>
    </w:p>
    <w:sectPr w:rsidR="00CC22CD" w:rsidSect="007856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328D"/>
    <w:multiLevelType w:val="hybridMultilevel"/>
    <w:tmpl w:val="071E489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FF170E6"/>
    <w:multiLevelType w:val="hybridMultilevel"/>
    <w:tmpl w:val="FF3E9BA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72E81199"/>
    <w:multiLevelType w:val="hybridMultilevel"/>
    <w:tmpl w:val="BF90A49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107268943">
    <w:abstractNumId w:val="0"/>
  </w:num>
  <w:num w:numId="2" w16cid:durableId="1273365476">
    <w:abstractNumId w:val="2"/>
  </w:num>
  <w:num w:numId="3" w16cid:durableId="1556428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C4"/>
    <w:rsid w:val="00154186"/>
    <w:rsid w:val="003861C6"/>
    <w:rsid w:val="003A632A"/>
    <w:rsid w:val="00665525"/>
    <w:rsid w:val="007856C4"/>
    <w:rsid w:val="008F2EE8"/>
    <w:rsid w:val="00CC22CD"/>
    <w:rsid w:val="00ED117C"/>
    <w:rsid w:val="00F6429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2BEF"/>
  <w15:chartTrackingRefBased/>
  <w15:docId w15:val="{FBCCB191-3126-4413-A3DF-E7466C6C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C4"/>
  </w:style>
  <w:style w:type="paragraph" w:styleId="Heading1">
    <w:name w:val="heading 1"/>
    <w:basedOn w:val="Normal"/>
    <w:next w:val="Normal"/>
    <w:link w:val="Heading1Char"/>
    <w:uiPriority w:val="9"/>
    <w:qFormat/>
    <w:rsid w:val="0078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6C4"/>
    <w:rPr>
      <w:rFonts w:eastAsiaTheme="majorEastAsia" w:cstheme="majorBidi"/>
      <w:color w:val="272727" w:themeColor="text1" w:themeTint="D8"/>
    </w:rPr>
  </w:style>
  <w:style w:type="paragraph" w:styleId="Title">
    <w:name w:val="Title"/>
    <w:basedOn w:val="Normal"/>
    <w:next w:val="Normal"/>
    <w:link w:val="TitleChar"/>
    <w:uiPriority w:val="10"/>
    <w:qFormat/>
    <w:rsid w:val="0078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6C4"/>
    <w:pPr>
      <w:spacing w:before="160"/>
      <w:jc w:val="center"/>
    </w:pPr>
    <w:rPr>
      <w:i/>
      <w:iCs/>
      <w:color w:val="404040" w:themeColor="text1" w:themeTint="BF"/>
    </w:rPr>
  </w:style>
  <w:style w:type="character" w:customStyle="1" w:styleId="QuoteChar">
    <w:name w:val="Quote Char"/>
    <w:basedOn w:val="DefaultParagraphFont"/>
    <w:link w:val="Quote"/>
    <w:uiPriority w:val="29"/>
    <w:rsid w:val="007856C4"/>
    <w:rPr>
      <w:i/>
      <w:iCs/>
      <w:color w:val="404040" w:themeColor="text1" w:themeTint="BF"/>
    </w:rPr>
  </w:style>
  <w:style w:type="paragraph" w:styleId="ListParagraph">
    <w:name w:val="List Paragraph"/>
    <w:basedOn w:val="Normal"/>
    <w:uiPriority w:val="34"/>
    <w:qFormat/>
    <w:rsid w:val="007856C4"/>
    <w:pPr>
      <w:ind w:left="720"/>
      <w:contextualSpacing/>
    </w:pPr>
  </w:style>
  <w:style w:type="character" w:styleId="IntenseEmphasis">
    <w:name w:val="Intense Emphasis"/>
    <w:basedOn w:val="DefaultParagraphFont"/>
    <w:uiPriority w:val="21"/>
    <w:qFormat/>
    <w:rsid w:val="007856C4"/>
    <w:rPr>
      <w:i/>
      <w:iCs/>
      <w:color w:val="0F4761" w:themeColor="accent1" w:themeShade="BF"/>
    </w:rPr>
  </w:style>
  <w:style w:type="paragraph" w:styleId="IntenseQuote">
    <w:name w:val="Intense Quote"/>
    <w:basedOn w:val="Normal"/>
    <w:next w:val="Normal"/>
    <w:link w:val="IntenseQuoteChar"/>
    <w:uiPriority w:val="30"/>
    <w:qFormat/>
    <w:rsid w:val="0078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6C4"/>
    <w:rPr>
      <w:i/>
      <w:iCs/>
      <w:color w:val="0F4761" w:themeColor="accent1" w:themeShade="BF"/>
    </w:rPr>
  </w:style>
  <w:style w:type="character" w:styleId="IntenseReference">
    <w:name w:val="Intense Reference"/>
    <w:basedOn w:val="DefaultParagraphFont"/>
    <w:uiPriority w:val="32"/>
    <w:qFormat/>
    <w:rsid w:val="00785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650</Words>
  <Characters>3711</Characters>
  <Application>Microsoft Office Word</Application>
  <DocSecurity>0</DocSecurity>
  <Lines>30</Lines>
  <Paragraphs>8</Paragraphs>
  <ScaleCrop>false</ScaleCrop>
  <Company>Plant and Food Research</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Martin</dc:creator>
  <cp:keywords/>
  <dc:description/>
  <cp:lastModifiedBy>Damian Martin</cp:lastModifiedBy>
  <cp:revision>4</cp:revision>
  <dcterms:created xsi:type="dcterms:W3CDTF">2026-09-04T03:11:00Z</dcterms:created>
  <dcterms:modified xsi:type="dcterms:W3CDTF">2026-09-04T03:58:00Z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8f3512-c98a-4fbc-ad6e-3260f1cde3f8_Enabled">
    <vt:lpwstr>true</vt:lpwstr>
  </property>
  <property fmtid="{D5CDD505-2E9C-101B-9397-08002B2CF9AE}" pid="3" name="MSIP_Label_8d8f3512-c98a-4fbc-ad6e-3260f1cde3f8_SetDate">
    <vt:lpwstr>2026-09-04T03:12:43Z</vt:lpwstr>
  </property>
  <property fmtid="{D5CDD505-2E9C-101B-9397-08002B2CF9AE}" pid="4" name="MSIP_Label_8d8f3512-c98a-4fbc-ad6e-3260f1cde3f8_Method">
    <vt:lpwstr>Standard</vt:lpwstr>
  </property>
  <property fmtid="{D5CDD505-2E9C-101B-9397-08002B2CF9AE}" pid="5" name="MSIP_Label_8d8f3512-c98a-4fbc-ad6e-3260f1cde3f8_Name">
    <vt:lpwstr>Internal</vt:lpwstr>
  </property>
  <property fmtid="{D5CDD505-2E9C-101B-9397-08002B2CF9AE}" pid="6" name="MSIP_Label_8d8f3512-c98a-4fbc-ad6e-3260f1cde3f8_SiteId">
    <vt:lpwstr>6ca75ef7-2c66-42e7-af2c-6502153a7e3a</vt:lpwstr>
  </property>
  <property fmtid="{D5CDD505-2E9C-101B-9397-08002B2CF9AE}" pid="7" name="MSIP_Label_8d8f3512-c98a-4fbc-ad6e-3260f1cde3f8_ActionId">
    <vt:lpwstr>ae48d299-8558-4437-bb11-06e31d66f12e</vt:lpwstr>
  </property>
  <property fmtid="{D5CDD505-2E9C-101B-9397-08002B2CF9AE}" pid="8" name="MSIP_Label_8d8f3512-c98a-4fbc-ad6e-3260f1cde3f8_ContentBits">
    <vt:lpwstr>0</vt:lpwstr>
  </property>
  <property fmtid="{D5CDD505-2E9C-101B-9397-08002B2CF9AE}" pid="9" name="MSIP_Label_8d8f3512-c98a-4fbc-ad6e-3260f1cde3f8_Tag">
    <vt:lpwstr>10, 3, 0, 1</vt:lpwstr>
  </property>
</Properties>
</file>