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0CBA475" w14:textId="193F90A0" w:rsidR="00ED1CE6" w:rsidRDefault="00514CBD" w:rsidP="008B6524">
      <w:pPr>
        <w:pStyle w:val="papertitle"/>
        <w:spacing w:before="5pt" w:beforeAutospacing="1" w:after="5pt" w:afterAutospacing="1"/>
        <w:rPr>
          <w:rFonts w:eastAsiaTheme="minorEastAsia"/>
          <w:kern w:val="48"/>
          <w:lang w:eastAsia="zh-CN"/>
        </w:rPr>
      </w:pPr>
      <w:r w:rsidRPr="00514CBD">
        <w:rPr>
          <w:kern w:val="48"/>
        </w:rPr>
        <w:t>Screening for Diabetes Risk with Survey Indicators: A Predictive Modeling Study Using BRFSS 2015</w:t>
      </w:r>
      <w:r w:rsidR="009303D9" w:rsidRPr="00D97DD7">
        <w:rPr>
          <w:kern w:val="48"/>
        </w:rPr>
        <w:t xml:space="preserve"> </w:t>
      </w:r>
    </w:p>
    <w:p w14:paraId="1F3E47DA" w14:textId="0F95C6FF" w:rsidR="009303D9" w:rsidRPr="00EA7EC0" w:rsidRDefault="009303D9" w:rsidP="00EA7EC0">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106AE350" w14:textId="55B4D4E9" w:rsidR="009F1D79" w:rsidRPr="003E7F37" w:rsidRDefault="00636946" w:rsidP="003E7F37">
      <w:pPr>
        <w:pStyle w:val="Author"/>
        <w:spacing w:before="5pt" w:beforeAutospacing="1"/>
        <w:rPr>
          <w:sz w:val="18"/>
          <w:szCs w:val="18"/>
        </w:rPr>
        <w:sectPr w:rsidR="009F1D79" w:rsidRPr="003E7F37" w:rsidSect="000B0EE3">
          <w:type w:val="continuous"/>
          <w:pgSz w:w="595.30pt" w:h="841.90pt" w:code="9"/>
          <w:pgMar w:top="22.50pt" w:right="44.65pt" w:bottom="72pt" w:left="44.65pt" w:header="36pt" w:footer="36pt" w:gutter="0pt"/>
          <w:cols w:num="3" w:space="36pt"/>
          <w:docGrid w:linePitch="360"/>
        </w:sectPr>
      </w:pPr>
      <w:r>
        <w:rPr>
          <w:sz w:val="18"/>
          <w:szCs w:val="18"/>
        </w:rPr>
        <w:t>Peter Albo</w:t>
      </w:r>
      <w:r w:rsidR="001A3B3D" w:rsidRPr="00D97DD7">
        <w:rPr>
          <w:sz w:val="18"/>
          <w:szCs w:val="18"/>
        </w:rPr>
        <w:t xml:space="preserve"> </w:t>
      </w:r>
      <w:r w:rsidR="001A3B3D" w:rsidRPr="00D97DD7">
        <w:rPr>
          <w:sz w:val="18"/>
          <w:szCs w:val="18"/>
        </w:rPr>
        <w:br/>
      </w:r>
      <w:r w:rsidR="003971D2">
        <w:rPr>
          <w:i/>
          <w:sz w:val="18"/>
          <w:szCs w:val="18"/>
        </w:rPr>
        <w:t>Wentworth Institue of Technology</w:t>
      </w: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453E7366" w:rsidR="004D72B5" w:rsidRPr="00D97DD7" w:rsidRDefault="009303D9" w:rsidP="00972203">
      <w:pPr>
        <w:pStyle w:val="Abstract"/>
        <w:rPr>
          <w:i/>
          <w:iCs/>
        </w:rPr>
      </w:pPr>
      <w:r w:rsidRPr="00D97DD7">
        <w:rPr>
          <w:i/>
          <w:iCs/>
        </w:rPr>
        <w:t>Abstract</w:t>
      </w:r>
      <w:r w:rsidR="00C61FF9">
        <w:t>-</w:t>
      </w:r>
      <w:r w:rsidR="00FC73EC" w:rsidRPr="00FC73EC">
        <w:t xml:space="preserve"> </w:t>
      </w:r>
      <w:r w:rsidR="00FC73EC">
        <w:t>Early identification of adults with diabetes or prediabetes is a public health priority, but clinical screening can be costly and difficult to scale. This project evaluates whether self-reported survey responses can identify individuals at elevated risk using the CDC Behavioral Risk Factor Surveillance System data from 2015. The dataset contains 253,680 records with one target variable indicating diabetes or prediabetes and twenty-one health and demographic indicators. I trained and compared models that are commonly used on tabular health data. A class-weighted logistic regression achieved strong discrimination with a receiver operating characteristic area under the curve of 0.82 and a precision–recall area under the curve of 0.39. A random forest achieved similar ranking performance and, after tuning the decision threshold, delivered higher sensitivity suitable for screening use. I then reduced the input set to ten and five top predictors to test whether a short-form questionnaire could approach the performance of the full feature set. The ten-item model retained most of the accuracy, while the five-item model offered very high sensitivity with an expected loss in precision. These results suggest that short survey instruments can provide practical first-pass screening for diabetes risk at population scale.</w:t>
      </w:r>
    </w:p>
    <w:p w14:paraId="3F53BA43" w14:textId="689EF9A3" w:rsidR="009303D9" w:rsidRPr="00D97DD7" w:rsidRDefault="004D72B5" w:rsidP="00972203">
      <w:pPr>
        <w:pStyle w:val="Keywords"/>
      </w:pPr>
      <w:r w:rsidRPr="00D97DD7">
        <w:t>Keywords</w:t>
      </w:r>
      <w:r w:rsidR="00C61FF9">
        <w:t>-</w:t>
      </w:r>
      <w:r w:rsidR="00180372" w:rsidRPr="00180372">
        <w:t xml:space="preserve"> </w:t>
      </w:r>
      <w:r w:rsidR="00180372">
        <w:t>diabetes risk, BRFSS, logistic regression, random forest</w:t>
      </w:r>
    </w:p>
    <w:p w14:paraId="0A1D62A0" w14:textId="477F003A" w:rsidR="009303D9" w:rsidRPr="00D97DD7" w:rsidRDefault="009303D9" w:rsidP="006B6B66">
      <w:pPr>
        <w:pStyle w:val="Heading1"/>
      </w:pPr>
      <w:r w:rsidRPr="00D97DD7">
        <w:t xml:space="preserve">Introduction </w:t>
      </w:r>
    </w:p>
    <w:p w14:paraId="35A55E36" w14:textId="77777777" w:rsidR="00C5738D" w:rsidRPr="00C5738D" w:rsidRDefault="00B6733E" w:rsidP="00C5738D">
      <w:pPr>
        <w:pStyle w:val="BodyText"/>
        <w:rPr>
          <w:lang w:eastAsia="zh-CN"/>
        </w:rPr>
      </w:pPr>
      <w:r>
        <w:rPr>
          <w:lang w:val="en-US" w:eastAsia="zh-CN"/>
        </w:rPr>
        <w:tab/>
      </w:r>
      <w:r w:rsidR="00C5738D" w:rsidRPr="00C5738D">
        <w:rPr>
          <w:lang w:eastAsia="zh-CN"/>
        </w:rPr>
        <w:t>Diabetes affects millions of adults in the United States and imposes large clinical and economic burdens. Many adults live with undiagnosed diabetes or prediabetes, and earlier detection can enable counseling and preventive care that reduce complications. Because universal laboratory testing is expensive, there is sustained interest in low-cost risk screening tools that rely on information people can report easily, such as age, weight, existing conditions, activity, and access to care.</w:t>
      </w:r>
    </w:p>
    <w:p w14:paraId="241C210D" w14:textId="77777777" w:rsidR="00C5738D" w:rsidRPr="00C5738D" w:rsidRDefault="00C5738D" w:rsidP="00C5738D">
      <w:pPr>
        <w:pStyle w:val="BodyText"/>
        <w:rPr>
          <w:lang w:eastAsia="zh-CN"/>
        </w:rPr>
      </w:pPr>
      <w:r w:rsidRPr="00C5738D">
        <w:rPr>
          <w:lang w:eastAsia="zh-CN"/>
        </w:rPr>
        <w:t>This report studies whether survey responses from the Behavioral Risk Factor Surveillance System can be used to predict diabetes status at the individual level and, if so, which questions matter most. Using the 2015 BRFSS diabetes health indicators file, I frame the task as a binary classification problem: identify respondents with diabetes or prediabetes from twenty-one health and demographic indicators. I compare a class-weighted logistic regression to an ensemble tree method and evaluate models with metrics suited to imbalanced outcomes, emphasizing receiver operating characteristic area under the curve and precision–recall area under the curve. Because screening programs typically value sensitivity, I explicitly tune decision thresholds and report the trade-offs among sensitivity, precision, and specificity.</w:t>
      </w:r>
    </w:p>
    <w:p w14:paraId="662CA49F" w14:textId="77777777" w:rsidR="00C5738D" w:rsidRPr="00C5738D" w:rsidRDefault="00C5738D" w:rsidP="00C5738D">
      <w:pPr>
        <w:pStyle w:val="BodyText"/>
        <w:rPr>
          <w:lang w:eastAsia="zh-CN"/>
        </w:rPr>
      </w:pPr>
      <w:r w:rsidRPr="00C5738D">
        <w:rPr>
          <w:lang w:eastAsia="zh-CN"/>
        </w:rPr>
        <w:t xml:space="preserve">A second objective is practicality: can a short set of questions perform nearly as well as the full instrument? To answer this, I rank predictors by importance from the </w:t>
      </w:r>
      <w:r w:rsidRPr="00C5738D">
        <w:rPr>
          <w:lang w:eastAsia="zh-CN"/>
        </w:rPr>
        <w:t>ensemble model and retrain models on the top ten and top five features, comparing their performance to the full model. This approach supports two outcomes: an interpretable baseline model that performs competitively on tabular survey data, and an evidence-based short-form screener that preserves high sensitivity with far fewer questions.</w:t>
      </w:r>
    </w:p>
    <w:p w14:paraId="3D8EB330" w14:textId="5595B0E0" w:rsidR="00132DAB" w:rsidRPr="00D97DD7" w:rsidRDefault="00A36059" w:rsidP="00132DAB">
      <w:pPr>
        <w:pStyle w:val="Heading1"/>
      </w:pPr>
      <w:r>
        <w:t>Datasets</w:t>
      </w:r>
    </w:p>
    <w:p w14:paraId="4030B594" w14:textId="72F471E8" w:rsidR="009303D9" w:rsidRPr="00D97DD7" w:rsidRDefault="00B272CE" w:rsidP="00ED0149">
      <w:pPr>
        <w:pStyle w:val="Heading2"/>
      </w:pPr>
      <w:r>
        <w:rPr>
          <w:rFonts w:hint="eastAsia"/>
          <w:lang w:eastAsia="zh-CN"/>
        </w:rPr>
        <w:t>Source of dataset</w:t>
      </w:r>
      <w:r w:rsidR="009303D9" w:rsidRPr="00D97DD7">
        <w:t xml:space="preserve"> </w:t>
      </w:r>
    </w:p>
    <w:p w14:paraId="431D14BB" w14:textId="6C1B6E0A" w:rsidR="00D33519" w:rsidRPr="00CE008A" w:rsidRDefault="00D33519" w:rsidP="00D33519">
      <w:pPr>
        <w:pStyle w:val="BodyText"/>
        <w:rPr>
          <w:lang w:eastAsia="zh-CN"/>
        </w:rPr>
      </w:pPr>
      <w:r w:rsidRPr="00CE008A">
        <w:rPr>
          <w:lang w:eastAsia="zh-CN"/>
        </w:rPr>
        <w:t>The dataset used in this project is derived from the Behavioral Risk Factor Surveillance System (BRFSS), an ongoing health-related telephone survey system conducted by the U.S. Centers for Disease Control and Prevention (CDC). BRFSS collects uniform, state-specific data on preventive health practices and risk behaviors linked to chronic diseases, injuries, and preventable infectious diseases in the adult population. Topics include tobacco use, health care coverage, HIV/AIDS knowledge or prevention, physical activity, and dietary habits. Data are collected annually from a random sample of adults, one per household, via structured telephone interviews.</w:t>
      </w:r>
    </w:p>
    <w:p w14:paraId="098EFC28" w14:textId="645340F8" w:rsidR="00D03374" w:rsidRPr="00A36059" w:rsidRDefault="00D33519" w:rsidP="00A36059">
      <w:pPr>
        <w:pStyle w:val="BodyText"/>
        <w:rPr>
          <w:lang w:eastAsia="zh-CN"/>
        </w:rPr>
      </w:pPr>
      <w:r w:rsidRPr="00D33519">
        <w:rPr>
          <w:lang w:eastAsia="zh-CN"/>
        </w:rPr>
        <w:t>The original 2015 BRFSS dataset contains over 400,000 observations and approximately 330 variables. This work uses a reduced version of the dataset published on Kaggle [1], [2] that selects 21 features most relevant to diabetes prediction. Irrelevant variables were removed to focus on health indicators and demographic attributes that have established links to diabetes risk. The reduced dataset maintains the same respondent records as the original source but in a cleaner, more manageable form for modeling purposes.</w:t>
      </w:r>
    </w:p>
    <w:p w14:paraId="0E6DEF03" w14:textId="43893EF5" w:rsidR="009303D9" w:rsidRPr="00D97DD7" w:rsidRDefault="00D32DB9" w:rsidP="00ED0149">
      <w:pPr>
        <w:pStyle w:val="Heading2"/>
      </w:pPr>
      <w:r>
        <w:rPr>
          <w:rFonts w:hint="eastAsia"/>
          <w:lang w:eastAsia="zh-CN"/>
        </w:rPr>
        <w:t>Character of the datasets</w:t>
      </w:r>
    </w:p>
    <w:p w14:paraId="2FD9D6DA" w14:textId="1F540A95" w:rsidR="00392127" w:rsidRPr="00392127" w:rsidRDefault="00F85C3D" w:rsidP="00392127">
      <w:pPr>
        <w:pStyle w:val="BodyText"/>
        <w:rPr>
          <w:lang w:eastAsia="zh-CN"/>
        </w:rPr>
      </w:pPr>
      <w:proofErr w:type="spellStart"/>
      <w:r w:rsidRPr="00F85C3D">
        <w:rPr>
          <w:lang w:val="en-US" w:eastAsia="zh-CN"/>
        </w:rPr>
        <w:t>T</w:t>
      </w:r>
      <w:r w:rsidR="00392127" w:rsidRPr="00392127">
        <w:rPr>
          <w:lang w:eastAsia="zh-CN"/>
        </w:rPr>
        <w:t>he</w:t>
      </w:r>
      <w:proofErr w:type="spellEnd"/>
      <w:r w:rsidR="00392127" w:rsidRPr="00392127">
        <w:rPr>
          <w:lang w:eastAsia="zh-CN"/>
        </w:rPr>
        <w:t xml:space="preserve"> reduced 2015 BRFSS diabetes health indicators dataset is stored in CSV format and contains 253,680 rows and 22 columns, including one binary target variable (</w:t>
      </w:r>
      <w:proofErr w:type="spellStart"/>
      <w:r w:rsidR="00392127" w:rsidRPr="00392127">
        <w:rPr>
          <w:lang w:eastAsia="zh-CN"/>
        </w:rPr>
        <w:t>Diabetes_binary</w:t>
      </w:r>
      <w:proofErr w:type="spellEnd"/>
      <w:r w:rsidR="00392127" w:rsidRPr="00392127">
        <w:rPr>
          <w:lang w:eastAsia="zh-CN"/>
        </w:rPr>
        <w:t>) and 21 predictor variables. All variables are numeric and either continuous (e.g., Body Mass Index) or categorical encoded as integers (e.g., 0/1 for yes/no responses, ordinal codes for age and income ranges). The target variable is imbalanced: approximately 13.9% of respondents reported having diabetes or prediabetes.</w:t>
      </w:r>
    </w:p>
    <w:p w14:paraId="18227C1A" w14:textId="309F7EA4" w:rsidR="00A36059" w:rsidRDefault="00392127" w:rsidP="00EA7EC0">
      <w:pPr>
        <w:pStyle w:val="BodyText"/>
        <w:rPr>
          <w:lang w:val="en-US" w:eastAsia="zh-CN"/>
        </w:rPr>
      </w:pPr>
      <w:r w:rsidRPr="00392127">
        <w:rPr>
          <w:lang w:eastAsia="zh-CN"/>
        </w:rPr>
        <w:t>Table 1 summarizes the dataset’s variables, types, and brief descriptions.</w:t>
      </w:r>
      <w:r w:rsidR="00F93D0A">
        <w:rPr>
          <w:lang w:val="en-US" w:eastAsia="zh-CN"/>
        </w:rPr>
        <w:t xml:space="preserve"> </w:t>
      </w:r>
      <w:r w:rsidR="00F93D0A" w:rsidRPr="00F93D0A">
        <w:rPr>
          <w:lang w:val="en-US" w:eastAsia="zh-CN"/>
        </w:rPr>
        <w:t>No additional cleaning was required beyond loading the CSV file, as the reduced dataset contains no missing values and is pre-encoded for machine learning. The primary preprocessing step was stratified train/test splitting to preserve the target’s class distribution across data subsets.</w:t>
      </w:r>
    </w:p>
    <w:p w14:paraId="13BF7178" w14:textId="77777777" w:rsidR="00EA7EC0" w:rsidRDefault="00EA7EC0" w:rsidP="00392127">
      <w:pPr>
        <w:pStyle w:val="BodyText"/>
        <w:rPr>
          <w:lang w:val="en-US" w:eastAsia="zh-CN"/>
        </w:rPr>
      </w:pPr>
    </w:p>
    <w:p w14:paraId="2DBD243E" w14:textId="77777777" w:rsidR="00EA7EC0" w:rsidRDefault="00EA7EC0" w:rsidP="00392127">
      <w:pPr>
        <w:pStyle w:val="BodyText"/>
        <w:rPr>
          <w:lang w:val="en-US" w:eastAsia="zh-CN"/>
        </w:rPr>
      </w:pPr>
    </w:p>
    <w:p w14:paraId="75E80E85" w14:textId="3270D58C" w:rsidR="00C73A1D" w:rsidRPr="00EA7EC0" w:rsidRDefault="00C73A1D" w:rsidP="00392127">
      <w:pPr>
        <w:pStyle w:val="BodyText"/>
        <w:rPr>
          <w:b/>
          <w:bCs/>
          <w:lang w:val="en-US" w:eastAsia="zh-CN"/>
        </w:rPr>
      </w:pPr>
      <w:r w:rsidRPr="00EA7EC0">
        <w:rPr>
          <w:b/>
          <w:bCs/>
          <w:lang w:val="en-US" w:eastAsia="zh-CN"/>
        </w:rPr>
        <w:lastRenderedPageBreak/>
        <w:t>Table 1- Dataset Variables</w:t>
      </w:r>
    </w:p>
    <w:tbl>
      <w:tblPr>
        <w:tblW w:w="0pt" w:type="dxa"/>
        <w:tblCellSpacing w:w="0.75pt" w:type="dxa"/>
        <w:tblBorders>
          <w:top w:val="single" w:sz="4" w:space="0" w:color="auto"/>
          <w:start w:val="single" w:sz="4" w:space="0" w:color="auto"/>
          <w:bottom w:val="single" w:sz="4" w:space="0" w:color="auto"/>
          <w:end w:val="single" w:sz="4" w:space="0" w:color="auto"/>
          <w:insideH w:val="single" w:sz="4" w:space="0" w:color="auto"/>
        </w:tblBorders>
        <w:tblCellMar>
          <w:top w:w="0.75pt" w:type="dxa"/>
          <w:start w:w="0.75pt" w:type="dxa"/>
          <w:bottom w:w="0.75pt" w:type="dxa"/>
          <w:end w:w="0.75pt" w:type="dxa"/>
        </w:tblCellMar>
        <w:tblLook w:firstRow="1" w:lastRow="0" w:firstColumn="1" w:lastColumn="0" w:noHBand="0" w:noVBand="1"/>
      </w:tblPr>
      <w:tblGrid>
        <w:gridCol w:w="1766"/>
        <w:gridCol w:w="1076"/>
        <w:gridCol w:w="1154"/>
      </w:tblGrid>
      <w:tr w:rsidR="00E85A65" w:rsidRPr="00EC28FA" w14:paraId="1106759B" w14:textId="77777777" w:rsidTr="00862D76">
        <w:trPr>
          <w:tblHeader/>
          <w:tblCellSpacing w:w="0.75pt" w:type="dxa"/>
        </w:trPr>
        <w:tc>
          <w:tcPr>
            <w:tcW w:w="0pt" w:type="dxa"/>
            <w:vAlign w:val="center"/>
            <w:hideMark/>
          </w:tcPr>
          <w:p w14:paraId="40CBFF1A" w14:textId="77777777" w:rsidR="00392127" w:rsidRPr="00392127" w:rsidRDefault="00392127" w:rsidP="00284250">
            <w:pPr>
              <w:pStyle w:val="BodyText"/>
              <w:spacing w:after="0pt"/>
              <w:rPr>
                <w:b/>
                <w:bCs/>
                <w:sz w:val="16"/>
                <w:szCs w:val="16"/>
                <w:lang w:eastAsia="zh-CN"/>
              </w:rPr>
            </w:pPr>
            <w:r w:rsidRPr="00392127">
              <w:rPr>
                <w:b/>
                <w:bCs/>
                <w:sz w:val="16"/>
                <w:szCs w:val="16"/>
                <w:lang w:eastAsia="zh-CN"/>
              </w:rPr>
              <w:t>Variable</w:t>
            </w:r>
          </w:p>
        </w:tc>
        <w:tc>
          <w:tcPr>
            <w:tcW w:w="0pt" w:type="dxa"/>
            <w:vAlign w:val="center"/>
            <w:hideMark/>
          </w:tcPr>
          <w:p w14:paraId="6D066A39" w14:textId="77777777" w:rsidR="00392127" w:rsidRPr="00392127" w:rsidRDefault="00392127" w:rsidP="00284250">
            <w:pPr>
              <w:pStyle w:val="BodyText"/>
              <w:spacing w:after="0pt"/>
              <w:rPr>
                <w:b/>
                <w:bCs/>
                <w:sz w:val="16"/>
                <w:szCs w:val="16"/>
                <w:lang w:eastAsia="zh-CN"/>
              </w:rPr>
            </w:pPr>
            <w:r w:rsidRPr="00392127">
              <w:rPr>
                <w:b/>
                <w:bCs/>
                <w:sz w:val="16"/>
                <w:szCs w:val="16"/>
                <w:lang w:eastAsia="zh-CN"/>
              </w:rPr>
              <w:t>Type</w:t>
            </w:r>
          </w:p>
        </w:tc>
        <w:tc>
          <w:tcPr>
            <w:tcW w:w="0pt" w:type="dxa"/>
            <w:vAlign w:val="center"/>
            <w:hideMark/>
          </w:tcPr>
          <w:p w14:paraId="2A260E7C" w14:textId="77777777" w:rsidR="00392127" w:rsidRPr="00392127" w:rsidRDefault="00392127" w:rsidP="00284250">
            <w:pPr>
              <w:pStyle w:val="BodyText"/>
              <w:spacing w:after="0pt"/>
              <w:rPr>
                <w:b/>
                <w:bCs/>
                <w:sz w:val="16"/>
                <w:szCs w:val="16"/>
                <w:lang w:eastAsia="zh-CN"/>
              </w:rPr>
            </w:pPr>
            <w:r w:rsidRPr="00392127">
              <w:rPr>
                <w:b/>
                <w:bCs/>
                <w:sz w:val="16"/>
                <w:szCs w:val="16"/>
                <w:lang w:eastAsia="zh-CN"/>
              </w:rPr>
              <w:t>Description</w:t>
            </w:r>
          </w:p>
        </w:tc>
      </w:tr>
      <w:tr w:rsidR="00E85A65" w:rsidRPr="00EC28FA" w14:paraId="33D281BF" w14:textId="77777777" w:rsidTr="00862D76">
        <w:trPr>
          <w:tblCellSpacing w:w="0.75pt" w:type="dxa"/>
        </w:trPr>
        <w:tc>
          <w:tcPr>
            <w:tcW w:w="0pt" w:type="dxa"/>
            <w:vAlign w:val="center"/>
            <w:hideMark/>
          </w:tcPr>
          <w:p w14:paraId="3FDA6485" w14:textId="77777777" w:rsidR="00392127" w:rsidRPr="00392127" w:rsidRDefault="00392127" w:rsidP="00284250">
            <w:pPr>
              <w:pStyle w:val="BodyText"/>
              <w:spacing w:after="0pt"/>
              <w:rPr>
                <w:sz w:val="16"/>
                <w:szCs w:val="16"/>
                <w:lang w:eastAsia="zh-CN"/>
              </w:rPr>
            </w:pPr>
            <w:proofErr w:type="spellStart"/>
            <w:r w:rsidRPr="00392127">
              <w:rPr>
                <w:sz w:val="16"/>
                <w:szCs w:val="16"/>
                <w:lang w:eastAsia="zh-CN"/>
              </w:rPr>
              <w:t>Diabetes_binary</w:t>
            </w:r>
            <w:proofErr w:type="spellEnd"/>
          </w:p>
        </w:tc>
        <w:tc>
          <w:tcPr>
            <w:tcW w:w="0pt" w:type="dxa"/>
            <w:vAlign w:val="center"/>
            <w:hideMark/>
          </w:tcPr>
          <w:p w14:paraId="384F1869" w14:textId="77777777" w:rsidR="00392127" w:rsidRPr="00392127" w:rsidRDefault="00392127" w:rsidP="00284250">
            <w:pPr>
              <w:pStyle w:val="BodyText"/>
              <w:spacing w:after="0pt"/>
              <w:rPr>
                <w:sz w:val="16"/>
                <w:szCs w:val="16"/>
                <w:lang w:eastAsia="zh-CN"/>
              </w:rPr>
            </w:pPr>
            <w:r w:rsidRPr="00392127">
              <w:rPr>
                <w:sz w:val="16"/>
                <w:szCs w:val="16"/>
                <w:lang w:eastAsia="zh-CN"/>
              </w:rPr>
              <w:t>Binary (0/1)</w:t>
            </w:r>
          </w:p>
        </w:tc>
        <w:tc>
          <w:tcPr>
            <w:tcW w:w="0pt" w:type="dxa"/>
            <w:vAlign w:val="center"/>
            <w:hideMark/>
          </w:tcPr>
          <w:p w14:paraId="4D6842AB" w14:textId="77777777" w:rsidR="00392127" w:rsidRPr="00392127" w:rsidRDefault="00392127" w:rsidP="00284250">
            <w:pPr>
              <w:pStyle w:val="BodyText"/>
              <w:spacing w:after="0pt"/>
              <w:rPr>
                <w:sz w:val="16"/>
                <w:szCs w:val="16"/>
                <w:lang w:eastAsia="zh-CN"/>
              </w:rPr>
            </w:pPr>
            <w:r w:rsidRPr="00392127">
              <w:rPr>
                <w:sz w:val="16"/>
                <w:szCs w:val="16"/>
                <w:lang w:eastAsia="zh-CN"/>
              </w:rPr>
              <w:t>1 = diabetes or prediabetes, 0 = no diabetes</w:t>
            </w:r>
          </w:p>
        </w:tc>
      </w:tr>
      <w:tr w:rsidR="00E85A65" w:rsidRPr="00EC28FA" w14:paraId="6927C06D" w14:textId="77777777" w:rsidTr="00862D76">
        <w:trPr>
          <w:tblCellSpacing w:w="0.75pt" w:type="dxa"/>
        </w:trPr>
        <w:tc>
          <w:tcPr>
            <w:tcW w:w="0pt" w:type="dxa"/>
            <w:vAlign w:val="center"/>
            <w:hideMark/>
          </w:tcPr>
          <w:p w14:paraId="2DC85E3F" w14:textId="77777777" w:rsidR="00392127" w:rsidRPr="00392127" w:rsidRDefault="00392127" w:rsidP="00284250">
            <w:pPr>
              <w:pStyle w:val="BodyText"/>
              <w:spacing w:after="0pt"/>
              <w:rPr>
                <w:sz w:val="16"/>
                <w:szCs w:val="16"/>
                <w:lang w:eastAsia="zh-CN"/>
              </w:rPr>
            </w:pPr>
            <w:proofErr w:type="spellStart"/>
            <w:r w:rsidRPr="00392127">
              <w:rPr>
                <w:sz w:val="16"/>
                <w:szCs w:val="16"/>
                <w:lang w:eastAsia="zh-CN"/>
              </w:rPr>
              <w:t>HighBP</w:t>
            </w:r>
            <w:proofErr w:type="spellEnd"/>
          </w:p>
        </w:tc>
        <w:tc>
          <w:tcPr>
            <w:tcW w:w="0pt" w:type="dxa"/>
            <w:vAlign w:val="center"/>
            <w:hideMark/>
          </w:tcPr>
          <w:p w14:paraId="7AD452E7" w14:textId="77777777" w:rsidR="00392127" w:rsidRPr="00392127" w:rsidRDefault="00392127" w:rsidP="00284250">
            <w:pPr>
              <w:pStyle w:val="BodyText"/>
              <w:spacing w:after="0pt"/>
              <w:rPr>
                <w:sz w:val="16"/>
                <w:szCs w:val="16"/>
                <w:lang w:eastAsia="zh-CN"/>
              </w:rPr>
            </w:pPr>
            <w:r w:rsidRPr="00392127">
              <w:rPr>
                <w:sz w:val="16"/>
                <w:szCs w:val="16"/>
                <w:lang w:eastAsia="zh-CN"/>
              </w:rPr>
              <w:t>Binary</w:t>
            </w:r>
          </w:p>
        </w:tc>
        <w:tc>
          <w:tcPr>
            <w:tcW w:w="0pt" w:type="dxa"/>
            <w:vAlign w:val="center"/>
            <w:hideMark/>
          </w:tcPr>
          <w:p w14:paraId="3E7D54B7" w14:textId="77777777" w:rsidR="00392127" w:rsidRPr="00392127" w:rsidRDefault="00392127" w:rsidP="00284250">
            <w:pPr>
              <w:pStyle w:val="BodyText"/>
              <w:spacing w:after="0pt"/>
              <w:rPr>
                <w:sz w:val="16"/>
                <w:szCs w:val="16"/>
                <w:lang w:eastAsia="zh-CN"/>
              </w:rPr>
            </w:pPr>
            <w:r w:rsidRPr="00392127">
              <w:rPr>
                <w:sz w:val="16"/>
                <w:szCs w:val="16"/>
                <w:lang w:eastAsia="zh-CN"/>
              </w:rPr>
              <w:t>Ever told had high blood pressure</w:t>
            </w:r>
          </w:p>
        </w:tc>
      </w:tr>
      <w:tr w:rsidR="00E85A65" w:rsidRPr="00EC28FA" w14:paraId="34886CF0" w14:textId="77777777" w:rsidTr="00862D76">
        <w:trPr>
          <w:tblCellSpacing w:w="0.75pt" w:type="dxa"/>
        </w:trPr>
        <w:tc>
          <w:tcPr>
            <w:tcW w:w="0pt" w:type="dxa"/>
            <w:vAlign w:val="center"/>
            <w:hideMark/>
          </w:tcPr>
          <w:p w14:paraId="350E0E88" w14:textId="77777777" w:rsidR="00392127" w:rsidRPr="00392127" w:rsidRDefault="00392127" w:rsidP="00284250">
            <w:pPr>
              <w:pStyle w:val="BodyText"/>
              <w:spacing w:after="0pt"/>
              <w:rPr>
                <w:sz w:val="16"/>
                <w:szCs w:val="16"/>
                <w:lang w:eastAsia="zh-CN"/>
              </w:rPr>
            </w:pPr>
            <w:proofErr w:type="spellStart"/>
            <w:r w:rsidRPr="00392127">
              <w:rPr>
                <w:sz w:val="16"/>
                <w:szCs w:val="16"/>
                <w:lang w:eastAsia="zh-CN"/>
              </w:rPr>
              <w:t>HighChol</w:t>
            </w:r>
            <w:proofErr w:type="spellEnd"/>
          </w:p>
        </w:tc>
        <w:tc>
          <w:tcPr>
            <w:tcW w:w="0pt" w:type="dxa"/>
            <w:vAlign w:val="center"/>
            <w:hideMark/>
          </w:tcPr>
          <w:p w14:paraId="775057B0" w14:textId="77777777" w:rsidR="00392127" w:rsidRPr="00392127" w:rsidRDefault="00392127" w:rsidP="00284250">
            <w:pPr>
              <w:pStyle w:val="BodyText"/>
              <w:spacing w:after="0pt"/>
              <w:rPr>
                <w:sz w:val="16"/>
                <w:szCs w:val="16"/>
                <w:lang w:eastAsia="zh-CN"/>
              </w:rPr>
            </w:pPr>
            <w:r w:rsidRPr="00392127">
              <w:rPr>
                <w:sz w:val="16"/>
                <w:szCs w:val="16"/>
                <w:lang w:eastAsia="zh-CN"/>
              </w:rPr>
              <w:t>Binary</w:t>
            </w:r>
          </w:p>
        </w:tc>
        <w:tc>
          <w:tcPr>
            <w:tcW w:w="0pt" w:type="dxa"/>
            <w:vAlign w:val="center"/>
            <w:hideMark/>
          </w:tcPr>
          <w:p w14:paraId="6040E46F" w14:textId="77777777" w:rsidR="00392127" w:rsidRPr="00392127" w:rsidRDefault="00392127" w:rsidP="00284250">
            <w:pPr>
              <w:pStyle w:val="BodyText"/>
              <w:spacing w:after="0pt"/>
              <w:rPr>
                <w:sz w:val="16"/>
                <w:szCs w:val="16"/>
                <w:lang w:eastAsia="zh-CN"/>
              </w:rPr>
            </w:pPr>
            <w:r w:rsidRPr="00392127">
              <w:rPr>
                <w:sz w:val="16"/>
                <w:szCs w:val="16"/>
                <w:lang w:eastAsia="zh-CN"/>
              </w:rPr>
              <w:t>Ever told had high cholesterol</w:t>
            </w:r>
          </w:p>
        </w:tc>
      </w:tr>
      <w:tr w:rsidR="00E85A65" w:rsidRPr="00EC28FA" w14:paraId="5764948D" w14:textId="77777777" w:rsidTr="00862D76">
        <w:trPr>
          <w:tblCellSpacing w:w="0.75pt" w:type="dxa"/>
        </w:trPr>
        <w:tc>
          <w:tcPr>
            <w:tcW w:w="0pt" w:type="dxa"/>
            <w:vAlign w:val="center"/>
            <w:hideMark/>
          </w:tcPr>
          <w:p w14:paraId="70C7FB44" w14:textId="77777777" w:rsidR="00392127" w:rsidRPr="00392127" w:rsidRDefault="00392127" w:rsidP="00284250">
            <w:pPr>
              <w:pStyle w:val="BodyText"/>
              <w:spacing w:after="0pt"/>
              <w:rPr>
                <w:sz w:val="16"/>
                <w:szCs w:val="16"/>
                <w:lang w:eastAsia="zh-CN"/>
              </w:rPr>
            </w:pPr>
            <w:proofErr w:type="spellStart"/>
            <w:r w:rsidRPr="00392127">
              <w:rPr>
                <w:sz w:val="16"/>
                <w:szCs w:val="16"/>
                <w:lang w:eastAsia="zh-CN"/>
              </w:rPr>
              <w:t>CholCheck</w:t>
            </w:r>
            <w:proofErr w:type="spellEnd"/>
          </w:p>
        </w:tc>
        <w:tc>
          <w:tcPr>
            <w:tcW w:w="0pt" w:type="dxa"/>
            <w:vAlign w:val="center"/>
            <w:hideMark/>
          </w:tcPr>
          <w:p w14:paraId="42FF55DD" w14:textId="77777777" w:rsidR="00392127" w:rsidRPr="00392127" w:rsidRDefault="00392127" w:rsidP="00284250">
            <w:pPr>
              <w:pStyle w:val="BodyText"/>
              <w:spacing w:after="0pt"/>
              <w:rPr>
                <w:sz w:val="16"/>
                <w:szCs w:val="16"/>
                <w:lang w:eastAsia="zh-CN"/>
              </w:rPr>
            </w:pPr>
            <w:r w:rsidRPr="00392127">
              <w:rPr>
                <w:sz w:val="16"/>
                <w:szCs w:val="16"/>
                <w:lang w:eastAsia="zh-CN"/>
              </w:rPr>
              <w:t>Binary</w:t>
            </w:r>
          </w:p>
        </w:tc>
        <w:tc>
          <w:tcPr>
            <w:tcW w:w="0pt" w:type="dxa"/>
            <w:vAlign w:val="center"/>
            <w:hideMark/>
          </w:tcPr>
          <w:p w14:paraId="588DEA5B" w14:textId="77777777" w:rsidR="00392127" w:rsidRPr="00392127" w:rsidRDefault="00392127" w:rsidP="00284250">
            <w:pPr>
              <w:pStyle w:val="BodyText"/>
              <w:spacing w:after="0pt"/>
              <w:rPr>
                <w:sz w:val="16"/>
                <w:szCs w:val="16"/>
                <w:lang w:eastAsia="zh-CN"/>
              </w:rPr>
            </w:pPr>
            <w:r w:rsidRPr="00392127">
              <w:rPr>
                <w:sz w:val="16"/>
                <w:szCs w:val="16"/>
                <w:lang w:eastAsia="zh-CN"/>
              </w:rPr>
              <w:t>Cholesterol check within past 5 years</w:t>
            </w:r>
          </w:p>
        </w:tc>
      </w:tr>
      <w:tr w:rsidR="00E85A65" w:rsidRPr="00EC28FA" w14:paraId="43C1941C" w14:textId="77777777" w:rsidTr="00862D76">
        <w:trPr>
          <w:tblCellSpacing w:w="0.75pt" w:type="dxa"/>
        </w:trPr>
        <w:tc>
          <w:tcPr>
            <w:tcW w:w="0pt" w:type="dxa"/>
            <w:vAlign w:val="center"/>
            <w:hideMark/>
          </w:tcPr>
          <w:p w14:paraId="48A3C9DA" w14:textId="77777777" w:rsidR="00392127" w:rsidRPr="00392127" w:rsidRDefault="00392127" w:rsidP="00284250">
            <w:pPr>
              <w:pStyle w:val="BodyText"/>
              <w:spacing w:after="0pt"/>
              <w:rPr>
                <w:sz w:val="16"/>
                <w:szCs w:val="16"/>
                <w:lang w:eastAsia="zh-CN"/>
              </w:rPr>
            </w:pPr>
            <w:r w:rsidRPr="00392127">
              <w:rPr>
                <w:sz w:val="16"/>
                <w:szCs w:val="16"/>
                <w:lang w:eastAsia="zh-CN"/>
              </w:rPr>
              <w:t>BMI</w:t>
            </w:r>
          </w:p>
        </w:tc>
        <w:tc>
          <w:tcPr>
            <w:tcW w:w="0pt" w:type="dxa"/>
            <w:vAlign w:val="center"/>
            <w:hideMark/>
          </w:tcPr>
          <w:p w14:paraId="4E8387DC" w14:textId="77777777" w:rsidR="00392127" w:rsidRPr="00392127" w:rsidRDefault="00392127" w:rsidP="00284250">
            <w:pPr>
              <w:pStyle w:val="BodyText"/>
              <w:spacing w:after="0pt"/>
              <w:rPr>
                <w:sz w:val="16"/>
                <w:szCs w:val="16"/>
                <w:lang w:eastAsia="zh-CN"/>
              </w:rPr>
            </w:pPr>
            <w:r w:rsidRPr="00392127">
              <w:rPr>
                <w:sz w:val="16"/>
                <w:szCs w:val="16"/>
                <w:lang w:eastAsia="zh-CN"/>
              </w:rPr>
              <w:t>Continuous</w:t>
            </w:r>
          </w:p>
        </w:tc>
        <w:tc>
          <w:tcPr>
            <w:tcW w:w="0pt" w:type="dxa"/>
            <w:vAlign w:val="center"/>
            <w:hideMark/>
          </w:tcPr>
          <w:p w14:paraId="26FFF0B2" w14:textId="77777777" w:rsidR="00392127" w:rsidRPr="00392127" w:rsidRDefault="00392127" w:rsidP="00284250">
            <w:pPr>
              <w:pStyle w:val="BodyText"/>
              <w:spacing w:after="0pt"/>
              <w:rPr>
                <w:sz w:val="16"/>
                <w:szCs w:val="16"/>
                <w:lang w:eastAsia="zh-CN"/>
              </w:rPr>
            </w:pPr>
            <w:r w:rsidRPr="00392127">
              <w:rPr>
                <w:sz w:val="16"/>
                <w:szCs w:val="16"/>
                <w:lang w:eastAsia="zh-CN"/>
              </w:rPr>
              <w:t>Body Mass Index</w:t>
            </w:r>
          </w:p>
        </w:tc>
      </w:tr>
      <w:tr w:rsidR="00E85A65" w:rsidRPr="00EC28FA" w14:paraId="282BCE63" w14:textId="77777777" w:rsidTr="00862D76">
        <w:trPr>
          <w:tblCellSpacing w:w="0.75pt" w:type="dxa"/>
        </w:trPr>
        <w:tc>
          <w:tcPr>
            <w:tcW w:w="0pt" w:type="dxa"/>
            <w:vAlign w:val="center"/>
            <w:hideMark/>
          </w:tcPr>
          <w:p w14:paraId="745BDFE5" w14:textId="77777777" w:rsidR="00392127" w:rsidRPr="00392127" w:rsidRDefault="00392127" w:rsidP="00284250">
            <w:pPr>
              <w:pStyle w:val="BodyText"/>
              <w:spacing w:after="0pt"/>
              <w:rPr>
                <w:sz w:val="16"/>
                <w:szCs w:val="16"/>
                <w:lang w:eastAsia="zh-CN"/>
              </w:rPr>
            </w:pPr>
            <w:r w:rsidRPr="00392127">
              <w:rPr>
                <w:sz w:val="16"/>
                <w:szCs w:val="16"/>
                <w:lang w:eastAsia="zh-CN"/>
              </w:rPr>
              <w:t>Smoker</w:t>
            </w:r>
          </w:p>
        </w:tc>
        <w:tc>
          <w:tcPr>
            <w:tcW w:w="0pt" w:type="dxa"/>
            <w:vAlign w:val="center"/>
            <w:hideMark/>
          </w:tcPr>
          <w:p w14:paraId="03A93959" w14:textId="77777777" w:rsidR="00392127" w:rsidRPr="00392127" w:rsidRDefault="00392127" w:rsidP="00284250">
            <w:pPr>
              <w:pStyle w:val="BodyText"/>
              <w:spacing w:after="0pt"/>
              <w:rPr>
                <w:sz w:val="16"/>
                <w:szCs w:val="16"/>
                <w:lang w:eastAsia="zh-CN"/>
              </w:rPr>
            </w:pPr>
            <w:r w:rsidRPr="00392127">
              <w:rPr>
                <w:sz w:val="16"/>
                <w:szCs w:val="16"/>
                <w:lang w:eastAsia="zh-CN"/>
              </w:rPr>
              <w:t>Binary</w:t>
            </w:r>
          </w:p>
        </w:tc>
        <w:tc>
          <w:tcPr>
            <w:tcW w:w="0pt" w:type="dxa"/>
            <w:vAlign w:val="center"/>
            <w:hideMark/>
          </w:tcPr>
          <w:p w14:paraId="0E09C734" w14:textId="77777777" w:rsidR="00392127" w:rsidRPr="00392127" w:rsidRDefault="00392127" w:rsidP="00284250">
            <w:pPr>
              <w:pStyle w:val="BodyText"/>
              <w:spacing w:after="0pt"/>
              <w:rPr>
                <w:sz w:val="16"/>
                <w:szCs w:val="16"/>
                <w:lang w:eastAsia="zh-CN"/>
              </w:rPr>
            </w:pPr>
            <w:r w:rsidRPr="00392127">
              <w:rPr>
                <w:sz w:val="16"/>
                <w:szCs w:val="16"/>
                <w:lang w:eastAsia="zh-CN"/>
              </w:rPr>
              <w:t>Smoked ≥ 100 cigarettes in lifetime</w:t>
            </w:r>
          </w:p>
        </w:tc>
      </w:tr>
      <w:tr w:rsidR="00E85A65" w:rsidRPr="00EC28FA" w14:paraId="70F0E429" w14:textId="77777777" w:rsidTr="00862D76">
        <w:trPr>
          <w:tblCellSpacing w:w="0.75pt" w:type="dxa"/>
        </w:trPr>
        <w:tc>
          <w:tcPr>
            <w:tcW w:w="0pt" w:type="dxa"/>
            <w:vAlign w:val="center"/>
            <w:hideMark/>
          </w:tcPr>
          <w:p w14:paraId="33998428" w14:textId="77777777" w:rsidR="00392127" w:rsidRPr="00392127" w:rsidRDefault="00392127" w:rsidP="00284250">
            <w:pPr>
              <w:pStyle w:val="BodyText"/>
              <w:spacing w:after="0pt"/>
              <w:rPr>
                <w:sz w:val="16"/>
                <w:szCs w:val="16"/>
                <w:lang w:eastAsia="zh-CN"/>
              </w:rPr>
            </w:pPr>
            <w:r w:rsidRPr="00392127">
              <w:rPr>
                <w:sz w:val="16"/>
                <w:szCs w:val="16"/>
                <w:lang w:eastAsia="zh-CN"/>
              </w:rPr>
              <w:t>Stroke</w:t>
            </w:r>
          </w:p>
        </w:tc>
        <w:tc>
          <w:tcPr>
            <w:tcW w:w="0pt" w:type="dxa"/>
            <w:vAlign w:val="center"/>
            <w:hideMark/>
          </w:tcPr>
          <w:p w14:paraId="236FC45B" w14:textId="77777777" w:rsidR="00392127" w:rsidRPr="00392127" w:rsidRDefault="00392127" w:rsidP="00284250">
            <w:pPr>
              <w:pStyle w:val="BodyText"/>
              <w:spacing w:after="0pt"/>
              <w:rPr>
                <w:sz w:val="16"/>
                <w:szCs w:val="16"/>
                <w:lang w:eastAsia="zh-CN"/>
              </w:rPr>
            </w:pPr>
            <w:r w:rsidRPr="00392127">
              <w:rPr>
                <w:sz w:val="16"/>
                <w:szCs w:val="16"/>
                <w:lang w:eastAsia="zh-CN"/>
              </w:rPr>
              <w:t>Binary</w:t>
            </w:r>
          </w:p>
        </w:tc>
        <w:tc>
          <w:tcPr>
            <w:tcW w:w="0pt" w:type="dxa"/>
            <w:vAlign w:val="center"/>
            <w:hideMark/>
          </w:tcPr>
          <w:p w14:paraId="11CC9806" w14:textId="77777777" w:rsidR="00392127" w:rsidRPr="00392127" w:rsidRDefault="00392127" w:rsidP="00284250">
            <w:pPr>
              <w:pStyle w:val="BodyText"/>
              <w:spacing w:after="0pt"/>
              <w:rPr>
                <w:sz w:val="16"/>
                <w:szCs w:val="16"/>
                <w:lang w:eastAsia="zh-CN"/>
              </w:rPr>
            </w:pPr>
            <w:r w:rsidRPr="00392127">
              <w:rPr>
                <w:sz w:val="16"/>
                <w:szCs w:val="16"/>
                <w:lang w:eastAsia="zh-CN"/>
              </w:rPr>
              <w:t>Ever told had a stroke</w:t>
            </w:r>
          </w:p>
        </w:tc>
      </w:tr>
      <w:tr w:rsidR="00E85A65" w:rsidRPr="00EC28FA" w14:paraId="55C046E3" w14:textId="77777777" w:rsidTr="00862D76">
        <w:trPr>
          <w:tblCellSpacing w:w="0.75pt" w:type="dxa"/>
        </w:trPr>
        <w:tc>
          <w:tcPr>
            <w:tcW w:w="0pt" w:type="dxa"/>
            <w:vAlign w:val="center"/>
            <w:hideMark/>
          </w:tcPr>
          <w:p w14:paraId="646DEBC2" w14:textId="77777777" w:rsidR="00392127" w:rsidRPr="00392127" w:rsidRDefault="00392127" w:rsidP="00284250">
            <w:pPr>
              <w:pStyle w:val="BodyText"/>
              <w:spacing w:after="0pt"/>
              <w:rPr>
                <w:sz w:val="16"/>
                <w:szCs w:val="16"/>
                <w:lang w:eastAsia="zh-CN"/>
              </w:rPr>
            </w:pPr>
            <w:proofErr w:type="spellStart"/>
            <w:r w:rsidRPr="00392127">
              <w:rPr>
                <w:sz w:val="16"/>
                <w:szCs w:val="16"/>
                <w:lang w:eastAsia="zh-CN"/>
              </w:rPr>
              <w:t>HeartDiseaseorAttack</w:t>
            </w:r>
            <w:proofErr w:type="spellEnd"/>
          </w:p>
        </w:tc>
        <w:tc>
          <w:tcPr>
            <w:tcW w:w="0pt" w:type="dxa"/>
            <w:vAlign w:val="center"/>
            <w:hideMark/>
          </w:tcPr>
          <w:p w14:paraId="67FA5CD9" w14:textId="77777777" w:rsidR="00392127" w:rsidRPr="00392127" w:rsidRDefault="00392127" w:rsidP="00284250">
            <w:pPr>
              <w:pStyle w:val="BodyText"/>
              <w:spacing w:after="0pt"/>
              <w:rPr>
                <w:sz w:val="16"/>
                <w:szCs w:val="16"/>
                <w:lang w:eastAsia="zh-CN"/>
              </w:rPr>
            </w:pPr>
            <w:r w:rsidRPr="00392127">
              <w:rPr>
                <w:sz w:val="16"/>
                <w:szCs w:val="16"/>
                <w:lang w:eastAsia="zh-CN"/>
              </w:rPr>
              <w:t>Binary</w:t>
            </w:r>
          </w:p>
        </w:tc>
        <w:tc>
          <w:tcPr>
            <w:tcW w:w="0pt" w:type="dxa"/>
            <w:vAlign w:val="center"/>
            <w:hideMark/>
          </w:tcPr>
          <w:p w14:paraId="0AC8D5D7" w14:textId="77777777" w:rsidR="00392127" w:rsidRPr="00392127" w:rsidRDefault="00392127" w:rsidP="00284250">
            <w:pPr>
              <w:pStyle w:val="BodyText"/>
              <w:spacing w:after="0pt"/>
              <w:rPr>
                <w:sz w:val="16"/>
                <w:szCs w:val="16"/>
                <w:lang w:eastAsia="zh-CN"/>
              </w:rPr>
            </w:pPr>
            <w:r w:rsidRPr="00392127">
              <w:rPr>
                <w:sz w:val="16"/>
                <w:szCs w:val="16"/>
                <w:lang w:eastAsia="zh-CN"/>
              </w:rPr>
              <w:t>Ever told had CHD or heart attack</w:t>
            </w:r>
          </w:p>
        </w:tc>
      </w:tr>
      <w:tr w:rsidR="00E85A65" w:rsidRPr="00EC28FA" w14:paraId="5E82D74C" w14:textId="77777777" w:rsidTr="00862D76">
        <w:trPr>
          <w:tblCellSpacing w:w="0.75pt" w:type="dxa"/>
        </w:trPr>
        <w:tc>
          <w:tcPr>
            <w:tcW w:w="0pt" w:type="dxa"/>
            <w:vAlign w:val="center"/>
            <w:hideMark/>
          </w:tcPr>
          <w:p w14:paraId="4C6C4BA1" w14:textId="77777777" w:rsidR="00392127" w:rsidRPr="00392127" w:rsidRDefault="00392127" w:rsidP="00284250">
            <w:pPr>
              <w:pStyle w:val="BodyText"/>
              <w:spacing w:after="0pt"/>
              <w:rPr>
                <w:sz w:val="16"/>
                <w:szCs w:val="16"/>
                <w:lang w:eastAsia="zh-CN"/>
              </w:rPr>
            </w:pPr>
            <w:proofErr w:type="spellStart"/>
            <w:r w:rsidRPr="00392127">
              <w:rPr>
                <w:sz w:val="16"/>
                <w:szCs w:val="16"/>
                <w:lang w:eastAsia="zh-CN"/>
              </w:rPr>
              <w:t>PhysActivity</w:t>
            </w:r>
            <w:proofErr w:type="spellEnd"/>
          </w:p>
        </w:tc>
        <w:tc>
          <w:tcPr>
            <w:tcW w:w="0pt" w:type="dxa"/>
            <w:vAlign w:val="center"/>
            <w:hideMark/>
          </w:tcPr>
          <w:p w14:paraId="719E3F2B" w14:textId="77777777" w:rsidR="00392127" w:rsidRPr="00392127" w:rsidRDefault="00392127" w:rsidP="00284250">
            <w:pPr>
              <w:pStyle w:val="BodyText"/>
              <w:spacing w:after="0pt"/>
              <w:rPr>
                <w:sz w:val="16"/>
                <w:szCs w:val="16"/>
                <w:lang w:eastAsia="zh-CN"/>
              </w:rPr>
            </w:pPr>
            <w:r w:rsidRPr="00392127">
              <w:rPr>
                <w:sz w:val="16"/>
                <w:szCs w:val="16"/>
                <w:lang w:eastAsia="zh-CN"/>
              </w:rPr>
              <w:t>Binary</w:t>
            </w:r>
          </w:p>
        </w:tc>
        <w:tc>
          <w:tcPr>
            <w:tcW w:w="0pt" w:type="dxa"/>
            <w:vAlign w:val="center"/>
            <w:hideMark/>
          </w:tcPr>
          <w:p w14:paraId="5EEA5319" w14:textId="77777777" w:rsidR="00392127" w:rsidRPr="00392127" w:rsidRDefault="00392127" w:rsidP="00284250">
            <w:pPr>
              <w:pStyle w:val="BodyText"/>
              <w:spacing w:after="0pt"/>
              <w:rPr>
                <w:sz w:val="16"/>
                <w:szCs w:val="16"/>
                <w:lang w:eastAsia="zh-CN"/>
              </w:rPr>
            </w:pPr>
            <w:r w:rsidRPr="00392127">
              <w:rPr>
                <w:sz w:val="16"/>
                <w:szCs w:val="16"/>
                <w:lang w:eastAsia="zh-CN"/>
              </w:rPr>
              <w:t>Physical activity in past 30 days (not job-related)</w:t>
            </w:r>
          </w:p>
        </w:tc>
      </w:tr>
      <w:tr w:rsidR="00E85A65" w:rsidRPr="00EC28FA" w14:paraId="0BD16D80" w14:textId="77777777" w:rsidTr="00862D76">
        <w:trPr>
          <w:tblCellSpacing w:w="0.75pt" w:type="dxa"/>
        </w:trPr>
        <w:tc>
          <w:tcPr>
            <w:tcW w:w="0pt" w:type="dxa"/>
            <w:vAlign w:val="center"/>
            <w:hideMark/>
          </w:tcPr>
          <w:p w14:paraId="5C8A6A0E" w14:textId="77777777" w:rsidR="00392127" w:rsidRPr="00392127" w:rsidRDefault="00392127" w:rsidP="00284250">
            <w:pPr>
              <w:pStyle w:val="BodyText"/>
              <w:spacing w:after="0pt"/>
              <w:rPr>
                <w:sz w:val="16"/>
                <w:szCs w:val="16"/>
                <w:lang w:eastAsia="zh-CN"/>
              </w:rPr>
            </w:pPr>
            <w:r w:rsidRPr="00392127">
              <w:rPr>
                <w:sz w:val="16"/>
                <w:szCs w:val="16"/>
                <w:lang w:eastAsia="zh-CN"/>
              </w:rPr>
              <w:t>Fruits</w:t>
            </w:r>
          </w:p>
        </w:tc>
        <w:tc>
          <w:tcPr>
            <w:tcW w:w="0pt" w:type="dxa"/>
            <w:vAlign w:val="center"/>
            <w:hideMark/>
          </w:tcPr>
          <w:p w14:paraId="4513870F" w14:textId="77777777" w:rsidR="00392127" w:rsidRPr="00392127" w:rsidRDefault="00392127" w:rsidP="00284250">
            <w:pPr>
              <w:pStyle w:val="BodyText"/>
              <w:spacing w:after="0pt"/>
              <w:rPr>
                <w:sz w:val="16"/>
                <w:szCs w:val="16"/>
                <w:lang w:eastAsia="zh-CN"/>
              </w:rPr>
            </w:pPr>
            <w:r w:rsidRPr="00392127">
              <w:rPr>
                <w:sz w:val="16"/>
                <w:szCs w:val="16"/>
                <w:lang w:eastAsia="zh-CN"/>
              </w:rPr>
              <w:t>Binary</w:t>
            </w:r>
          </w:p>
        </w:tc>
        <w:tc>
          <w:tcPr>
            <w:tcW w:w="0pt" w:type="dxa"/>
            <w:vAlign w:val="center"/>
            <w:hideMark/>
          </w:tcPr>
          <w:p w14:paraId="19311A7A" w14:textId="77777777" w:rsidR="00392127" w:rsidRPr="00392127" w:rsidRDefault="00392127" w:rsidP="00284250">
            <w:pPr>
              <w:pStyle w:val="BodyText"/>
              <w:spacing w:after="0pt"/>
              <w:rPr>
                <w:sz w:val="16"/>
                <w:szCs w:val="16"/>
                <w:lang w:eastAsia="zh-CN"/>
              </w:rPr>
            </w:pPr>
            <w:r w:rsidRPr="00392127">
              <w:rPr>
                <w:sz w:val="16"/>
                <w:szCs w:val="16"/>
                <w:lang w:eastAsia="zh-CN"/>
              </w:rPr>
              <w:t>Consumes fruit ≥ 1 time/day</w:t>
            </w:r>
          </w:p>
        </w:tc>
      </w:tr>
      <w:tr w:rsidR="00E85A65" w:rsidRPr="00EC28FA" w14:paraId="2E7B88A4" w14:textId="77777777" w:rsidTr="00862D76">
        <w:trPr>
          <w:tblCellSpacing w:w="0.75pt" w:type="dxa"/>
        </w:trPr>
        <w:tc>
          <w:tcPr>
            <w:tcW w:w="0pt" w:type="dxa"/>
            <w:vAlign w:val="center"/>
            <w:hideMark/>
          </w:tcPr>
          <w:p w14:paraId="7C627D4C" w14:textId="77777777" w:rsidR="00392127" w:rsidRPr="00392127" w:rsidRDefault="00392127" w:rsidP="00284250">
            <w:pPr>
              <w:pStyle w:val="BodyText"/>
              <w:spacing w:after="0pt"/>
              <w:rPr>
                <w:sz w:val="16"/>
                <w:szCs w:val="16"/>
                <w:lang w:eastAsia="zh-CN"/>
              </w:rPr>
            </w:pPr>
            <w:r w:rsidRPr="00392127">
              <w:rPr>
                <w:sz w:val="16"/>
                <w:szCs w:val="16"/>
                <w:lang w:eastAsia="zh-CN"/>
              </w:rPr>
              <w:t>Veggies</w:t>
            </w:r>
          </w:p>
        </w:tc>
        <w:tc>
          <w:tcPr>
            <w:tcW w:w="0pt" w:type="dxa"/>
            <w:vAlign w:val="center"/>
            <w:hideMark/>
          </w:tcPr>
          <w:p w14:paraId="696DB67B" w14:textId="77777777" w:rsidR="00392127" w:rsidRPr="00392127" w:rsidRDefault="00392127" w:rsidP="00284250">
            <w:pPr>
              <w:pStyle w:val="BodyText"/>
              <w:spacing w:after="0pt"/>
              <w:rPr>
                <w:sz w:val="16"/>
                <w:szCs w:val="16"/>
                <w:lang w:eastAsia="zh-CN"/>
              </w:rPr>
            </w:pPr>
            <w:r w:rsidRPr="00392127">
              <w:rPr>
                <w:sz w:val="16"/>
                <w:szCs w:val="16"/>
                <w:lang w:eastAsia="zh-CN"/>
              </w:rPr>
              <w:t>Binary</w:t>
            </w:r>
          </w:p>
        </w:tc>
        <w:tc>
          <w:tcPr>
            <w:tcW w:w="0pt" w:type="dxa"/>
            <w:vAlign w:val="center"/>
            <w:hideMark/>
          </w:tcPr>
          <w:p w14:paraId="30FE7FDA" w14:textId="77777777" w:rsidR="00392127" w:rsidRPr="00392127" w:rsidRDefault="00392127" w:rsidP="00284250">
            <w:pPr>
              <w:pStyle w:val="BodyText"/>
              <w:spacing w:after="0pt"/>
              <w:rPr>
                <w:sz w:val="16"/>
                <w:szCs w:val="16"/>
                <w:lang w:eastAsia="zh-CN"/>
              </w:rPr>
            </w:pPr>
            <w:r w:rsidRPr="00392127">
              <w:rPr>
                <w:sz w:val="16"/>
                <w:szCs w:val="16"/>
                <w:lang w:eastAsia="zh-CN"/>
              </w:rPr>
              <w:t>Consumes vegetables ≥ 1 time/day</w:t>
            </w:r>
          </w:p>
        </w:tc>
      </w:tr>
      <w:tr w:rsidR="00E85A65" w:rsidRPr="00EC28FA" w14:paraId="58439D6F" w14:textId="77777777" w:rsidTr="00862D76">
        <w:trPr>
          <w:tblCellSpacing w:w="0.75pt" w:type="dxa"/>
        </w:trPr>
        <w:tc>
          <w:tcPr>
            <w:tcW w:w="0pt" w:type="dxa"/>
            <w:vAlign w:val="center"/>
            <w:hideMark/>
          </w:tcPr>
          <w:p w14:paraId="5435C921" w14:textId="77777777" w:rsidR="00392127" w:rsidRPr="00392127" w:rsidRDefault="00392127" w:rsidP="00284250">
            <w:pPr>
              <w:pStyle w:val="BodyText"/>
              <w:spacing w:after="0pt"/>
              <w:rPr>
                <w:sz w:val="16"/>
                <w:szCs w:val="16"/>
                <w:lang w:eastAsia="zh-CN"/>
              </w:rPr>
            </w:pPr>
            <w:proofErr w:type="spellStart"/>
            <w:r w:rsidRPr="00392127">
              <w:rPr>
                <w:sz w:val="16"/>
                <w:szCs w:val="16"/>
                <w:lang w:eastAsia="zh-CN"/>
              </w:rPr>
              <w:t>HvyAlcoholConsump</w:t>
            </w:r>
            <w:proofErr w:type="spellEnd"/>
          </w:p>
        </w:tc>
        <w:tc>
          <w:tcPr>
            <w:tcW w:w="0pt" w:type="dxa"/>
            <w:vAlign w:val="center"/>
            <w:hideMark/>
          </w:tcPr>
          <w:p w14:paraId="2E71D0C1" w14:textId="77777777" w:rsidR="00392127" w:rsidRPr="00392127" w:rsidRDefault="00392127" w:rsidP="00284250">
            <w:pPr>
              <w:pStyle w:val="BodyText"/>
              <w:spacing w:after="0pt"/>
              <w:rPr>
                <w:sz w:val="16"/>
                <w:szCs w:val="16"/>
                <w:lang w:eastAsia="zh-CN"/>
              </w:rPr>
            </w:pPr>
            <w:r w:rsidRPr="00392127">
              <w:rPr>
                <w:sz w:val="16"/>
                <w:szCs w:val="16"/>
                <w:lang w:eastAsia="zh-CN"/>
              </w:rPr>
              <w:t>Binary</w:t>
            </w:r>
          </w:p>
        </w:tc>
        <w:tc>
          <w:tcPr>
            <w:tcW w:w="0pt" w:type="dxa"/>
            <w:vAlign w:val="center"/>
            <w:hideMark/>
          </w:tcPr>
          <w:p w14:paraId="5F6246D1" w14:textId="77777777" w:rsidR="00392127" w:rsidRPr="00392127" w:rsidRDefault="00392127" w:rsidP="00284250">
            <w:pPr>
              <w:pStyle w:val="BodyText"/>
              <w:spacing w:after="0pt"/>
              <w:rPr>
                <w:sz w:val="16"/>
                <w:szCs w:val="16"/>
                <w:lang w:eastAsia="zh-CN"/>
              </w:rPr>
            </w:pPr>
            <w:r w:rsidRPr="00392127">
              <w:rPr>
                <w:sz w:val="16"/>
                <w:szCs w:val="16"/>
                <w:lang w:eastAsia="zh-CN"/>
              </w:rPr>
              <w:t>Heavy drinking (sex-specific thresholds)</w:t>
            </w:r>
          </w:p>
        </w:tc>
      </w:tr>
      <w:tr w:rsidR="00E85A65" w:rsidRPr="00EC28FA" w14:paraId="21ABECCC" w14:textId="77777777" w:rsidTr="00862D76">
        <w:trPr>
          <w:tblCellSpacing w:w="0.75pt" w:type="dxa"/>
        </w:trPr>
        <w:tc>
          <w:tcPr>
            <w:tcW w:w="0pt" w:type="dxa"/>
            <w:vAlign w:val="center"/>
            <w:hideMark/>
          </w:tcPr>
          <w:p w14:paraId="34FB9F8A" w14:textId="77777777" w:rsidR="00392127" w:rsidRPr="00392127" w:rsidRDefault="00392127" w:rsidP="00284250">
            <w:pPr>
              <w:pStyle w:val="BodyText"/>
              <w:spacing w:after="0pt"/>
              <w:rPr>
                <w:sz w:val="16"/>
                <w:szCs w:val="16"/>
                <w:lang w:eastAsia="zh-CN"/>
              </w:rPr>
            </w:pPr>
            <w:proofErr w:type="spellStart"/>
            <w:r w:rsidRPr="00392127">
              <w:rPr>
                <w:sz w:val="16"/>
                <w:szCs w:val="16"/>
                <w:lang w:eastAsia="zh-CN"/>
              </w:rPr>
              <w:t>AnyHealthcare</w:t>
            </w:r>
            <w:proofErr w:type="spellEnd"/>
          </w:p>
        </w:tc>
        <w:tc>
          <w:tcPr>
            <w:tcW w:w="0pt" w:type="dxa"/>
            <w:vAlign w:val="center"/>
            <w:hideMark/>
          </w:tcPr>
          <w:p w14:paraId="34244068" w14:textId="77777777" w:rsidR="00392127" w:rsidRPr="00392127" w:rsidRDefault="00392127" w:rsidP="00284250">
            <w:pPr>
              <w:pStyle w:val="BodyText"/>
              <w:spacing w:after="0pt"/>
              <w:rPr>
                <w:sz w:val="16"/>
                <w:szCs w:val="16"/>
                <w:lang w:eastAsia="zh-CN"/>
              </w:rPr>
            </w:pPr>
            <w:r w:rsidRPr="00392127">
              <w:rPr>
                <w:sz w:val="16"/>
                <w:szCs w:val="16"/>
                <w:lang w:eastAsia="zh-CN"/>
              </w:rPr>
              <w:t>Binary</w:t>
            </w:r>
          </w:p>
        </w:tc>
        <w:tc>
          <w:tcPr>
            <w:tcW w:w="0pt" w:type="dxa"/>
            <w:vAlign w:val="center"/>
            <w:hideMark/>
          </w:tcPr>
          <w:p w14:paraId="6DC7B65D" w14:textId="77777777" w:rsidR="00392127" w:rsidRPr="00392127" w:rsidRDefault="00392127" w:rsidP="00284250">
            <w:pPr>
              <w:pStyle w:val="BodyText"/>
              <w:spacing w:after="0pt"/>
              <w:rPr>
                <w:sz w:val="16"/>
                <w:szCs w:val="16"/>
                <w:lang w:eastAsia="zh-CN"/>
              </w:rPr>
            </w:pPr>
            <w:r w:rsidRPr="00392127">
              <w:rPr>
                <w:sz w:val="16"/>
                <w:szCs w:val="16"/>
                <w:lang w:eastAsia="zh-CN"/>
              </w:rPr>
              <w:t>Has any health coverage</w:t>
            </w:r>
          </w:p>
        </w:tc>
      </w:tr>
      <w:tr w:rsidR="00E85A65" w:rsidRPr="00EC28FA" w14:paraId="5537D4C8" w14:textId="77777777" w:rsidTr="00862D76">
        <w:trPr>
          <w:tblCellSpacing w:w="0.75pt" w:type="dxa"/>
        </w:trPr>
        <w:tc>
          <w:tcPr>
            <w:tcW w:w="0pt" w:type="dxa"/>
            <w:vAlign w:val="center"/>
            <w:hideMark/>
          </w:tcPr>
          <w:p w14:paraId="5BA80DDF" w14:textId="77777777" w:rsidR="00392127" w:rsidRPr="00392127" w:rsidRDefault="00392127" w:rsidP="00284250">
            <w:pPr>
              <w:pStyle w:val="BodyText"/>
              <w:spacing w:after="0pt"/>
              <w:rPr>
                <w:sz w:val="16"/>
                <w:szCs w:val="16"/>
                <w:lang w:eastAsia="zh-CN"/>
              </w:rPr>
            </w:pPr>
            <w:proofErr w:type="spellStart"/>
            <w:r w:rsidRPr="00392127">
              <w:rPr>
                <w:sz w:val="16"/>
                <w:szCs w:val="16"/>
                <w:lang w:eastAsia="zh-CN"/>
              </w:rPr>
              <w:t>NoDocbcCost</w:t>
            </w:r>
            <w:proofErr w:type="spellEnd"/>
          </w:p>
        </w:tc>
        <w:tc>
          <w:tcPr>
            <w:tcW w:w="0pt" w:type="dxa"/>
            <w:vAlign w:val="center"/>
            <w:hideMark/>
          </w:tcPr>
          <w:p w14:paraId="592913F4" w14:textId="77777777" w:rsidR="00392127" w:rsidRPr="00392127" w:rsidRDefault="00392127" w:rsidP="00284250">
            <w:pPr>
              <w:pStyle w:val="BodyText"/>
              <w:spacing w:after="0pt"/>
              <w:rPr>
                <w:sz w:val="16"/>
                <w:szCs w:val="16"/>
                <w:lang w:eastAsia="zh-CN"/>
              </w:rPr>
            </w:pPr>
            <w:r w:rsidRPr="00392127">
              <w:rPr>
                <w:sz w:val="16"/>
                <w:szCs w:val="16"/>
                <w:lang w:eastAsia="zh-CN"/>
              </w:rPr>
              <w:t>Binary</w:t>
            </w:r>
          </w:p>
        </w:tc>
        <w:tc>
          <w:tcPr>
            <w:tcW w:w="0pt" w:type="dxa"/>
            <w:vAlign w:val="center"/>
            <w:hideMark/>
          </w:tcPr>
          <w:p w14:paraId="17EF5FB8" w14:textId="77777777" w:rsidR="00392127" w:rsidRPr="00392127" w:rsidRDefault="00392127" w:rsidP="00284250">
            <w:pPr>
              <w:pStyle w:val="BodyText"/>
              <w:spacing w:after="0pt"/>
              <w:rPr>
                <w:sz w:val="16"/>
                <w:szCs w:val="16"/>
                <w:lang w:eastAsia="zh-CN"/>
              </w:rPr>
            </w:pPr>
            <w:r w:rsidRPr="00392127">
              <w:rPr>
                <w:sz w:val="16"/>
                <w:szCs w:val="16"/>
                <w:lang w:eastAsia="zh-CN"/>
              </w:rPr>
              <w:t>Could not see doctor in past year due to cost</w:t>
            </w:r>
          </w:p>
        </w:tc>
      </w:tr>
      <w:tr w:rsidR="00E85A65" w:rsidRPr="00EC28FA" w14:paraId="1E40601A" w14:textId="77777777" w:rsidTr="00862D76">
        <w:trPr>
          <w:tblCellSpacing w:w="0.75pt" w:type="dxa"/>
        </w:trPr>
        <w:tc>
          <w:tcPr>
            <w:tcW w:w="0pt" w:type="dxa"/>
            <w:vAlign w:val="center"/>
            <w:hideMark/>
          </w:tcPr>
          <w:p w14:paraId="59EAECAC" w14:textId="77777777" w:rsidR="00392127" w:rsidRPr="00392127" w:rsidRDefault="00392127" w:rsidP="00284250">
            <w:pPr>
              <w:pStyle w:val="BodyText"/>
              <w:spacing w:after="0pt"/>
              <w:rPr>
                <w:sz w:val="16"/>
                <w:szCs w:val="16"/>
                <w:lang w:eastAsia="zh-CN"/>
              </w:rPr>
            </w:pPr>
            <w:proofErr w:type="spellStart"/>
            <w:r w:rsidRPr="00392127">
              <w:rPr>
                <w:sz w:val="16"/>
                <w:szCs w:val="16"/>
                <w:lang w:eastAsia="zh-CN"/>
              </w:rPr>
              <w:t>GenHlth</w:t>
            </w:r>
            <w:proofErr w:type="spellEnd"/>
          </w:p>
        </w:tc>
        <w:tc>
          <w:tcPr>
            <w:tcW w:w="0pt" w:type="dxa"/>
            <w:vAlign w:val="center"/>
            <w:hideMark/>
          </w:tcPr>
          <w:p w14:paraId="24867188" w14:textId="77777777" w:rsidR="00392127" w:rsidRPr="00392127" w:rsidRDefault="00392127" w:rsidP="00284250">
            <w:pPr>
              <w:pStyle w:val="BodyText"/>
              <w:spacing w:after="0pt"/>
              <w:rPr>
                <w:sz w:val="16"/>
                <w:szCs w:val="16"/>
                <w:lang w:eastAsia="zh-CN"/>
              </w:rPr>
            </w:pPr>
            <w:r w:rsidRPr="00392127">
              <w:rPr>
                <w:sz w:val="16"/>
                <w:szCs w:val="16"/>
                <w:lang w:eastAsia="zh-CN"/>
              </w:rPr>
              <w:t>Ordinal (1–5)</w:t>
            </w:r>
          </w:p>
        </w:tc>
        <w:tc>
          <w:tcPr>
            <w:tcW w:w="0pt" w:type="dxa"/>
            <w:vAlign w:val="center"/>
            <w:hideMark/>
          </w:tcPr>
          <w:p w14:paraId="54BE2939" w14:textId="77777777" w:rsidR="00392127" w:rsidRPr="00392127" w:rsidRDefault="00392127" w:rsidP="00284250">
            <w:pPr>
              <w:pStyle w:val="BodyText"/>
              <w:spacing w:after="0pt"/>
              <w:rPr>
                <w:sz w:val="16"/>
                <w:szCs w:val="16"/>
                <w:lang w:eastAsia="zh-CN"/>
              </w:rPr>
            </w:pPr>
            <w:r w:rsidRPr="00392127">
              <w:rPr>
                <w:sz w:val="16"/>
                <w:szCs w:val="16"/>
                <w:lang w:eastAsia="zh-CN"/>
              </w:rPr>
              <w:t>Self-rated general health (1 = excellent, 5 = poor)</w:t>
            </w:r>
          </w:p>
        </w:tc>
      </w:tr>
      <w:tr w:rsidR="00E85A65" w:rsidRPr="00EC28FA" w14:paraId="1304E811" w14:textId="77777777" w:rsidTr="00862D76">
        <w:trPr>
          <w:tblCellSpacing w:w="0.75pt" w:type="dxa"/>
        </w:trPr>
        <w:tc>
          <w:tcPr>
            <w:tcW w:w="0pt" w:type="dxa"/>
            <w:vAlign w:val="center"/>
            <w:hideMark/>
          </w:tcPr>
          <w:p w14:paraId="26B38A9B" w14:textId="77777777" w:rsidR="00392127" w:rsidRPr="00392127" w:rsidRDefault="00392127" w:rsidP="00284250">
            <w:pPr>
              <w:pStyle w:val="BodyText"/>
              <w:spacing w:after="0pt"/>
              <w:rPr>
                <w:sz w:val="16"/>
                <w:szCs w:val="16"/>
                <w:lang w:eastAsia="zh-CN"/>
              </w:rPr>
            </w:pPr>
            <w:proofErr w:type="spellStart"/>
            <w:r w:rsidRPr="00392127">
              <w:rPr>
                <w:sz w:val="16"/>
                <w:szCs w:val="16"/>
                <w:lang w:eastAsia="zh-CN"/>
              </w:rPr>
              <w:t>MentHlth</w:t>
            </w:r>
            <w:proofErr w:type="spellEnd"/>
          </w:p>
        </w:tc>
        <w:tc>
          <w:tcPr>
            <w:tcW w:w="0pt" w:type="dxa"/>
            <w:vAlign w:val="center"/>
            <w:hideMark/>
          </w:tcPr>
          <w:p w14:paraId="50D928E2" w14:textId="77777777" w:rsidR="00392127" w:rsidRPr="00392127" w:rsidRDefault="00392127" w:rsidP="00284250">
            <w:pPr>
              <w:pStyle w:val="BodyText"/>
              <w:spacing w:after="0pt"/>
              <w:rPr>
                <w:sz w:val="16"/>
                <w:szCs w:val="16"/>
                <w:lang w:eastAsia="zh-CN"/>
              </w:rPr>
            </w:pPr>
            <w:r w:rsidRPr="00392127">
              <w:rPr>
                <w:sz w:val="16"/>
                <w:szCs w:val="16"/>
                <w:lang w:eastAsia="zh-CN"/>
              </w:rPr>
              <w:t>Continuous (0–30)</w:t>
            </w:r>
          </w:p>
        </w:tc>
        <w:tc>
          <w:tcPr>
            <w:tcW w:w="0pt" w:type="dxa"/>
            <w:vAlign w:val="center"/>
            <w:hideMark/>
          </w:tcPr>
          <w:p w14:paraId="3602585E" w14:textId="77777777" w:rsidR="00392127" w:rsidRPr="00392127" w:rsidRDefault="00392127" w:rsidP="00284250">
            <w:pPr>
              <w:pStyle w:val="BodyText"/>
              <w:spacing w:after="0pt"/>
              <w:rPr>
                <w:sz w:val="16"/>
                <w:szCs w:val="16"/>
                <w:lang w:eastAsia="zh-CN"/>
              </w:rPr>
            </w:pPr>
            <w:r w:rsidRPr="00392127">
              <w:rPr>
                <w:sz w:val="16"/>
                <w:szCs w:val="16"/>
                <w:lang w:eastAsia="zh-CN"/>
              </w:rPr>
              <w:t>Days mental health not good in past 30 days</w:t>
            </w:r>
          </w:p>
        </w:tc>
      </w:tr>
      <w:tr w:rsidR="00E85A65" w:rsidRPr="00EC28FA" w14:paraId="5D6D569E" w14:textId="77777777" w:rsidTr="00862D76">
        <w:trPr>
          <w:tblCellSpacing w:w="0.75pt" w:type="dxa"/>
        </w:trPr>
        <w:tc>
          <w:tcPr>
            <w:tcW w:w="0pt" w:type="dxa"/>
            <w:vAlign w:val="center"/>
            <w:hideMark/>
          </w:tcPr>
          <w:p w14:paraId="3E478674" w14:textId="77777777" w:rsidR="00392127" w:rsidRPr="00392127" w:rsidRDefault="00392127" w:rsidP="00284250">
            <w:pPr>
              <w:pStyle w:val="BodyText"/>
              <w:spacing w:after="0pt"/>
              <w:rPr>
                <w:sz w:val="16"/>
                <w:szCs w:val="16"/>
                <w:lang w:eastAsia="zh-CN"/>
              </w:rPr>
            </w:pPr>
            <w:proofErr w:type="spellStart"/>
            <w:r w:rsidRPr="00392127">
              <w:rPr>
                <w:sz w:val="16"/>
                <w:szCs w:val="16"/>
                <w:lang w:eastAsia="zh-CN"/>
              </w:rPr>
              <w:t>PhysHlth</w:t>
            </w:r>
            <w:proofErr w:type="spellEnd"/>
          </w:p>
        </w:tc>
        <w:tc>
          <w:tcPr>
            <w:tcW w:w="0pt" w:type="dxa"/>
            <w:vAlign w:val="center"/>
            <w:hideMark/>
          </w:tcPr>
          <w:p w14:paraId="58FDE568" w14:textId="77777777" w:rsidR="00392127" w:rsidRPr="00392127" w:rsidRDefault="00392127" w:rsidP="00284250">
            <w:pPr>
              <w:pStyle w:val="BodyText"/>
              <w:spacing w:after="0pt"/>
              <w:rPr>
                <w:sz w:val="16"/>
                <w:szCs w:val="16"/>
                <w:lang w:eastAsia="zh-CN"/>
              </w:rPr>
            </w:pPr>
            <w:r w:rsidRPr="00392127">
              <w:rPr>
                <w:sz w:val="16"/>
                <w:szCs w:val="16"/>
                <w:lang w:eastAsia="zh-CN"/>
              </w:rPr>
              <w:t>Continuous (0–30)</w:t>
            </w:r>
          </w:p>
        </w:tc>
        <w:tc>
          <w:tcPr>
            <w:tcW w:w="0pt" w:type="dxa"/>
            <w:vAlign w:val="center"/>
            <w:hideMark/>
          </w:tcPr>
          <w:p w14:paraId="1F56BBBF" w14:textId="77777777" w:rsidR="00392127" w:rsidRPr="00392127" w:rsidRDefault="00392127" w:rsidP="00284250">
            <w:pPr>
              <w:pStyle w:val="BodyText"/>
              <w:spacing w:after="0pt"/>
              <w:rPr>
                <w:sz w:val="16"/>
                <w:szCs w:val="16"/>
                <w:lang w:eastAsia="zh-CN"/>
              </w:rPr>
            </w:pPr>
            <w:r w:rsidRPr="00392127">
              <w:rPr>
                <w:sz w:val="16"/>
                <w:szCs w:val="16"/>
                <w:lang w:eastAsia="zh-CN"/>
              </w:rPr>
              <w:t>Days physical health not good in past 30 days</w:t>
            </w:r>
          </w:p>
        </w:tc>
      </w:tr>
      <w:tr w:rsidR="00E85A65" w:rsidRPr="00EC28FA" w14:paraId="6A300855" w14:textId="77777777" w:rsidTr="00862D76">
        <w:trPr>
          <w:tblCellSpacing w:w="0.75pt" w:type="dxa"/>
        </w:trPr>
        <w:tc>
          <w:tcPr>
            <w:tcW w:w="0pt" w:type="dxa"/>
            <w:vAlign w:val="center"/>
            <w:hideMark/>
          </w:tcPr>
          <w:p w14:paraId="46A0C922" w14:textId="77777777" w:rsidR="00392127" w:rsidRPr="00392127" w:rsidRDefault="00392127" w:rsidP="00284250">
            <w:pPr>
              <w:pStyle w:val="BodyText"/>
              <w:spacing w:after="0pt"/>
              <w:rPr>
                <w:sz w:val="16"/>
                <w:szCs w:val="16"/>
                <w:lang w:eastAsia="zh-CN"/>
              </w:rPr>
            </w:pPr>
            <w:proofErr w:type="spellStart"/>
            <w:r w:rsidRPr="00392127">
              <w:rPr>
                <w:sz w:val="16"/>
                <w:szCs w:val="16"/>
                <w:lang w:eastAsia="zh-CN"/>
              </w:rPr>
              <w:t>DiffWalk</w:t>
            </w:r>
            <w:proofErr w:type="spellEnd"/>
          </w:p>
        </w:tc>
        <w:tc>
          <w:tcPr>
            <w:tcW w:w="0pt" w:type="dxa"/>
            <w:vAlign w:val="center"/>
            <w:hideMark/>
          </w:tcPr>
          <w:p w14:paraId="2151001C" w14:textId="77777777" w:rsidR="00392127" w:rsidRPr="00392127" w:rsidRDefault="00392127" w:rsidP="00284250">
            <w:pPr>
              <w:pStyle w:val="BodyText"/>
              <w:spacing w:after="0pt"/>
              <w:rPr>
                <w:sz w:val="16"/>
                <w:szCs w:val="16"/>
                <w:lang w:eastAsia="zh-CN"/>
              </w:rPr>
            </w:pPr>
            <w:r w:rsidRPr="00392127">
              <w:rPr>
                <w:sz w:val="16"/>
                <w:szCs w:val="16"/>
                <w:lang w:eastAsia="zh-CN"/>
              </w:rPr>
              <w:t>Binary</w:t>
            </w:r>
          </w:p>
        </w:tc>
        <w:tc>
          <w:tcPr>
            <w:tcW w:w="0pt" w:type="dxa"/>
            <w:vAlign w:val="center"/>
            <w:hideMark/>
          </w:tcPr>
          <w:p w14:paraId="3B7DF515" w14:textId="77777777" w:rsidR="00392127" w:rsidRPr="00392127" w:rsidRDefault="00392127" w:rsidP="00284250">
            <w:pPr>
              <w:pStyle w:val="BodyText"/>
              <w:spacing w:after="0pt"/>
              <w:rPr>
                <w:sz w:val="16"/>
                <w:szCs w:val="16"/>
                <w:lang w:eastAsia="zh-CN"/>
              </w:rPr>
            </w:pPr>
            <w:r w:rsidRPr="00392127">
              <w:rPr>
                <w:sz w:val="16"/>
                <w:szCs w:val="16"/>
                <w:lang w:eastAsia="zh-CN"/>
              </w:rPr>
              <w:t>Serious difficulty walking or climbing stairs</w:t>
            </w:r>
          </w:p>
        </w:tc>
      </w:tr>
      <w:tr w:rsidR="00E85A65" w:rsidRPr="00EC28FA" w14:paraId="64AD4E69" w14:textId="77777777" w:rsidTr="00862D76">
        <w:trPr>
          <w:tblCellSpacing w:w="0.75pt" w:type="dxa"/>
        </w:trPr>
        <w:tc>
          <w:tcPr>
            <w:tcW w:w="0pt" w:type="dxa"/>
            <w:vAlign w:val="center"/>
            <w:hideMark/>
          </w:tcPr>
          <w:p w14:paraId="4FBC9FB0" w14:textId="77777777" w:rsidR="00392127" w:rsidRPr="00392127" w:rsidRDefault="00392127" w:rsidP="00284250">
            <w:pPr>
              <w:pStyle w:val="BodyText"/>
              <w:spacing w:after="0pt"/>
              <w:rPr>
                <w:sz w:val="16"/>
                <w:szCs w:val="16"/>
                <w:lang w:eastAsia="zh-CN"/>
              </w:rPr>
            </w:pPr>
            <w:r w:rsidRPr="00392127">
              <w:rPr>
                <w:sz w:val="16"/>
                <w:szCs w:val="16"/>
                <w:lang w:eastAsia="zh-CN"/>
              </w:rPr>
              <w:t>Sex</w:t>
            </w:r>
          </w:p>
        </w:tc>
        <w:tc>
          <w:tcPr>
            <w:tcW w:w="0pt" w:type="dxa"/>
            <w:vAlign w:val="center"/>
            <w:hideMark/>
          </w:tcPr>
          <w:p w14:paraId="1246F19E" w14:textId="77777777" w:rsidR="00392127" w:rsidRPr="00392127" w:rsidRDefault="00392127" w:rsidP="00284250">
            <w:pPr>
              <w:pStyle w:val="BodyText"/>
              <w:spacing w:after="0pt"/>
              <w:rPr>
                <w:sz w:val="16"/>
                <w:szCs w:val="16"/>
                <w:lang w:eastAsia="zh-CN"/>
              </w:rPr>
            </w:pPr>
            <w:r w:rsidRPr="00392127">
              <w:rPr>
                <w:sz w:val="16"/>
                <w:szCs w:val="16"/>
                <w:lang w:eastAsia="zh-CN"/>
              </w:rPr>
              <w:t>Binary</w:t>
            </w:r>
          </w:p>
        </w:tc>
        <w:tc>
          <w:tcPr>
            <w:tcW w:w="0pt" w:type="dxa"/>
            <w:vAlign w:val="center"/>
            <w:hideMark/>
          </w:tcPr>
          <w:p w14:paraId="46AFE33C" w14:textId="77777777" w:rsidR="00392127" w:rsidRPr="00392127" w:rsidRDefault="00392127" w:rsidP="00284250">
            <w:pPr>
              <w:pStyle w:val="BodyText"/>
              <w:spacing w:after="0pt"/>
              <w:rPr>
                <w:sz w:val="16"/>
                <w:szCs w:val="16"/>
                <w:lang w:eastAsia="zh-CN"/>
              </w:rPr>
            </w:pPr>
            <w:r w:rsidRPr="00392127">
              <w:rPr>
                <w:sz w:val="16"/>
                <w:szCs w:val="16"/>
                <w:lang w:eastAsia="zh-CN"/>
              </w:rPr>
              <w:t>0 = female, 1 = male</w:t>
            </w:r>
          </w:p>
        </w:tc>
      </w:tr>
      <w:tr w:rsidR="00E85A65" w:rsidRPr="00EC28FA" w14:paraId="667290AA" w14:textId="77777777" w:rsidTr="00862D76">
        <w:trPr>
          <w:tblCellSpacing w:w="0.75pt" w:type="dxa"/>
        </w:trPr>
        <w:tc>
          <w:tcPr>
            <w:tcW w:w="0pt" w:type="dxa"/>
            <w:vAlign w:val="center"/>
            <w:hideMark/>
          </w:tcPr>
          <w:p w14:paraId="67A5F546" w14:textId="77777777" w:rsidR="00392127" w:rsidRPr="00392127" w:rsidRDefault="00392127" w:rsidP="00284250">
            <w:pPr>
              <w:pStyle w:val="BodyText"/>
              <w:spacing w:after="0pt"/>
              <w:rPr>
                <w:sz w:val="16"/>
                <w:szCs w:val="16"/>
                <w:lang w:eastAsia="zh-CN"/>
              </w:rPr>
            </w:pPr>
            <w:r w:rsidRPr="00392127">
              <w:rPr>
                <w:sz w:val="16"/>
                <w:szCs w:val="16"/>
                <w:lang w:eastAsia="zh-CN"/>
              </w:rPr>
              <w:t>Age</w:t>
            </w:r>
          </w:p>
        </w:tc>
        <w:tc>
          <w:tcPr>
            <w:tcW w:w="0pt" w:type="dxa"/>
            <w:vAlign w:val="center"/>
            <w:hideMark/>
          </w:tcPr>
          <w:p w14:paraId="64BF642E" w14:textId="77777777" w:rsidR="00392127" w:rsidRPr="00392127" w:rsidRDefault="00392127" w:rsidP="00284250">
            <w:pPr>
              <w:pStyle w:val="BodyText"/>
              <w:spacing w:after="0pt"/>
              <w:rPr>
                <w:sz w:val="16"/>
                <w:szCs w:val="16"/>
                <w:lang w:eastAsia="zh-CN"/>
              </w:rPr>
            </w:pPr>
            <w:r w:rsidRPr="00392127">
              <w:rPr>
                <w:sz w:val="16"/>
                <w:szCs w:val="16"/>
                <w:lang w:eastAsia="zh-CN"/>
              </w:rPr>
              <w:t>Ordinal (1–14)</w:t>
            </w:r>
          </w:p>
        </w:tc>
        <w:tc>
          <w:tcPr>
            <w:tcW w:w="0pt" w:type="dxa"/>
            <w:vAlign w:val="center"/>
            <w:hideMark/>
          </w:tcPr>
          <w:p w14:paraId="1D732C2E" w14:textId="77777777" w:rsidR="00392127" w:rsidRPr="00392127" w:rsidRDefault="00392127" w:rsidP="00284250">
            <w:pPr>
              <w:pStyle w:val="BodyText"/>
              <w:spacing w:after="0pt"/>
              <w:rPr>
                <w:sz w:val="16"/>
                <w:szCs w:val="16"/>
                <w:lang w:eastAsia="zh-CN"/>
              </w:rPr>
            </w:pPr>
            <w:r w:rsidRPr="00392127">
              <w:rPr>
                <w:sz w:val="16"/>
                <w:szCs w:val="16"/>
                <w:lang w:eastAsia="zh-CN"/>
              </w:rPr>
              <w:t>Age category</w:t>
            </w:r>
          </w:p>
        </w:tc>
      </w:tr>
      <w:tr w:rsidR="00E85A65" w:rsidRPr="00EC28FA" w14:paraId="43F70F8B" w14:textId="77777777" w:rsidTr="00862D76">
        <w:trPr>
          <w:tblCellSpacing w:w="0.75pt" w:type="dxa"/>
        </w:trPr>
        <w:tc>
          <w:tcPr>
            <w:tcW w:w="0pt" w:type="dxa"/>
            <w:vAlign w:val="center"/>
            <w:hideMark/>
          </w:tcPr>
          <w:p w14:paraId="5424AD30" w14:textId="77777777" w:rsidR="00392127" w:rsidRPr="00392127" w:rsidRDefault="00392127" w:rsidP="00284250">
            <w:pPr>
              <w:pStyle w:val="BodyText"/>
              <w:spacing w:after="0pt"/>
              <w:rPr>
                <w:sz w:val="16"/>
                <w:szCs w:val="16"/>
                <w:lang w:eastAsia="zh-CN"/>
              </w:rPr>
            </w:pPr>
            <w:r w:rsidRPr="00392127">
              <w:rPr>
                <w:sz w:val="16"/>
                <w:szCs w:val="16"/>
                <w:lang w:eastAsia="zh-CN"/>
              </w:rPr>
              <w:t>Education</w:t>
            </w:r>
          </w:p>
        </w:tc>
        <w:tc>
          <w:tcPr>
            <w:tcW w:w="0pt" w:type="dxa"/>
            <w:vAlign w:val="center"/>
            <w:hideMark/>
          </w:tcPr>
          <w:p w14:paraId="1E14E5B4" w14:textId="77777777" w:rsidR="00392127" w:rsidRPr="00392127" w:rsidRDefault="00392127" w:rsidP="00284250">
            <w:pPr>
              <w:pStyle w:val="BodyText"/>
              <w:spacing w:after="0pt"/>
              <w:rPr>
                <w:sz w:val="16"/>
                <w:szCs w:val="16"/>
                <w:lang w:eastAsia="zh-CN"/>
              </w:rPr>
            </w:pPr>
            <w:r w:rsidRPr="00392127">
              <w:rPr>
                <w:sz w:val="16"/>
                <w:szCs w:val="16"/>
                <w:lang w:eastAsia="zh-CN"/>
              </w:rPr>
              <w:t>Ordinal (1–6)</w:t>
            </w:r>
          </w:p>
        </w:tc>
        <w:tc>
          <w:tcPr>
            <w:tcW w:w="0pt" w:type="dxa"/>
            <w:vAlign w:val="center"/>
            <w:hideMark/>
          </w:tcPr>
          <w:p w14:paraId="22BCE702" w14:textId="77777777" w:rsidR="00392127" w:rsidRPr="00392127" w:rsidRDefault="00392127" w:rsidP="00284250">
            <w:pPr>
              <w:pStyle w:val="BodyText"/>
              <w:spacing w:after="0pt"/>
              <w:rPr>
                <w:sz w:val="16"/>
                <w:szCs w:val="16"/>
                <w:lang w:eastAsia="zh-CN"/>
              </w:rPr>
            </w:pPr>
            <w:r w:rsidRPr="00392127">
              <w:rPr>
                <w:sz w:val="16"/>
                <w:szCs w:val="16"/>
                <w:lang w:eastAsia="zh-CN"/>
              </w:rPr>
              <w:t>Highest grade/year completed</w:t>
            </w:r>
          </w:p>
        </w:tc>
      </w:tr>
      <w:tr w:rsidR="00E85A65" w:rsidRPr="00EC28FA" w14:paraId="64CA05DA" w14:textId="77777777" w:rsidTr="00862D76">
        <w:trPr>
          <w:tblCellSpacing w:w="0.75pt" w:type="dxa"/>
        </w:trPr>
        <w:tc>
          <w:tcPr>
            <w:tcW w:w="0pt" w:type="dxa"/>
            <w:vAlign w:val="center"/>
            <w:hideMark/>
          </w:tcPr>
          <w:p w14:paraId="781C1CD6" w14:textId="77777777" w:rsidR="00392127" w:rsidRPr="00392127" w:rsidRDefault="00392127" w:rsidP="00284250">
            <w:pPr>
              <w:pStyle w:val="BodyText"/>
              <w:spacing w:after="0pt"/>
              <w:rPr>
                <w:sz w:val="16"/>
                <w:szCs w:val="16"/>
                <w:lang w:eastAsia="zh-CN"/>
              </w:rPr>
            </w:pPr>
            <w:r w:rsidRPr="00392127">
              <w:rPr>
                <w:sz w:val="16"/>
                <w:szCs w:val="16"/>
                <w:lang w:eastAsia="zh-CN"/>
              </w:rPr>
              <w:t>Income</w:t>
            </w:r>
          </w:p>
        </w:tc>
        <w:tc>
          <w:tcPr>
            <w:tcW w:w="0pt" w:type="dxa"/>
            <w:vAlign w:val="center"/>
            <w:hideMark/>
          </w:tcPr>
          <w:p w14:paraId="698B39AC" w14:textId="77777777" w:rsidR="00392127" w:rsidRPr="00392127" w:rsidRDefault="00392127" w:rsidP="00284250">
            <w:pPr>
              <w:pStyle w:val="BodyText"/>
              <w:spacing w:after="0pt"/>
              <w:rPr>
                <w:sz w:val="16"/>
                <w:szCs w:val="16"/>
                <w:lang w:eastAsia="zh-CN"/>
              </w:rPr>
            </w:pPr>
            <w:r w:rsidRPr="00392127">
              <w:rPr>
                <w:sz w:val="16"/>
                <w:szCs w:val="16"/>
                <w:lang w:eastAsia="zh-CN"/>
              </w:rPr>
              <w:t>Ordinal (1–8)</w:t>
            </w:r>
          </w:p>
        </w:tc>
        <w:tc>
          <w:tcPr>
            <w:tcW w:w="0pt" w:type="dxa"/>
            <w:vAlign w:val="center"/>
            <w:hideMark/>
          </w:tcPr>
          <w:p w14:paraId="1D30661C" w14:textId="77777777" w:rsidR="00392127" w:rsidRPr="00392127" w:rsidRDefault="00392127" w:rsidP="00284250">
            <w:pPr>
              <w:pStyle w:val="BodyText"/>
              <w:spacing w:after="0pt"/>
              <w:rPr>
                <w:sz w:val="16"/>
                <w:szCs w:val="16"/>
                <w:lang w:eastAsia="zh-CN"/>
              </w:rPr>
            </w:pPr>
            <w:r w:rsidRPr="00392127">
              <w:rPr>
                <w:sz w:val="16"/>
                <w:szCs w:val="16"/>
                <w:lang w:eastAsia="zh-CN"/>
              </w:rPr>
              <w:t>Annual household income range</w:t>
            </w:r>
          </w:p>
        </w:tc>
      </w:tr>
    </w:tbl>
    <w:p w14:paraId="57ED8B0D" w14:textId="5CF586B1" w:rsidR="00D03374" w:rsidRPr="00F93D0A" w:rsidRDefault="00D03374" w:rsidP="00F93D0A">
      <w:pPr>
        <w:pStyle w:val="BodyText"/>
        <w:ind w:firstLine="0pt"/>
        <w:rPr>
          <w:color w:val="FF0000"/>
          <w:lang w:val="en-US" w:eastAsia="zh-CN"/>
        </w:rPr>
      </w:pPr>
    </w:p>
    <w:p w14:paraId="1359F192" w14:textId="7DC10082" w:rsidR="00A94E02" w:rsidRPr="00A94E02" w:rsidRDefault="00993F5D" w:rsidP="00A94E02">
      <w:pPr>
        <w:pStyle w:val="Heading1"/>
        <w:rPr>
          <w:lang w:eastAsia="zh-CN"/>
        </w:rPr>
      </w:pPr>
      <w:r>
        <w:rPr>
          <w:rFonts w:hint="eastAsia"/>
          <w:lang w:eastAsia="zh-CN"/>
        </w:rPr>
        <w:t>Methodology</w:t>
      </w:r>
    </w:p>
    <w:p w14:paraId="0FDCAF2E" w14:textId="7DBFF19C" w:rsidR="009303D9" w:rsidRPr="00D97DD7" w:rsidRDefault="00667261" w:rsidP="00ED0149">
      <w:pPr>
        <w:pStyle w:val="Heading2"/>
      </w:pPr>
      <w:r>
        <w:rPr>
          <w:lang w:eastAsia="zh-CN"/>
        </w:rPr>
        <w:t>Logistic Regression</w:t>
      </w:r>
    </w:p>
    <w:p w14:paraId="46EB2232" w14:textId="37561DF9" w:rsidR="00D03374" w:rsidRDefault="00560842" w:rsidP="00D03374">
      <w:pPr>
        <w:pStyle w:val="BodyText"/>
        <w:rPr>
          <w:lang w:val="en-US"/>
        </w:rPr>
      </w:pPr>
      <w:r>
        <w:t>Logistic regression models the log-odds of the target as a linear combination of the predictor variables. The fitted coefficients quantify the relationship between each predictor and the probability of having diabetes, holding other variables constant.</w:t>
      </w:r>
    </w:p>
    <w:p w14:paraId="1C16159C" w14:textId="77777777" w:rsidR="00F31374" w:rsidRDefault="00B51848" w:rsidP="00F31374">
      <w:pPr>
        <w:pStyle w:val="BodyText"/>
        <w:ind w:firstLine="0pt"/>
      </w:pPr>
      <w:r w:rsidRPr="00B51848">
        <w:rPr>
          <w:b/>
          <w:bCs/>
        </w:rPr>
        <w:t>Assumptions:</w:t>
      </w:r>
    </w:p>
    <w:p w14:paraId="65ABE86C" w14:textId="2381E3ED" w:rsidR="00B51848" w:rsidRPr="00B51848" w:rsidRDefault="00B51848" w:rsidP="00EA0938">
      <w:pPr>
        <w:pStyle w:val="BodyText"/>
        <w:numPr>
          <w:ilvl w:val="0"/>
          <w:numId w:val="34"/>
        </w:numPr>
      </w:pPr>
      <w:r w:rsidRPr="00B51848">
        <w:t>Predictors have a linear relationship with the log-odds of the outcome.</w:t>
      </w:r>
    </w:p>
    <w:p w14:paraId="0F00581F" w14:textId="77777777" w:rsidR="00B51848" w:rsidRPr="00B51848" w:rsidRDefault="00B51848" w:rsidP="00497918">
      <w:pPr>
        <w:pStyle w:val="BodyText"/>
        <w:numPr>
          <w:ilvl w:val="0"/>
          <w:numId w:val="28"/>
        </w:numPr>
      </w:pPr>
      <w:r w:rsidRPr="00B51848">
        <w:t>Observations are independent.</w:t>
      </w:r>
    </w:p>
    <w:p w14:paraId="1B414B6C" w14:textId="77777777" w:rsidR="00B51848" w:rsidRPr="00B51848" w:rsidRDefault="00B51848" w:rsidP="00497918">
      <w:pPr>
        <w:pStyle w:val="BodyText"/>
        <w:numPr>
          <w:ilvl w:val="0"/>
          <w:numId w:val="28"/>
        </w:numPr>
      </w:pPr>
      <w:r w:rsidRPr="00B51848">
        <w:t>No multicollinearity among predictors.</w:t>
      </w:r>
    </w:p>
    <w:p w14:paraId="32F71D84" w14:textId="77777777" w:rsidR="00B51848" w:rsidRPr="00B51848" w:rsidRDefault="00B51848" w:rsidP="00497918">
      <w:pPr>
        <w:pStyle w:val="BodyText"/>
        <w:ind w:firstLine="0pt"/>
      </w:pPr>
      <w:r w:rsidRPr="00B51848">
        <w:rPr>
          <w:b/>
          <w:bCs/>
        </w:rPr>
        <w:t>Advantages:</w:t>
      </w:r>
    </w:p>
    <w:p w14:paraId="4D341C08" w14:textId="77777777" w:rsidR="00B51848" w:rsidRPr="00B51848" w:rsidRDefault="00B51848" w:rsidP="00497918">
      <w:pPr>
        <w:pStyle w:val="BodyText"/>
        <w:numPr>
          <w:ilvl w:val="0"/>
          <w:numId w:val="29"/>
        </w:numPr>
      </w:pPr>
      <w:r w:rsidRPr="00B51848">
        <w:t>Highly interpretable; coefficients can be converted to odds ratios.</w:t>
      </w:r>
    </w:p>
    <w:p w14:paraId="632438E5" w14:textId="77777777" w:rsidR="00B51848" w:rsidRPr="00B51848" w:rsidRDefault="00B51848" w:rsidP="00497918">
      <w:pPr>
        <w:pStyle w:val="BodyText"/>
        <w:numPr>
          <w:ilvl w:val="0"/>
          <w:numId w:val="29"/>
        </w:numPr>
      </w:pPr>
      <w:r w:rsidRPr="00B51848">
        <w:t>Efficient to train and resistant to overfitting when regularized.</w:t>
      </w:r>
    </w:p>
    <w:p w14:paraId="7FA788CC" w14:textId="77777777" w:rsidR="00B51848" w:rsidRPr="00B51848" w:rsidRDefault="00B51848" w:rsidP="00497918">
      <w:pPr>
        <w:pStyle w:val="BodyText"/>
        <w:ind w:firstLine="0pt"/>
      </w:pPr>
      <w:r w:rsidRPr="00B51848">
        <w:rPr>
          <w:b/>
          <w:bCs/>
        </w:rPr>
        <w:t>Disadvantages:</w:t>
      </w:r>
    </w:p>
    <w:p w14:paraId="5937F19E" w14:textId="77777777" w:rsidR="00B51848" w:rsidRPr="00B51848" w:rsidRDefault="00B51848" w:rsidP="00497918">
      <w:pPr>
        <w:pStyle w:val="BodyText"/>
        <w:numPr>
          <w:ilvl w:val="0"/>
          <w:numId w:val="30"/>
        </w:numPr>
      </w:pPr>
      <w:r w:rsidRPr="00B51848">
        <w:t>Limited ability to capture non-linear or high-order interactions without explicit feature engineering.</w:t>
      </w:r>
    </w:p>
    <w:p w14:paraId="13D8E738" w14:textId="47980444" w:rsidR="00B51848" w:rsidRPr="00EA0938" w:rsidRDefault="00B51848" w:rsidP="00EA0938">
      <w:pPr>
        <w:pStyle w:val="BodyText"/>
        <w:ind w:firstLine="0pt"/>
      </w:pPr>
      <w:r w:rsidRPr="00B51848">
        <w:rPr>
          <w:b/>
          <w:bCs/>
        </w:rPr>
        <w:t>Implementation:</w:t>
      </w:r>
      <w:r w:rsidRPr="00B51848">
        <w:br/>
        <w:t xml:space="preserve">A logistic regression model was trained with </w:t>
      </w:r>
      <w:proofErr w:type="spellStart"/>
      <w:r w:rsidRPr="00B51848">
        <w:t>class_weight</w:t>
      </w:r>
      <w:proofErr w:type="spellEnd"/>
      <w:r w:rsidRPr="00B51848">
        <w:t xml:space="preserve">='balanced' to account for the 13.9% positive class prevalence. The solver </w:t>
      </w:r>
      <w:proofErr w:type="spellStart"/>
      <w:r w:rsidRPr="00B51848">
        <w:t>liblinear</w:t>
      </w:r>
      <w:proofErr w:type="spellEnd"/>
      <w:r w:rsidRPr="00B51848">
        <w:t xml:space="preserve"> was used for stability on large datasets, with a maximum of 500 iterations. Model performance was evaluated on the held-out test set.</w:t>
      </w:r>
    </w:p>
    <w:p w14:paraId="4C0F9B0D" w14:textId="17EB7DD1" w:rsidR="009303D9" w:rsidRDefault="00EA0938" w:rsidP="00ED0149">
      <w:pPr>
        <w:pStyle w:val="Heading2"/>
        <w:rPr>
          <w:lang w:eastAsia="zh-CN"/>
        </w:rPr>
      </w:pPr>
      <w:r>
        <w:rPr>
          <w:lang w:eastAsia="zh-CN"/>
        </w:rPr>
        <w:t>Random Forest Classifier</w:t>
      </w:r>
    </w:p>
    <w:p w14:paraId="71C7F6E7" w14:textId="77777777" w:rsidR="00CA0253" w:rsidRPr="00CA0253" w:rsidRDefault="00CA0253" w:rsidP="00CA0253">
      <w:pPr>
        <w:jc w:val="both"/>
        <w:rPr>
          <w:lang w:eastAsia="zh-CN"/>
        </w:rPr>
      </w:pPr>
      <w:r w:rsidRPr="00CA0253">
        <w:rPr>
          <w:lang w:eastAsia="zh-CN"/>
        </w:rPr>
        <w:t>Random Forest is an ensemble method that aggregates predictions from multiple decision trees trained on bootstrap samples of the data with random feature selection at each split. The final prediction is obtained by majority voting (classification) or averaging (regression).</w:t>
      </w:r>
    </w:p>
    <w:p w14:paraId="1F57FE72" w14:textId="77777777" w:rsidR="00CA0253" w:rsidRPr="00CA0253" w:rsidRDefault="00CA0253" w:rsidP="00CA0253">
      <w:pPr>
        <w:jc w:val="both"/>
        <w:rPr>
          <w:lang w:eastAsia="zh-CN"/>
        </w:rPr>
      </w:pPr>
      <w:r w:rsidRPr="00CA0253">
        <w:rPr>
          <w:b/>
          <w:bCs/>
          <w:lang w:eastAsia="zh-CN"/>
        </w:rPr>
        <w:t>Assumptions:</w:t>
      </w:r>
    </w:p>
    <w:p w14:paraId="0DC91F14" w14:textId="77777777" w:rsidR="00CA0253" w:rsidRPr="00CA0253" w:rsidRDefault="00CA0253" w:rsidP="00CA0253">
      <w:pPr>
        <w:numPr>
          <w:ilvl w:val="0"/>
          <w:numId w:val="35"/>
        </w:numPr>
        <w:jc w:val="both"/>
        <w:rPr>
          <w:lang w:eastAsia="zh-CN"/>
        </w:rPr>
      </w:pPr>
      <w:r w:rsidRPr="00CA0253">
        <w:rPr>
          <w:lang w:eastAsia="zh-CN"/>
        </w:rPr>
        <w:t>Decision trees can approximate complex decision boundaries without requiring linearity.</w:t>
      </w:r>
    </w:p>
    <w:p w14:paraId="77B9F690" w14:textId="77777777" w:rsidR="00CA0253" w:rsidRPr="00CA0253" w:rsidRDefault="00CA0253" w:rsidP="00CA0253">
      <w:pPr>
        <w:numPr>
          <w:ilvl w:val="0"/>
          <w:numId w:val="35"/>
        </w:numPr>
        <w:jc w:val="both"/>
        <w:rPr>
          <w:lang w:eastAsia="zh-CN"/>
        </w:rPr>
      </w:pPr>
      <w:r w:rsidRPr="00CA0253">
        <w:rPr>
          <w:lang w:eastAsia="zh-CN"/>
        </w:rPr>
        <w:t>Randomization reduces correlation between trees, improving generalization.</w:t>
      </w:r>
    </w:p>
    <w:p w14:paraId="3434EA46" w14:textId="77777777" w:rsidR="00CA0253" w:rsidRPr="00CA0253" w:rsidRDefault="00CA0253" w:rsidP="00CA0253">
      <w:pPr>
        <w:jc w:val="both"/>
        <w:rPr>
          <w:lang w:eastAsia="zh-CN"/>
        </w:rPr>
      </w:pPr>
      <w:r w:rsidRPr="00CA0253">
        <w:rPr>
          <w:b/>
          <w:bCs/>
          <w:lang w:eastAsia="zh-CN"/>
        </w:rPr>
        <w:t>Advantages:</w:t>
      </w:r>
    </w:p>
    <w:p w14:paraId="6D0C51EC" w14:textId="77777777" w:rsidR="00CA0253" w:rsidRPr="00CA0253" w:rsidRDefault="00CA0253" w:rsidP="00CA0253">
      <w:pPr>
        <w:numPr>
          <w:ilvl w:val="0"/>
          <w:numId w:val="36"/>
        </w:numPr>
        <w:jc w:val="both"/>
        <w:rPr>
          <w:lang w:eastAsia="zh-CN"/>
        </w:rPr>
      </w:pPr>
      <w:r w:rsidRPr="00CA0253">
        <w:rPr>
          <w:lang w:eastAsia="zh-CN"/>
        </w:rPr>
        <w:t>Captures non-linear interactions between features.</w:t>
      </w:r>
    </w:p>
    <w:p w14:paraId="0CAFCA6A" w14:textId="77777777" w:rsidR="00CA0253" w:rsidRPr="00CA0253" w:rsidRDefault="00CA0253" w:rsidP="00CA0253">
      <w:pPr>
        <w:numPr>
          <w:ilvl w:val="0"/>
          <w:numId w:val="36"/>
        </w:numPr>
        <w:jc w:val="both"/>
        <w:rPr>
          <w:lang w:eastAsia="zh-CN"/>
        </w:rPr>
      </w:pPr>
      <w:r w:rsidRPr="00CA0253">
        <w:rPr>
          <w:lang w:eastAsia="zh-CN"/>
        </w:rPr>
        <w:t>Robust to outliers and multicollinearity.</w:t>
      </w:r>
    </w:p>
    <w:p w14:paraId="4EF50BC4" w14:textId="77777777" w:rsidR="00CA0253" w:rsidRPr="00CA0253" w:rsidRDefault="00CA0253" w:rsidP="00CA0253">
      <w:pPr>
        <w:numPr>
          <w:ilvl w:val="0"/>
          <w:numId w:val="36"/>
        </w:numPr>
        <w:jc w:val="both"/>
        <w:rPr>
          <w:lang w:eastAsia="zh-CN"/>
        </w:rPr>
      </w:pPr>
      <w:r w:rsidRPr="00CA0253">
        <w:rPr>
          <w:lang w:eastAsia="zh-CN"/>
        </w:rPr>
        <w:t>Provides feature importance measures.</w:t>
      </w:r>
    </w:p>
    <w:p w14:paraId="29D12E14" w14:textId="77777777" w:rsidR="00CA0253" w:rsidRPr="00CA0253" w:rsidRDefault="00CA0253" w:rsidP="00CA0253">
      <w:pPr>
        <w:jc w:val="both"/>
        <w:rPr>
          <w:lang w:eastAsia="zh-CN"/>
        </w:rPr>
      </w:pPr>
      <w:r w:rsidRPr="00CA0253">
        <w:rPr>
          <w:b/>
          <w:bCs/>
          <w:lang w:eastAsia="zh-CN"/>
        </w:rPr>
        <w:t>Disadvantages:</w:t>
      </w:r>
    </w:p>
    <w:p w14:paraId="58E180DE" w14:textId="77777777" w:rsidR="00CA0253" w:rsidRPr="00CA0253" w:rsidRDefault="00CA0253" w:rsidP="00CA0253">
      <w:pPr>
        <w:numPr>
          <w:ilvl w:val="0"/>
          <w:numId w:val="37"/>
        </w:numPr>
        <w:jc w:val="both"/>
        <w:rPr>
          <w:lang w:eastAsia="zh-CN"/>
        </w:rPr>
      </w:pPr>
      <w:r w:rsidRPr="00CA0253">
        <w:rPr>
          <w:lang w:eastAsia="zh-CN"/>
        </w:rPr>
        <w:t>Less interpretable than linear models.</w:t>
      </w:r>
    </w:p>
    <w:p w14:paraId="5E19A90D" w14:textId="77777777" w:rsidR="00CA0253" w:rsidRPr="00CA0253" w:rsidRDefault="00CA0253" w:rsidP="00CA0253">
      <w:pPr>
        <w:numPr>
          <w:ilvl w:val="0"/>
          <w:numId w:val="37"/>
        </w:numPr>
        <w:jc w:val="both"/>
        <w:rPr>
          <w:lang w:eastAsia="zh-CN"/>
        </w:rPr>
      </w:pPr>
      <w:r w:rsidRPr="00CA0253">
        <w:rPr>
          <w:lang w:eastAsia="zh-CN"/>
        </w:rPr>
        <w:t>Probabilities can be poorly calibrated without post-processing.</w:t>
      </w:r>
    </w:p>
    <w:p w14:paraId="197740DA" w14:textId="77777777" w:rsidR="00CA0253" w:rsidRPr="00CA0253" w:rsidRDefault="00CA0253" w:rsidP="00CA0253">
      <w:pPr>
        <w:jc w:val="both"/>
        <w:rPr>
          <w:lang w:eastAsia="zh-CN"/>
        </w:rPr>
      </w:pPr>
      <w:r w:rsidRPr="00CA0253">
        <w:rPr>
          <w:b/>
          <w:bCs/>
          <w:lang w:eastAsia="zh-CN"/>
        </w:rPr>
        <w:t>Implementation:</w:t>
      </w:r>
      <w:r w:rsidRPr="00CA0253">
        <w:rPr>
          <w:lang w:eastAsia="zh-CN"/>
        </w:rPr>
        <w:br/>
        <w:t>The baseline Random Forest model was trained with 300 trees (</w:t>
      </w:r>
      <w:proofErr w:type="spellStart"/>
      <w:r w:rsidRPr="00CA0253">
        <w:rPr>
          <w:lang w:eastAsia="zh-CN"/>
        </w:rPr>
        <w:t>n_estimators</w:t>
      </w:r>
      <w:proofErr w:type="spellEnd"/>
      <w:r w:rsidRPr="00CA0253">
        <w:rPr>
          <w:lang w:eastAsia="zh-CN"/>
        </w:rPr>
        <w:t xml:space="preserve">=300), </w:t>
      </w:r>
      <w:proofErr w:type="spellStart"/>
      <w:r w:rsidRPr="00CA0253">
        <w:rPr>
          <w:lang w:eastAsia="zh-CN"/>
        </w:rPr>
        <w:t>min_samples_split</w:t>
      </w:r>
      <w:proofErr w:type="spellEnd"/>
      <w:r w:rsidRPr="00CA0253">
        <w:rPr>
          <w:lang w:eastAsia="zh-CN"/>
        </w:rPr>
        <w:t xml:space="preserve">=10 to reduce overfitting, and </w:t>
      </w:r>
      <w:proofErr w:type="spellStart"/>
      <w:r w:rsidRPr="00CA0253">
        <w:rPr>
          <w:lang w:eastAsia="zh-CN"/>
        </w:rPr>
        <w:t>class_weight</w:t>
      </w:r>
      <w:proofErr w:type="spellEnd"/>
      <w:r w:rsidRPr="00CA0253">
        <w:rPr>
          <w:lang w:eastAsia="zh-CN"/>
        </w:rPr>
        <w:t>='balanced'. Feature importance values were computed using mean decrease in Gini impurity.</w:t>
      </w:r>
    </w:p>
    <w:p w14:paraId="7E787099" w14:textId="34D7F0D9" w:rsidR="009303D9" w:rsidRPr="00CA0253" w:rsidRDefault="00CA0253" w:rsidP="00CA0253">
      <w:pPr>
        <w:jc w:val="both"/>
        <w:rPr>
          <w:lang w:eastAsia="zh-CN"/>
        </w:rPr>
      </w:pPr>
      <w:r w:rsidRPr="00CA0253">
        <w:rPr>
          <w:lang w:eastAsia="zh-CN"/>
        </w:rPr>
        <w:t>To explore model simplification, the top 10 and top 5 features (by importance) were used to retrain reduced Random Forest models. This allowed testing the trade-off between predictive performance and the number of survey questions required.</w:t>
      </w:r>
    </w:p>
    <w:p w14:paraId="1EF195BC" w14:textId="4255672C" w:rsidR="009303D9" w:rsidRPr="00D97DD7" w:rsidRDefault="00CA1218" w:rsidP="00ED0149">
      <w:pPr>
        <w:pStyle w:val="Heading2"/>
      </w:pPr>
      <w:r>
        <w:rPr>
          <w:rFonts w:hint="eastAsia"/>
          <w:lang w:eastAsia="zh-CN"/>
        </w:rPr>
        <w:lastRenderedPageBreak/>
        <w:t>M</w:t>
      </w:r>
      <w:r w:rsidR="00CA0253">
        <w:rPr>
          <w:lang w:eastAsia="zh-CN"/>
        </w:rPr>
        <w:t>odel Evaluation and Threshold Tuning</w:t>
      </w:r>
    </w:p>
    <w:p w14:paraId="350A09B1" w14:textId="6CDDFF57" w:rsidR="009303D9" w:rsidRDefault="00013D26" w:rsidP="00E7596C">
      <w:pPr>
        <w:pStyle w:val="BodyText"/>
        <w:rPr>
          <w:lang w:val="en-US"/>
        </w:rPr>
      </w:pPr>
      <w:r>
        <w:rPr>
          <w:rFonts w:hint="eastAsia"/>
          <w:lang w:val="en-US" w:eastAsia="zh-CN"/>
        </w:rPr>
        <w:t xml:space="preserve">Example: </w:t>
      </w:r>
      <w:r w:rsidR="009303D9" w:rsidRPr="00D97DD7">
        <w:rPr>
          <w:lang w:val="en-US"/>
        </w:rPr>
        <w:t xml:space="preserve">The equations are an exception to the prescribed specifications of this template. You will need to determine </w:t>
      </w:r>
      <w:proofErr w:type="gramStart"/>
      <w:r w:rsidR="009303D9" w:rsidRPr="00D97DD7">
        <w:rPr>
          <w:lang w:val="en-US"/>
        </w:rPr>
        <w:t>whether or not</w:t>
      </w:r>
      <w:proofErr w:type="gramEnd"/>
      <w:r w:rsidR="009303D9"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1CEAF2E3" w14:textId="77777777" w:rsidR="006C7FE6" w:rsidRPr="006C7FE6" w:rsidRDefault="006C7FE6" w:rsidP="00906E30">
      <w:pPr>
        <w:pStyle w:val="BodyText"/>
        <w:spacing w:after="0pt"/>
      </w:pPr>
      <w:r w:rsidRPr="006C7FE6">
        <w:t>Because the dataset is imbalanced, performance was evaluated using metrics suited to skewed class distributions:</w:t>
      </w:r>
    </w:p>
    <w:p w14:paraId="7C74A1F0" w14:textId="196CFB61" w:rsidR="006C7FE6" w:rsidRPr="006C7FE6" w:rsidRDefault="006C7FE6" w:rsidP="00906E30">
      <w:pPr>
        <w:pStyle w:val="BodyText"/>
        <w:numPr>
          <w:ilvl w:val="0"/>
          <w:numId w:val="38"/>
        </w:numPr>
        <w:spacing w:after="0pt"/>
      </w:pPr>
      <w:r w:rsidRPr="006C7FE6">
        <w:t>ROC-AUC (Area Under the Receiver Operating Characteristic Curve) measures overall ranking ability.</w:t>
      </w:r>
    </w:p>
    <w:p w14:paraId="21756C3A" w14:textId="64376ECD" w:rsidR="006C7FE6" w:rsidRPr="006C7FE6" w:rsidRDefault="006C7FE6" w:rsidP="00906E30">
      <w:pPr>
        <w:pStyle w:val="BodyText"/>
        <w:numPr>
          <w:ilvl w:val="0"/>
          <w:numId w:val="38"/>
        </w:numPr>
        <w:spacing w:after="0pt"/>
      </w:pPr>
      <w:r w:rsidRPr="006C7FE6">
        <w:t>PR-AUC (Area Under the Precision–Recall Curve) more sensitive to minority-class performance.</w:t>
      </w:r>
    </w:p>
    <w:p w14:paraId="30C5A03F" w14:textId="7FB708CB" w:rsidR="006C7FE6" w:rsidRPr="006C7FE6" w:rsidRDefault="006C7FE6" w:rsidP="00906E30">
      <w:pPr>
        <w:pStyle w:val="BodyText"/>
        <w:numPr>
          <w:ilvl w:val="0"/>
          <w:numId w:val="38"/>
        </w:numPr>
        <w:spacing w:after="0pt"/>
      </w:pPr>
      <w:r w:rsidRPr="006C7FE6">
        <w:t xml:space="preserve">Precision </w:t>
      </w:r>
      <w:r w:rsidR="00EB7F3F">
        <w:rPr>
          <w:lang w:val="en-US"/>
        </w:rPr>
        <w:t>-</w:t>
      </w:r>
      <w:r w:rsidRPr="006C7FE6">
        <w:t xml:space="preserve"> proportion of predicted positives that are true positives.</w:t>
      </w:r>
    </w:p>
    <w:p w14:paraId="28A16D0D" w14:textId="487405AF" w:rsidR="006C7FE6" w:rsidRPr="006C7FE6" w:rsidRDefault="006C7FE6" w:rsidP="00906E30">
      <w:pPr>
        <w:pStyle w:val="BodyText"/>
        <w:numPr>
          <w:ilvl w:val="0"/>
          <w:numId w:val="38"/>
        </w:numPr>
        <w:spacing w:after="0pt"/>
      </w:pPr>
      <w:r w:rsidRPr="006C7FE6">
        <w:t xml:space="preserve">Recall (Sensitivity) </w:t>
      </w:r>
      <w:r w:rsidR="00EB7F3F">
        <w:rPr>
          <w:lang w:val="en-US"/>
        </w:rPr>
        <w:t>-</w:t>
      </w:r>
      <w:r w:rsidRPr="006C7FE6">
        <w:t xml:space="preserve"> proportion of true positives correctly identified.</w:t>
      </w:r>
    </w:p>
    <w:p w14:paraId="53E14F3B" w14:textId="0AAD2AE6" w:rsidR="006C7FE6" w:rsidRPr="006C7FE6" w:rsidRDefault="006C7FE6" w:rsidP="00906E30">
      <w:pPr>
        <w:pStyle w:val="BodyText"/>
        <w:numPr>
          <w:ilvl w:val="0"/>
          <w:numId w:val="38"/>
        </w:numPr>
        <w:spacing w:after="0pt"/>
      </w:pPr>
      <w:r w:rsidRPr="006C7FE6">
        <w:t xml:space="preserve">Specificity </w:t>
      </w:r>
      <w:r w:rsidR="00EB7F3F">
        <w:rPr>
          <w:lang w:val="en-US"/>
        </w:rPr>
        <w:t>-</w:t>
      </w:r>
      <w:r w:rsidRPr="006C7FE6">
        <w:t xml:space="preserve"> proportion of true negatives correctly identified.</w:t>
      </w:r>
    </w:p>
    <w:p w14:paraId="05A97D87" w14:textId="216C809A" w:rsidR="006C7FE6" w:rsidRPr="006C7FE6" w:rsidRDefault="006C7FE6" w:rsidP="00906E30">
      <w:pPr>
        <w:pStyle w:val="BodyText"/>
        <w:numPr>
          <w:ilvl w:val="0"/>
          <w:numId w:val="38"/>
        </w:numPr>
        <w:spacing w:after="0pt"/>
      </w:pPr>
      <w:r w:rsidRPr="006C7FE6">
        <w:t xml:space="preserve">F1-score </w:t>
      </w:r>
      <w:r w:rsidR="00C61FF9">
        <w:t>-</w:t>
      </w:r>
      <w:r w:rsidR="00C61FF9">
        <w:rPr>
          <w:lang w:val="en-US"/>
        </w:rPr>
        <w:t xml:space="preserve"> </w:t>
      </w:r>
      <w:r w:rsidRPr="006C7FE6">
        <w:t>harmonic mean of precision and recall.</w:t>
      </w:r>
    </w:p>
    <w:p w14:paraId="52415785" w14:textId="77777777" w:rsidR="006C7FE6" w:rsidRPr="006C7FE6" w:rsidRDefault="006C7FE6" w:rsidP="006C7FE6">
      <w:pPr>
        <w:pStyle w:val="BodyText"/>
      </w:pPr>
      <w:r w:rsidRPr="006C7FE6">
        <w:t>The default decision threshold of 0.5 was compared with a screening threshold of 0.3 for the Random Forest models, chosen to increase recall (sensitivity) for the positive class. This reflects public health priorities, where minimizing false negatives can be more important than maximizing precision in initial screening.</w:t>
      </w:r>
    </w:p>
    <w:p w14:paraId="2FC75AFD" w14:textId="77777777" w:rsidR="006C7FE6" w:rsidRPr="006C7FE6" w:rsidRDefault="006C7FE6" w:rsidP="006C7FE6">
      <w:pPr>
        <w:pStyle w:val="BodyText"/>
      </w:pPr>
      <w:r w:rsidRPr="006C7FE6">
        <w:t>All metrics were computed on the held-out test set. Additionally, ROC and Precision–Recall curves were plotted for all models, and a threshold trade-off table was generated to guide threshold selection for different use cases.</w:t>
      </w:r>
    </w:p>
    <w:p w14:paraId="180CFC57" w14:textId="7A328ADB" w:rsidR="009303D9" w:rsidRPr="00D97DD7" w:rsidRDefault="00B10A14" w:rsidP="006B6B66">
      <w:pPr>
        <w:pStyle w:val="Heading1"/>
      </w:pPr>
      <w:r>
        <w:rPr>
          <w:rFonts w:hint="eastAsia"/>
          <w:lang w:eastAsia="zh-CN"/>
        </w:rPr>
        <w:t>Results</w:t>
      </w:r>
    </w:p>
    <w:p w14:paraId="04156C75" w14:textId="77777777" w:rsidR="00CC73A9" w:rsidRPr="00CC73A9" w:rsidRDefault="00CC73A9" w:rsidP="00906E30">
      <w:pPr>
        <w:pStyle w:val="BodyText"/>
        <w:spacing w:after="0pt" w:line="12pt" w:lineRule="auto"/>
        <w:ind w:firstLine="0pt"/>
        <w:rPr>
          <w:lang w:eastAsia="zh-CN"/>
        </w:rPr>
      </w:pPr>
      <w:r w:rsidRPr="00CC73A9">
        <w:rPr>
          <w:lang w:eastAsia="zh-CN"/>
        </w:rPr>
        <w:t>Four models were evaluated:</w:t>
      </w:r>
    </w:p>
    <w:p w14:paraId="44EE6C84" w14:textId="77777777" w:rsidR="00CC73A9" w:rsidRPr="00CC73A9" w:rsidRDefault="00CC73A9" w:rsidP="00906E30">
      <w:pPr>
        <w:pStyle w:val="BodyText"/>
        <w:numPr>
          <w:ilvl w:val="0"/>
          <w:numId w:val="39"/>
        </w:numPr>
        <w:spacing w:after="0pt" w:line="12pt" w:lineRule="auto"/>
        <w:rPr>
          <w:lang w:eastAsia="zh-CN"/>
        </w:rPr>
      </w:pPr>
      <w:r w:rsidRPr="00CC73A9">
        <w:rPr>
          <w:lang w:eastAsia="zh-CN"/>
        </w:rPr>
        <w:t>Logistic Regression (all 21 features)</w:t>
      </w:r>
    </w:p>
    <w:p w14:paraId="09C5DDA5" w14:textId="77777777" w:rsidR="00CC73A9" w:rsidRPr="00CC73A9" w:rsidRDefault="00CC73A9" w:rsidP="00906E30">
      <w:pPr>
        <w:pStyle w:val="BodyText"/>
        <w:numPr>
          <w:ilvl w:val="0"/>
          <w:numId w:val="39"/>
        </w:numPr>
        <w:spacing w:after="0pt" w:line="12pt" w:lineRule="auto"/>
        <w:rPr>
          <w:lang w:eastAsia="zh-CN"/>
        </w:rPr>
      </w:pPr>
      <w:r w:rsidRPr="00CC73A9">
        <w:rPr>
          <w:lang w:eastAsia="zh-CN"/>
        </w:rPr>
        <w:t>Random Forest (all 21 features)</w:t>
      </w:r>
    </w:p>
    <w:p w14:paraId="06D4C6AE" w14:textId="77777777" w:rsidR="00CC73A9" w:rsidRPr="00CC73A9" w:rsidRDefault="00CC73A9" w:rsidP="00906E30">
      <w:pPr>
        <w:pStyle w:val="BodyText"/>
        <w:numPr>
          <w:ilvl w:val="0"/>
          <w:numId w:val="39"/>
        </w:numPr>
        <w:spacing w:after="0pt" w:line="12pt" w:lineRule="auto"/>
        <w:rPr>
          <w:lang w:eastAsia="zh-CN"/>
        </w:rPr>
      </w:pPr>
      <w:r w:rsidRPr="00CC73A9">
        <w:rPr>
          <w:lang w:eastAsia="zh-CN"/>
        </w:rPr>
        <w:t>Random Forest (top 10 features)</w:t>
      </w:r>
    </w:p>
    <w:p w14:paraId="2BD6BC7B" w14:textId="77777777" w:rsidR="00CC73A9" w:rsidRPr="00CC73A9" w:rsidRDefault="00CC73A9" w:rsidP="00906E30">
      <w:pPr>
        <w:pStyle w:val="BodyText"/>
        <w:numPr>
          <w:ilvl w:val="0"/>
          <w:numId w:val="39"/>
        </w:numPr>
        <w:spacing w:after="0pt" w:line="12pt" w:lineRule="auto"/>
        <w:rPr>
          <w:lang w:eastAsia="zh-CN"/>
        </w:rPr>
      </w:pPr>
      <w:r w:rsidRPr="00CC73A9">
        <w:rPr>
          <w:lang w:eastAsia="zh-CN"/>
        </w:rPr>
        <w:t>Random Forest (top 5 features)</w:t>
      </w:r>
    </w:p>
    <w:p w14:paraId="68098828" w14:textId="77777777" w:rsidR="00CC73A9" w:rsidRPr="00CC73A9" w:rsidRDefault="00CC73A9" w:rsidP="00906E30">
      <w:pPr>
        <w:pStyle w:val="BodyText"/>
        <w:spacing w:after="0pt" w:line="12pt" w:lineRule="auto"/>
        <w:rPr>
          <w:lang w:eastAsia="zh-CN"/>
        </w:rPr>
      </w:pPr>
      <w:r w:rsidRPr="00CC73A9">
        <w:rPr>
          <w:lang w:eastAsia="zh-CN"/>
        </w:rPr>
        <w:t>All models were trained on the same stratified 80/20 train/test split and evaluated on the held-out test set.</w:t>
      </w:r>
    </w:p>
    <w:p w14:paraId="781C0320" w14:textId="4690FC27" w:rsidR="009303D9" w:rsidRPr="00C97B5F" w:rsidRDefault="00CC73A9" w:rsidP="00C97B5F">
      <w:pPr>
        <w:pStyle w:val="Heading2"/>
      </w:pPr>
      <w:r>
        <w:rPr>
          <w:lang w:eastAsia="zh-CN"/>
        </w:rPr>
        <w:t>Overall Performance at Default Threshold (.05)</w:t>
      </w:r>
    </w:p>
    <w:tbl>
      <w:tblPr>
        <w:tblW w:w="0pt" w:type="dxa"/>
        <w:tblCellSpacing w:w="0.7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75pt" w:type="dxa"/>
          <w:start w:w="0.75pt" w:type="dxa"/>
          <w:bottom w:w="0.75pt" w:type="dxa"/>
          <w:end w:w="0.75pt" w:type="dxa"/>
        </w:tblCellMar>
        <w:tblLook w:firstRow="1" w:lastRow="0" w:firstColumn="1" w:lastColumn="0" w:noHBand="0" w:noVBand="1"/>
      </w:tblPr>
      <w:tblGrid>
        <w:gridCol w:w="807"/>
        <w:gridCol w:w="489"/>
        <w:gridCol w:w="440"/>
        <w:gridCol w:w="711"/>
        <w:gridCol w:w="507"/>
        <w:gridCol w:w="375"/>
      </w:tblGrid>
      <w:tr w:rsidR="00B460FA" w:rsidRPr="00B460FA" w14:paraId="61BA7DB1" w14:textId="77777777" w:rsidTr="00E0537E">
        <w:trPr>
          <w:tblHeader/>
          <w:tblCellSpacing w:w="0.75pt" w:type="dxa"/>
        </w:trPr>
        <w:tc>
          <w:tcPr>
            <w:tcW w:w="0pt" w:type="dxa"/>
            <w:vAlign w:val="center"/>
            <w:hideMark/>
          </w:tcPr>
          <w:p w14:paraId="562865B1" w14:textId="77777777" w:rsidR="00B460FA" w:rsidRPr="00B460FA" w:rsidRDefault="00B460FA" w:rsidP="00B460FA">
            <w:pPr>
              <w:rPr>
                <w:rFonts w:eastAsia="Times New Roman"/>
                <w:b/>
                <w:bCs/>
                <w:sz w:val="16"/>
                <w:szCs w:val="16"/>
              </w:rPr>
            </w:pPr>
            <w:r w:rsidRPr="00B460FA">
              <w:rPr>
                <w:rFonts w:eastAsia="Times New Roman"/>
                <w:b/>
                <w:bCs/>
                <w:sz w:val="16"/>
                <w:szCs w:val="16"/>
              </w:rPr>
              <w:t>Model</w:t>
            </w:r>
          </w:p>
        </w:tc>
        <w:tc>
          <w:tcPr>
            <w:tcW w:w="0pt" w:type="dxa"/>
            <w:vAlign w:val="center"/>
            <w:hideMark/>
          </w:tcPr>
          <w:p w14:paraId="66D20C0B" w14:textId="77777777" w:rsidR="00B460FA" w:rsidRPr="00B460FA" w:rsidRDefault="00B460FA" w:rsidP="00B460FA">
            <w:pPr>
              <w:jc w:val="end"/>
              <w:rPr>
                <w:rFonts w:eastAsia="Times New Roman"/>
                <w:b/>
                <w:bCs/>
                <w:sz w:val="16"/>
                <w:szCs w:val="16"/>
              </w:rPr>
            </w:pPr>
            <w:r w:rsidRPr="00B460FA">
              <w:rPr>
                <w:rFonts w:eastAsia="Times New Roman"/>
                <w:b/>
                <w:bCs/>
                <w:sz w:val="16"/>
                <w:szCs w:val="16"/>
              </w:rPr>
              <w:t>ROC-AUC</w:t>
            </w:r>
          </w:p>
        </w:tc>
        <w:tc>
          <w:tcPr>
            <w:tcW w:w="0pt" w:type="dxa"/>
            <w:vAlign w:val="center"/>
            <w:hideMark/>
          </w:tcPr>
          <w:p w14:paraId="2324EC8C" w14:textId="77777777" w:rsidR="00B460FA" w:rsidRPr="00B460FA" w:rsidRDefault="00B460FA" w:rsidP="00B460FA">
            <w:pPr>
              <w:jc w:val="end"/>
              <w:rPr>
                <w:rFonts w:eastAsia="Times New Roman"/>
                <w:b/>
                <w:bCs/>
                <w:sz w:val="16"/>
                <w:szCs w:val="16"/>
              </w:rPr>
            </w:pPr>
            <w:r w:rsidRPr="00B460FA">
              <w:rPr>
                <w:rFonts w:eastAsia="Times New Roman"/>
                <w:b/>
                <w:bCs/>
                <w:sz w:val="16"/>
                <w:szCs w:val="16"/>
              </w:rPr>
              <w:t>PR-AUC</w:t>
            </w:r>
          </w:p>
        </w:tc>
        <w:tc>
          <w:tcPr>
            <w:tcW w:w="0pt" w:type="dxa"/>
            <w:vAlign w:val="center"/>
            <w:hideMark/>
          </w:tcPr>
          <w:p w14:paraId="5A937593" w14:textId="138E79DA" w:rsidR="00B460FA" w:rsidRPr="00B460FA" w:rsidRDefault="00B460FA" w:rsidP="00B460FA">
            <w:pPr>
              <w:jc w:val="end"/>
              <w:rPr>
                <w:rFonts w:eastAsia="Times New Roman"/>
                <w:b/>
                <w:bCs/>
                <w:sz w:val="16"/>
                <w:szCs w:val="16"/>
              </w:rPr>
            </w:pPr>
            <w:r w:rsidRPr="00B460FA">
              <w:rPr>
                <w:rFonts w:eastAsia="Times New Roman"/>
                <w:b/>
                <w:bCs/>
                <w:sz w:val="16"/>
                <w:szCs w:val="16"/>
              </w:rPr>
              <w:t>Precision</w:t>
            </w:r>
          </w:p>
        </w:tc>
        <w:tc>
          <w:tcPr>
            <w:tcW w:w="0pt" w:type="dxa"/>
            <w:vAlign w:val="center"/>
            <w:hideMark/>
          </w:tcPr>
          <w:p w14:paraId="66126383" w14:textId="0F999FA7" w:rsidR="00B460FA" w:rsidRPr="00B460FA" w:rsidRDefault="00B460FA" w:rsidP="00B460FA">
            <w:pPr>
              <w:jc w:val="end"/>
              <w:rPr>
                <w:rFonts w:eastAsia="Times New Roman"/>
                <w:b/>
                <w:bCs/>
                <w:sz w:val="16"/>
                <w:szCs w:val="16"/>
              </w:rPr>
            </w:pPr>
            <w:r w:rsidRPr="00B460FA">
              <w:rPr>
                <w:rFonts w:eastAsia="Times New Roman"/>
                <w:b/>
                <w:bCs/>
                <w:sz w:val="16"/>
                <w:szCs w:val="16"/>
              </w:rPr>
              <w:t>Recall</w:t>
            </w:r>
          </w:p>
        </w:tc>
        <w:tc>
          <w:tcPr>
            <w:tcW w:w="0pt" w:type="dxa"/>
            <w:vAlign w:val="center"/>
            <w:hideMark/>
          </w:tcPr>
          <w:p w14:paraId="6A8093FF" w14:textId="77122EC8" w:rsidR="00B460FA" w:rsidRPr="00B460FA" w:rsidRDefault="00B460FA" w:rsidP="00B460FA">
            <w:pPr>
              <w:jc w:val="end"/>
              <w:rPr>
                <w:rFonts w:eastAsia="Times New Roman"/>
                <w:b/>
                <w:bCs/>
                <w:sz w:val="16"/>
                <w:szCs w:val="16"/>
              </w:rPr>
            </w:pPr>
            <w:r w:rsidRPr="00B460FA">
              <w:rPr>
                <w:rFonts w:eastAsia="Times New Roman"/>
                <w:b/>
                <w:bCs/>
                <w:sz w:val="16"/>
                <w:szCs w:val="16"/>
              </w:rPr>
              <w:t>F1</w:t>
            </w:r>
          </w:p>
        </w:tc>
      </w:tr>
      <w:tr w:rsidR="00B460FA" w:rsidRPr="00B460FA" w14:paraId="44A0AD8A" w14:textId="77777777" w:rsidTr="00E0537E">
        <w:trPr>
          <w:tblCellSpacing w:w="0.75pt" w:type="dxa"/>
        </w:trPr>
        <w:tc>
          <w:tcPr>
            <w:tcW w:w="0pt" w:type="dxa"/>
            <w:vAlign w:val="center"/>
            <w:hideMark/>
          </w:tcPr>
          <w:p w14:paraId="4A74EA42" w14:textId="77777777" w:rsidR="00B460FA" w:rsidRPr="00B460FA" w:rsidRDefault="00B460FA" w:rsidP="00B460FA">
            <w:pPr>
              <w:jc w:val="start"/>
              <w:rPr>
                <w:rFonts w:eastAsia="Times New Roman"/>
                <w:sz w:val="16"/>
                <w:szCs w:val="16"/>
              </w:rPr>
            </w:pPr>
            <w:r w:rsidRPr="00B460FA">
              <w:rPr>
                <w:rFonts w:eastAsia="Times New Roman"/>
                <w:sz w:val="16"/>
                <w:szCs w:val="16"/>
              </w:rPr>
              <w:t>Logistic Regression (21)</w:t>
            </w:r>
          </w:p>
        </w:tc>
        <w:tc>
          <w:tcPr>
            <w:tcW w:w="0pt" w:type="dxa"/>
            <w:vAlign w:val="center"/>
            <w:hideMark/>
          </w:tcPr>
          <w:p w14:paraId="024BC298" w14:textId="77777777" w:rsidR="00B460FA" w:rsidRPr="00B460FA" w:rsidRDefault="00B460FA" w:rsidP="00B460FA">
            <w:pPr>
              <w:jc w:val="end"/>
              <w:rPr>
                <w:rFonts w:eastAsia="Times New Roman"/>
                <w:sz w:val="16"/>
                <w:szCs w:val="16"/>
              </w:rPr>
            </w:pPr>
            <w:r w:rsidRPr="00B460FA">
              <w:rPr>
                <w:rFonts w:eastAsia="Times New Roman"/>
                <w:b/>
                <w:bCs/>
                <w:sz w:val="16"/>
                <w:szCs w:val="16"/>
              </w:rPr>
              <w:t>0.820</w:t>
            </w:r>
          </w:p>
        </w:tc>
        <w:tc>
          <w:tcPr>
            <w:tcW w:w="0pt" w:type="dxa"/>
            <w:vAlign w:val="center"/>
            <w:hideMark/>
          </w:tcPr>
          <w:p w14:paraId="2F74E1D0" w14:textId="77777777" w:rsidR="00B460FA" w:rsidRPr="00B460FA" w:rsidRDefault="00B460FA" w:rsidP="00B460FA">
            <w:pPr>
              <w:jc w:val="end"/>
              <w:rPr>
                <w:rFonts w:eastAsia="Times New Roman"/>
                <w:sz w:val="16"/>
                <w:szCs w:val="16"/>
              </w:rPr>
            </w:pPr>
            <w:r w:rsidRPr="00B460FA">
              <w:rPr>
                <w:rFonts w:eastAsia="Times New Roman"/>
                <w:sz w:val="16"/>
                <w:szCs w:val="16"/>
              </w:rPr>
              <w:t>0.392</w:t>
            </w:r>
          </w:p>
        </w:tc>
        <w:tc>
          <w:tcPr>
            <w:tcW w:w="0pt" w:type="dxa"/>
            <w:vAlign w:val="center"/>
            <w:hideMark/>
          </w:tcPr>
          <w:p w14:paraId="3207C2EE" w14:textId="77777777" w:rsidR="00B460FA" w:rsidRPr="00B460FA" w:rsidRDefault="00B460FA" w:rsidP="00B460FA">
            <w:pPr>
              <w:jc w:val="end"/>
              <w:rPr>
                <w:rFonts w:eastAsia="Times New Roman"/>
                <w:sz w:val="16"/>
                <w:szCs w:val="16"/>
              </w:rPr>
            </w:pPr>
            <w:r w:rsidRPr="00B460FA">
              <w:rPr>
                <w:rFonts w:eastAsia="Times New Roman"/>
                <w:sz w:val="16"/>
                <w:szCs w:val="16"/>
              </w:rPr>
              <w:t>0.31</w:t>
            </w:r>
          </w:p>
        </w:tc>
        <w:tc>
          <w:tcPr>
            <w:tcW w:w="0pt" w:type="dxa"/>
            <w:vAlign w:val="center"/>
            <w:hideMark/>
          </w:tcPr>
          <w:p w14:paraId="6ECDF12F" w14:textId="77777777" w:rsidR="00B460FA" w:rsidRPr="00B460FA" w:rsidRDefault="00B460FA" w:rsidP="00B460FA">
            <w:pPr>
              <w:jc w:val="end"/>
              <w:rPr>
                <w:rFonts w:eastAsia="Times New Roman"/>
                <w:sz w:val="16"/>
                <w:szCs w:val="16"/>
              </w:rPr>
            </w:pPr>
            <w:r w:rsidRPr="00B460FA">
              <w:rPr>
                <w:rFonts w:eastAsia="Times New Roman"/>
                <w:b/>
                <w:bCs/>
                <w:sz w:val="16"/>
                <w:szCs w:val="16"/>
              </w:rPr>
              <w:t>0.76</w:t>
            </w:r>
          </w:p>
        </w:tc>
        <w:tc>
          <w:tcPr>
            <w:tcW w:w="0pt" w:type="dxa"/>
            <w:vAlign w:val="center"/>
            <w:hideMark/>
          </w:tcPr>
          <w:p w14:paraId="6DAA9846" w14:textId="77777777" w:rsidR="00B460FA" w:rsidRPr="00B460FA" w:rsidRDefault="00B460FA" w:rsidP="00B460FA">
            <w:pPr>
              <w:jc w:val="end"/>
              <w:rPr>
                <w:rFonts w:eastAsia="Times New Roman"/>
                <w:sz w:val="16"/>
                <w:szCs w:val="16"/>
              </w:rPr>
            </w:pPr>
            <w:r w:rsidRPr="00B460FA">
              <w:rPr>
                <w:rFonts w:eastAsia="Times New Roman"/>
                <w:sz w:val="16"/>
                <w:szCs w:val="16"/>
              </w:rPr>
              <w:t>0.44</w:t>
            </w:r>
          </w:p>
        </w:tc>
      </w:tr>
      <w:tr w:rsidR="00B460FA" w:rsidRPr="00B460FA" w14:paraId="26A3DE4E" w14:textId="77777777" w:rsidTr="00E0537E">
        <w:trPr>
          <w:tblCellSpacing w:w="0.75pt" w:type="dxa"/>
        </w:trPr>
        <w:tc>
          <w:tcPr>
            <w:tcW w:w="0pt" w:type="dxa"/>
            <w:vAlign w:val="center"/>
            <w:hideMark/>
          </w:tcPr>
          <w:p w14:paraId="632E6790" w14:textId="76B0AD76" w:rsidR="00B460FA" w:rsidRPr="00B460FA" w:rsidRDefault="00B460FA" w:rsidP="00B460FA">
            <w:pPr>
              <w:jc w:val="start"/>
              <w:rPr>
                <w:rFonts w:eastAsia="Times New Roman"/>
                <w:sz w:val="16"/>
                <w:szCs w:val="16"/>
              </w:rPr>
            </w:pPr>
            <w:r w:rsidRPr="00B460FA">
              <w:rPr>
                <w:rFonts w:eastAsia="Times New Roman"/>
                <w:sz w:val="16"/>
                <w:szCs w:val="16"/>
              </w:rPr>
              <w:t>R</w:t>
            </w:r>
            <w:r w:rsidR="00B409DF">
              <w:rPr>
                <w:rFonts w:eastAsia="Times New Roman"/>
                <w:sz w:val="16"/>
                <w:szCs w:val="16"/>
              </w:rPr>
              <w:t>andom Forest</w:t>
            </w:r>
            <w:r w:rsidRPr="00B460FA">
              <w:rPr>
                <w:rFonts w:eastAsia="Times New Roman"/>
                <w:sz w:val="16"/>
                <w:szCs w:val="16"/>
              </w:rPr>
              <w:t xml:space="preserve"> (21)</w:t>
            </w:r>
          </w:p>
        </w:tc>
        <w:tc>
          <w:tcPr>
            <w:tcW w:w="0pt" w:type="dxa"/>
            <w:vAlign w:val="center"/>
            <w:hideMark/>
          </w:tcPr>
          <w:p w14:paraId="0647F6C1" w14:textId="77777777" w:rsidR="00B460FA" w:rsidRPr="00B460FA" w:rsidRDefault="00B460FA" w:rsidP="00B460FA">
            <w:pPr>
              <w:jc w:val="end"/>
              <w:rPr>
                <w:rFonts w:eastAsia="Times New Roman"/>
                <w:sz w:val="16"/>
                <w:szCs w:val="16"/>
              </w:rPr>
            </w:pPr>
            <w:r w:rsidRPr="00B460FA">
              <w:rPr>
                <w:rFonts w:eastAsia="Times New Roman"/>
                <w:sz w:val="16"/>
                <w:szCs w:val="16"/>
              </w:rPr>
              <w:t>0.814</w:t>
            </w:r>
          </w:p>
        </w:tc>
        <w:tc>
          <w:tcPr>
            <w:tcW w:w="0pt" w:type="dxa"/>
            <w:vAlign w:val="center"/>
            <w:hideMark/>
          </w:tcPr>
          <w:p w14:paraId="11D1EBC2" w14:textId="77777777" w:rsidR="00B460FA" w:rsidRPr="00B460FA" w:rsidRDefault="00B460FA" w:rsidP="00B460FA">
            <w:pPr>
              <w:jc w:val="end"/>
              <w:rPr>
                <w:rFonts w:eastAsia="Times New Roman"/>
                <w:sz w:val="16"/>
                <w:szCs w:val="16"/>
              </w:rPr>
            </w:pPr>
            <w:r w:rsidRPr="00B460FA">
              <w:rPr>
                <w:rFonts w:eastAsia="Times New Roman"/>
                <w:b/>
                <w:bCs/>
                <w:sz w:val="16"/>
                <w:szCs w:val="16"/>
              </w:rPr>
              <w:t>0.404</w:t>
            </w:r>
          </w:p>
        </w:tc>
        <w:tc>
          <w:tcPr>
            <w:tcW w:w="0pt" w:type="dxa"/>
            <w:vAlign w:val="center"/>
            <w:hideMark/>
          </w:tcPr>
          <w:p w14:paraId="3D4E3A4F" w14:textId="77777777" w:rsidR="00B460FA" w:rsidRPr="00B460FA" w:rsidRDefault="00B460FA" w:rsidP="00B460FA">
            <w:pPr>
              <w:jc w:val="end"/>
              <w:rPr>
                <w:rFonts w:eastAsia="Times New Roman"/>
                <w:sz w:val="16"/>
                <w:szCs w:val="16"/>
              </w:rPr>
            </w:pPr>
            <w:r w:rsidRPr="00B460FA">
              <w:rPr>
                <w:rFonts w:eastAsia="Times New Roman"/>
                <w:b/>
                <w:bCs/>
                <w:sz w:val="16"/>
                <w:szCs w:val="16"/>
              </w:rPr>
              <w:t>0.40</w:t>
            </w:r>
          </w:p>
        </w:tc>
        <w:tc>
          <w:tcPr>
            <w:tcW w:w="0pt" w:type="dxa"/>
            <w:vAlign w:val="center"/>
            <w:hideMark/>
          </w:tcPr>
          <w:p w14:paraId="7D1FB174" w14:textId="77777777" w:rsidR="00B460FA" w:rsidRPr="00B460FA" w:rsidRDefault="00B460FA" w:rsidP="00B460FA">
            <w:pPr>
              <w:jc w:val="end"/>
              <w:rPr>
                <w:rFonts w:eastAsia="Times New Roman"/>
                <w:sz w:val="16"/>
                <w:szCs w:val="16"/>
              </w:rPr>
            </w:pPr>
            <w:r w:rsidRPr="00B460FA">
              <w:rPr>
                <w:rFonts w:eastAsia="Times New Roman"/>
                <w:sz w:val="16"/>
                <w:szCs w:val="16"/>
              </w:rPr>
              <w:t>0.48</w:t>
            </w:r>
          </w:p>
        </w:tc>
        <w:tc>
          <w:tcPr>
            <w:tcW w:w="0pt" w:type="dxa"/>
            <w:vAlign w:val="center"/>
            <w:hideMark/>
          </w:tcPr>
          <w:p w14:paraId="43E7974B" w14:textId="77777777" w:rsidR="00B460FA" w:rsidRPr="00B460FA" w:rsidRDefault="00B460FA" w:rsidP="00B460FA">
            <w:pPr>
              <w:jc w:val="end"/>
              <w:rPr>
                <w:rFonts w:eastAsia="Times New Roman"/>
                <w:sz w:val="16"/>
                <w:szCs w:val="16"/>
              </w:rPr>
            </w:pPr>
            <w:r w:rsidRPr="00B460FA">
              <w:rPr>
                <w:rFonts w:eastAsia="Times New Roman"/>
                <w:sz w:val="16"/>
                <w:szCs w:val="16"/>
              </w:rPr>
              <w:t>0.44</w:t>
            </w:r>
          </w:p>
        </w:tc>
      </w:tr>
      <w:tr w:rsidR="00B460FA" w:rsidRPr="00B460FA" w14:paraId="4C8E5708" w14:textId="77777777" w:rsidTr="00E0537E">
        <w:trPr>
          <w:tblCellSpacing w:w="0.75pt" w:type="dxa"/>
        </w:trPr>
        <w:tc>
          <w:tcPr>
            <w:tcW w:w="0pt" w:type="dxa"/>
            <w:vAlign w:val="center"/>
            <w:hideMark/>
          </w:tcPr>
          <w:p w14:paraId="779429CE" w14:textId="14DE24E3" w:rsidR="00B460FA" w:rsidRPr="00B460FA" w:rsidRDefault="00B460FA" w:rsidP="00B460FA">
            <w:pPr>
              <w:jc w:val="start"/>
              <w:rPr>
                <w:rFonts w:eastAsia="Times New Roman"/>
                <w:sz w:val="16"/>
                <w:szCs w:val="16"/>
              </w:rPr>
            </w:pPr>
            <w:r w:rsidRPr="00B460FA">
              <w:rPr>
                <w:rFonts w:eastAsia="Times New Roman"/>
                <w:sz w:val="16"/>
                <w:szCs w:val="16"/>
              </w:rPr>
              <w:t>R</w:t>
            </w:r>
            <w:r w:rsidR="00B409DF">
              <w:rPr>
                <w:rFonts w:eastAsia="Times New Roman"/>
                <w:sz w:val="16"/>
                <w:szCs w:val="16"/>
              </w:rPr>
              <w:t>andom Forest</w:t>
            </w:r>
            <w:r w:rsidRPr="00B460FA">
              <w:rPr>
                <w:rFonts w:eastAsia="Times New Roman"/>
                <w:sz w:val="16"/>
                <w:szCs w:val="16"/>
              </w:rPr>
              <w:t xml:space="preserve"> (Top 10)</w:t>
            </w:r>
          </w:p>
        </w:tc>
        <w:tc>
          <w:tcPr>
            <w:tcW w:w="0pt" w:type="dxa"/>
            <w:vAlign w:val="center"/>
            <w:hideMark/>
          </w:tcPr>
          <w:p w14:paraId="0A14AB04" w14:textId="77777777" w:rsidR="00B460FA" w:rsidRPr="00B460FA" w:rsidRDefault="00B460FA" w:rsidP="00B460FA">
            <w:pPr>
              <w:jc w:val="end"/>
              <w:rPr>
                <w:rFonts w:eastAsia="Times New Roman"/>
                <w:sz w:val="16"/>
                <w:szCs w:val="16"/>
              </w:rPr>
            </w:pPr>
            <w:r w:rsidRPr="00B460FA">
              <w:rPr>
                <w:rFonts w:eastAsia="Times New Roman"/>
                <w:sz w:val="16"/>
                <w:szCs w:val="16"/>
              </w:rPr>
              <w:t>0.792</w:t>
            </w:r>
          </w:p>
        </w:tc>
        <w:tc>
          <w:tcPr>
            <w:tcW w:w="0pt" w:type="dxa"/>
            <w:vAlign w:val="center"/>
            <w:hideMark/>
          </w:tcPr>
          <w:p w14:paraId="55F17093" w14:textId="77777777" w:rsidR="00B460FA" w:rsidRPr="00B460FA" w:rsidRDefault="00B460FA" w:rsidP="00B460FA">
            <w:pPr>
              <w:jc w:val="end"/>
              <w:rPr>
                <w:rFonts w:eastAsia="Times New Roman"/>
                <w:sz w:val="16"/>
                <w:szCs w:val="16"/>
              </w:rPr>
            </w:pPr>
            <w:r w:rsidRPr="00B460FA">
              <w:rPr>
                <w:rFonts w:eastAsia="Times New Roman"/>
                <w:sz w:val="16"/>
                <w:szCs w:val="16"/>
              </w:rPr>
              <w:t>0.365</w:t>
            </w:r>
          </w:p>
        </w:tc>
        <w:tc>
          <w:tcPr>
            <w:tcW w:w="0pt" w:type="dxa"/>
            <w:vAlign w:val="center"/>
            <w:hideMark/>
          </w:tcPr>
          <w:p w14:paraId="2A78931E" w14:textId="77777777" w:rsidR="00B460FA" w:rsidRPr="00B460FA" w:rsidRDefault="00B460FA" w:rsidP="00B460FA">
            <w:pPr>
              <w:jc w:val="end"/>
              <w:rPr>
                <w:rFonts w:eastAsia="Times New Roman"/>
                <w:sz w:val="16"/>
                <w:szCs w:val="16"/>
              </w:rPr>
            </w:pPr>
            <w:r w:rsidRPr="00B460FA">
              <w:rPr>
                <w:rFonts w:eastAsia="Times New Roman"/>
                <w:sz w:val="16"/>
                <w:szCs w:val="16"/>
              </w:rPr>
              <w:t>0.36</w:t>
            </w:r>
          </w:p>
        </w:tc>
        <w:tc>
          <w:tcPr>
            <w:tcW w:w="0pt" w:type="dxa"/>
            <w:vAlign w:val="center"/>
            <w:hideMark/>
          </w:tcPr>
          <w:p w14:paraId="6EB0A5F6" w14:textId="77777777" w:rsidR="00B460FA" w:rsidRPr="00B460FA" w:rsidRDefault="00B460FA" w:rsidP="00B460FA">
            <w:pPr>
              <w:jc w:val="end"/>
              <w:rPr>
                <w:rFonts w:eastAsia="Times New Roman"/>
                <w:sz w:val="16"/>
                <w:szCs w:val="16"/>
              </w:rPr>
            </w:pPr>
            <w:r w:rsidRPr="00B460FA">
              <w:rPr>
                <w:rFonts w:eastAsia="Times New Roman"/>
                <w:sz w:val="16"/>
                <w:szCs w:val="16"/>
              </w:rPr>
              <w:t>0.51</w:t>
            </w:r>
          </w:p>
        </w:tc>
        <w:tc>
          <w:tcPr>
            <w:tcW w:w="0pt" w:type="dxa"/>
            <w:vAlign w:val="center"/>
            <w:hideMark/>
          </w:tcPr>
          <w:p w14:paraId="09DBB3D3" w14:textId="77777777" w:rsidR="00B460FA" w:rsidRPr="00B460FA" w:rsidRDefault="00B460FA" w:rsidP="00B460FA">
            <w:pPr>
              <w:jc w:val="end"/>
              <w:rPr>
                <w:rFonts w:eastAsia="Times New Roman"/>
                <w:sz w:val="16"/>
                <w:szCs w:val="16"/>
              </w:rPr>
            </w:pPr>
            <w:r w:rsidRPr="00B460FA">
              <w:rPr>
                <w:rFonts w:eastAsia="Times New Roman"/>
                <w:sz w:val="16"/>
                <w:szCs w:val="16"/>
              </w:rPr>
              <w:t>0.42</w:t>
            </w:r>
          </w:p>
        </w:tc>
      </w:tr>
      <w:tr w:rsidR="00B460FA" w:rsidRPr="00B460FA" w14:paraId="32ED8202" w14:textId="77777777" w:rsidTr="00E0537E">
        <w:trPr>
          <w:tblCellSpacing w:w="0.75pt" w:type="dxa"/>
        </w:trPr>
        <w:tc>
          <w:tcPr>
            <w:tcW w:w="0pt" w:type="dxa"/>
            <w:vAlign w:val="center"/>
            <w:hideMark/>
          </w:tcPr>
          <w:p w14:paraId="0BAD9C49" w14:textId="242F140E" w:rsidR="00B460FA" w:rsidRPr="00B460FA" w:rsidRDefault="00B460FA" w:rsidP="00B460FA">
            <w:pPr>
              <w:jc w:val="start"/>
              <w:rPr>
                <w:rFonts w:eastAsia="Times New Roman"/>
                <w:sz w:val="16"/>
                <w:szCs w:val="16"/>
              </w:rPr>
            </w:pPr>
            <w:r w:rsidRPr="00B460FA">
              <w:rPr>
                <w:rFonts w:eastAsia="Times New Roman"/>
                <w:sz w:val="16"/>
                <w:szCs w:val="16"/>
              </w:rPr>
              <w:t>R</w:t>
            </w:r>
            <w:r w:rsidR="00B409DF">
              <w:rPr>
                <w:rFonts w:eastAsia="Times New Roman"/>
                <w:sz w:val="16"/>
                <w:szCs w:val="16"/>
              </w:rPr>
              <w:t>andom Forest</w:t>
            </w:r>
            <w:r w:rsidRPr="00B460FA">
              <w:rPr>
                <w:rFonts w:eastAsia="Times New Roman"/>
                <w:sz w:val="16"/>
                <w:szCs w:val="16"/>
              </w:rPr>
              <w:t xml:space="preserve"> (Top 5)</w:t>
            </w:r>
          </w:p>
        </w:tc>
        <w:tc>
          <w:tcPr>
            <w:tcW w:w="0pt" w:type="dxa"/>
            <w:vAlign w:val="center"/>
            <w:hideMark/>
          </w:tcPr>
          <w:p w14:paraId="1E514FD9" w14:textId="77777777" w:rsidR="00B460FA" w:rsidRPr="00B460FA" w:rsidRDefault="00B460FA" w:rsidP="00B460FA">
            <w:pPr>
              <w:jc w:val="end"/>
              <w:rPr>
                <w:rFonts w:eastAsia="Times New Roman"/>
                <w:sz w:val="16"/>
                <w:szCs w:val="16"/>
              </w:rPr>
            </w:pPr>
            <w:r w:rsidRPr="00B460FA">
              <w:rPr>
                <w:rFonts w:eastAsia="Times New Roman"/>
                <w:sz w:val="16"/>
                <w:szCs w:val="16"/>
              </w:rPr>
              <w:t>0.777</w:t>
            </w:r>
          </w:p>
        </w:tc>
        <w:tc>
          <w:tcPr>
            <w:tcW w:w="0pt" w:type="dxa"/>
            <w:vAlign w:val="center"/>
            <w:hideMark/>
          </w:tcPr>
          <w:p w14:paraId="3070FB92" w14:textId="77777777" w:rsidR="00B460FA" w:rsidRPr="00B460FA" w:rsidRDefault="00B460FA" w:rsidP="00B460FA">
            <w:pPr>
              <w:jc w:val="end"/>
              <w:rPr>
                <w:rFonts w:eastAsia="Times New Roman"/>
                <w:sz w:val="16"/>
                <w:szCs w:val="16"/>
              </w:rPr>
            </w:pPr>
            <w:r w:rsidRPr="00B460FA">
              <w:rPr>
                <w:rFonts w:eastAsia="Times New Roman"/>
                <w:sz w:val="16"/>
                <w:szCs w:val="16"/>
              </w:rPr>
              <w:t>0.344</w:t>
            </w:r>
          </w:p>
        </w:tc>
        <w:tc>
          <w:tcPr>
            <w:tcW w:w="0pt" w:type="dxa"/>
            <w:vAlign w:val="center"/>
            <w:hideMark/>
          </w:tcPr>
          <w:p w14:paraId="796FCB4E" w14:textId="77777777" w:rsidR="00B460FA" w:rsidRPr="00B460FA" w:rsidRDefault="00B460FA" w:rsidP="00B460FA">
            <w:pPr>
              <w:jc w:val="end"/>
              <w:rPr>
                <w:rFonts w:eastAsia="Times New Roman"/>
                <w:sz w:val="16"/>
                <w:szCs w:val="16"/>
              </w:rPr>
            </w:pPr>
            <w:r w:rsidRPr="00B460FA">
              <w:rPr>
                <w:rFonts w:eastAsia="Times New Roman"/>
                <w:sz w:val="16"/>
                <w:szCs w:val="16"/>
              </w:rPr>
              <w:t>0.30</w:t>
            </w:r>
          </w:p>
        </w:tc>
        <w:tc>
          <w:tcPr>
            <w:tcW w:w="0pt" w:type="dxa"/>
            <w:vAlign w:val="center"/>
            <w:hideMark/>
          </w:tcPr>
          <w:p w14:paraId="50D7632D" w14:textId="77777777" w:rsidR="00B460FA" w:rsidRPr="00B460FA" w:rsidRDefault="00B460FA" w:rsidP="00B460FA">
            <w:pPr>
              <w:jc w:val="end"/>
              <w:rPr>
                <w:rFonts w:eastAsia="Times New Roman"/>
                <w:sz w:val="16"/>
                <w:szCs w:val="16"/>
              </w:rPr>
            </w:pPr>
            <w:r w:rsidRPr="00B460FA">
              <w:rPr>
                <w:rFonts w:eastAsia="Times New Roman"/>
                <w:sz w:val="16"/>
                <w:szCs w:val="16"/>
              </w:rPr>
              <w:t>0.66</w:t>
            </w:r>
          </w:p>
        </w:tc>
        <w:tc>
          <w:tcPr>
            <w:tcW w:w="0pt" w:type="dxa"/>
            <w:vAlign w:val="center"/>
            <w:hideMark/>
          </w:tcPr>
          <w:p w14:paraId="7204884A" w14:textId="77777777" w:rsidR="00B460FA" w:rsidRPr="00B460FA" w:rsidRDefault="00B460FA" w:rsidP="00B460FA">
            <w:pPr>
              <w:jc w:val="end"/>
              <w:rPr>
                <w:rFonts w:eastAsia="Times New Roman"/>
                <w:sz w:val="16"/>
                <w:szCs w:val="16"/>
              </w:rPr>
            </w:pPr>
            <w:r w:rsidRPr="00B460FA">
              <w:rPr>
                <w:rFonts w:eastAsia="Times New Roman"/>
                <w:sz w:val="16"/>
                <w:szCs w:val="16"/>
              </w:rPr>
              <w:t>0.41</w:t>
            </w:r>
          </w:p>
        </w:tc>
      </w:tr>
    </w:tbl>
    <w:p w14:paraId="33F2AEE2" w14:textId="77777777" w:rsidR="00B460FA" w:rsidRDefault="00B460FA" w:rsidP="00E7596C">
      <w:pPr>
        <w:pStyle w:val="BodyText"/>
        <w:rPr>
          <w:lang w:val="en-US" w:eastAsia="zh-CN"/>
        </w:rPr>
      </w:pPr>
    </w:p>
    <w:p w14:paraId="084AB8D3" w14:textId="342DCB99" w:rsidR="0040120E" w:rsidRPr="0040120E" w:rsidRDefault="0040120E" w:rsidP="0040120E">
      <w:pPr>
        <w:pStyle w:val="BodyText"/>
        <w:numPr>
          <w:ilvl w:val="0"/>
          <w:numId w:val="34"/>
        </w:numPr>
        <w:rPr>
          <w:lang w:eastAsia="zh-CN"/>
        </w:rPr>
      </w:pPr>
      <w:r w:rsidRPr="0040120E">
        <w:rPr>
          <w:lang w:eastAsia="zh-CN"/>
        </w:rPr>
        <w:t>Logistic regression achieved the highest ROC-AUC and recall at the default threshold.</w:t>
      </w:r>
    </w:p>
    <w:p w14:paraId="35A12DA7" w14:textId="5BE87257" w:rsidR="0040120E" w:rsidRPr="0040120E" w:rsidRDefault="0040120E" w:rsidP="0040120E">
      <w:pPr>
        <w:pStyle w:val="BodyText"/>
        <w:numPr>
          <w:ilvl w:val="0"/>
          <w:numId w:val="34"/>
        </w:numPr>
        <w:rPr>
          <w:lang w:eastAsia="zh-CN"/>
        </w:rPr>
      </w:pPr>
      <w:r w:rsidRPr="0040120E">
        <w:rPr>
          <w:lang w:eastAsia="zh-CN"/>
        </w:rPr>
        <w:t>Full-feature RF had the highest PR-AUC and substantially better precision for positives.</w:t>
      </w:r>
    </w:p>
    <w:p w14:paraId="03611F96" w14:textId="7F775190" w:rsidR="0040120E" w:rsidRPr="0040120E" w:rsidRDefault="0040120E" w:rsidP="0040120E">
      <w:pPr>
        <w:pStyle w:val="BodyText"/>
        <w:numPr>
          <w:ilvl w:val="0"/>
          <w:numId w:val="34"/>
        </w:numPr>
        <w:rPr>
          <w:lang w:eastAsia="zh-CN"/>
        </w:rPr>
      </w:pPr>
      <w:r w:rsidRPr="0040120E">
        <w:rPr>
          <w:lang w:eastAsia="zh-CN"/>
        </w:rPr>
        <w:t>Reducing features to 10 caused only minor drops in ROC-AUC/PR-AUC; the 5-feature model had a larger but still acceptable drop.</w:t>
      </w:r>
    </w:p>
    <w:p w14:paraId="637945EF" w14:textId="4D1665D4" w:rsidR="009303D9" w:rsidRPr="00D97DD7" w:rsidRDefault="009741F7" w:rsidP="00ED0149">
      <w:pPr>
        <w:pStyle w:val="Heading2"/>
      </w:pPr>
      <w:r>
        <w:rPr>
          <w:lang w:eastAsia="zh-CN"/>
        </w:rPr>
        <w:t>Threshold Tuning for Screening (Threshold = .03)</w:t>
      </w:r>
    </w:p>
    <w:p w14:paraId="1CBD3262" w14:textId="13FC897B" w:rsidR="0054720E" w:rsidRDefault="00421BC3" w:rsidP="00E7596C">
      <w:pPr>
        <w:pStyle w:val="BodyText"/>
      </w:pPr>
      <w:r>
        <w:t>Because recall is critical for initial screening, thresholds were lowered from 0.5 to 0.3 for the RF models.</w:t>
      </w:r>
    </w:p>
    <w:p w14:paraId="5155B33E" w14:textId="77777777" w:rsidR="0054720E" w:rsidRDefault="0054720E" w:rsidP="00E7596C">
      <w:pPr>
        <w:pStyle w:val="BodyText"/>
        <w:rPr>
          <w:lang w:val="en-US"/>
        </w:rPr>
      </w:pPr>
    </w:p>
    <w:tbl>
      <w:tblPr>
        <w:tblW w:w="0pt" w:type="dxa"/>
        <w:tblCellSpacing w:w="0.7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75pt" w:type="dxa"/>
          <w:start w:w="0.75pt" w:type="dxa"/>
          <w:bottom w:w="0.75pt" w:type="dxa"/>
          <w:end w:w="0.75pt" w:type="dxa"/>
        </w:tblCellMar>
        <w:tblLook w:firstRow="1" w:lastRow="0" w:firstColumn="1" w:lastColumn="0" w:noHBand="0" w:noVBand="1"/>
      </w:tblPr>
      <w:tblGrid>
        <w:gridCol w:w="851"/>
        <w:gridCol w:w="711"/>
        <w:gridCol w:w="507"/>
        <w:gridCol w:w="791"/>
        <w:gridCol w:w="360"/>
        <w:gridCol w:w="744"/>
      </w:tblGrid>
      <w:tr w:rsidR="0054720E" w:rsidRPr="0054720E" w14:paraId="4C959890" w14:textId="77777777" w:rsidTr="00E2784B">
        <w:trPr>
          <w:tblHeader/>
          <w:tblCellSpacing w:w="0.75pt" w:type="dxa"/>
        </w:trPr>
        <w:tc>
          <w:tcPr>
            <w:tcW w:w="0pt" w:type="dxa"/>
            <w:vAlign w:val="center"/>
            <w:hideMark/>
          </w:tcPr>
          <w:p w14:paraId="7244EBA6" w14:textId="4B983343" w:rsidR="0054720E" w:rsidRPr="0054720E" w:rsidRDefault="0054720E" w:rsidP="0054720E">
            <w:pPr>
              <w:rPr>
                <w:rFonts w:eastAsia="Times New Roman"/>
                <w:b/>
                <w:bCs/>
                <w:sz w:val="16"/>
                <w:szCs w:val="16"/>
              </w:rPr>
            </w:pPr>
            <w:r w:rsidRPr="0054720E">
              <w:rPr>
                <w:rFonts w:eastAsia="Times New Roman"/>
                <w:b/>
                <w:bCs/>
                <w:sz w:val="16"/>
                <w:szCs w:val="16"/>
              </w:rPr>
              <w:t>Model</w:t>
            </w:r>
            <w:r w:rsidR="00CB524A">
              <w:rPr>
                <w:rFonts w:eastAsia="Times New Roman"/>
                <w:b/>
                <w:bCs/>
                <w:sz w:val="16"/>
                <w:szCs w:val="16"/>
              </w:rPr>
              <w:t xml:space="preserve"> (0.3 Threshold)</w:t>
            </w:r>
          </w:p>
        </w:tc>
        <w:tc>
          <w:tcPr>
            <w:tcW w:w="0pt" w:type="dxa"/>
            <w:vAlign w:val="center"/>
            <w:hideMark/>
          </w:tcPr>
          <w:p w14:paraId="59113F22" w14:textId="652D01D5" w:rsidR="0054720E" w:rsidRPr="0054720E" w:rsidRDefault="0054720E" w:rsidP="0054720E">
            <w:pPr>
              <w:jc w:val="end"/>
              <w:rPr>
                <w:rFonts w:eastAsia="Times New Roman"/>
                <w:b/>
                <w:bCs/>
                <w:sz w:val="16"/>
                <w:szCs w:val="16"/>
              </w:rPr>
            </w:pPr>
            <w:r w:rsidRPr="0054720E">
              <w:rPr>
                <w:rFonts w:eastAsia="Times New Roman"/>
                <w:b/>
                <w:bCs/>
                <w:sz w:val="16"/>
                <w:szCs w:val="16"/>
              </w:rPr>
              <w:t>Precision</w:t>
            </w:r>
          </w:p>
        </w:tc>
        <w:tc>
          <w:tcPr>
            <w:tcW w:w="0pt" w:type="dxa"/>
            <w:vAlign w:val="center"/>
            <w:hideMark/>
          </w:tcPr>
          <w:p w14:paraId="05AFD0B3" w14:textId="0AAC30FB" w:rsidR="0054720E" w:rsidRPr="0054720E" w:rsidRDefault="0054720E" w:rsidP="0054720E">
            <w:pPr>
              <w:jc w:val="end"/>
              <w:rPr>
                <w:rFonts w:eastAsia="Times New Roman"/>
                <w:b/>
                <w:bCs/>
                <w:sz w:val="16"/>
                <w:szCs w:val="16"/>
              </w:rPr>
            </w:pPr>
            <w:r w:rsidRPr="0054720E">
              <w:rPr>
                <w:rFonts w:eastAsia="Times New Roman"/>
                <w:b/>
                <w:bCs/>
                <w:sz w:val="16"/>
                <w:szCs w:val="16"/>
              </w:rPr>
              <w:t>Recall</w:t>
            </w:r>
          </w:p>
        </w:tc>
        <w:tc>
          <w:tcPr>
            <w:tcW w:w="0pt" w:type="dxa"/>
            <w:vAlign w:val="center"/>
            <w:hideMark/>
          </w:tcPr>
          <w:p w14:paraId="44E6123B" w14:textId="77777777" w:rsidR="0054720E" w:rsidRPr="0054720E" w:rsidRDefault="0054720E" w:rsidP="0054720E">
            <w:pPr>
              <w:jc w:val="end"/>
              <w:rPr>
                <w:rFonts w:eastAsia="Times New Roman"/>
                <w:b/>
                <w:bCs/>
                <w:sz w:val="16"/>
                <w:szCs w:val="16"/>
              </w:rPr>
            </w:pPr>
            <w:r w:rsidRPr="0054720E">
              <w:rPr>
                <w:rFonts w:eastAsia="Times New Roman"/>
                <w:b/>
                <w:bCs/>
                <w:sz w:val="16"/>
                <w:szCs w:val="16"/>
              </w:rPr>
              <w:t>Specificity</w:t>
            </w:r>
          </w:p>
        </w:tc>
        <w:tc>
          <w:tcPr>
            <w:tcW w:w="0pt" w:type="dxa"/>
            <w:vAlign w:val="center"/>
            <w:hideMark/>
          </w:tcPr>
          <w:p w14:paraId="49564BE8" w14:textId="3BAC89BE" w:rsidR="0054720E" w:rsidRPr="0054720E" w:rsidRDefault="0054720E" w:rsidP="0054720E">
            <w:pPr>
              <w:jc w:val="end"/>
              <w:rPr>
                <w:rFonts w:eastAsia="Times New Roman"/>
                <w:b/>
                <w:bCs/>
                <w:sz w:val="16"/>
                <w:szCs w:val="16"/>
              </w:rPr>
            </w:pPr>
            <w:r w:rsidRPr="0054720E">
              <w:rPr>
                <w:rFonts w:eastAsia="Times New Roman"/>
                <w:b/>
                <w:bCs/>
                <w:sz w:val="16"/>
                <w:szCs w:val="16"/>
              </w:rPr>
              <w:t>F1</w:t>
            </w:r>
          </w:p>
        </w:tc>
        <w:tc>
          <w:tcPr>
            <w:tcW w:w="0pt" w:type="dxa"/>
            <w:vAlign w:val="center"/>
            <w:hideMark/>
          </w:tcPr>
          <w:p w14:paraId="0EAAE165" w14:textId="77777777" w:rsidR="0054720E" w:rsidRPr="0054720E" w:rsidRDefault="0054720E" w:rsidP="0054720E">
            <w:pPr>
              <w:jc w:val="end"/>
              <w:rPr>
                <w:rFonts w:eastAsia="Times New Roman"/>
                <w:b/>
                <w:bCs/>
                <w:sz w:val="16"/>
                <w:szCs w:val="16"/>
              </w:rPr>
            </w:pPr>
            <w:r w:rsidRPr="0054720E">
              <w:rPr>
                <w:rFonts w:eastAsia="Times New Roman"/>
                <w:b/>
                <w:bCs/>
                <w:sz w:val="16"/>
                <w:szCs w:val="16"/>
              </w:rPr>
              <w:t>Accuracy</w:t>
            </w:r>
          </w:p>
        </w:tc>
      </w:tr>
      <w:tr w:rsidR="0054720E" w:rsidRPr="0054720E" w14:paraId="4DCE9170" w14:textId="77777777" w:rsidTr="00E2784B">
        <w:trPr>
          <w:tblCellSpacing w:w="0.75pt" w:type="dxa"/>
        </w:trPr>
        <w:tc>
          <w:tcPr>
            <w:tcW w:w="0pt" w:type="dxa"/>
            <w:vAlign w:val="center"/>
            <w:hideMark/>
          </w:tcPr>
          <w:p w14:paraId="220AA0FC" w14:textId="7AEFAAE6" w:rsidR="0054720E" w:rsidRPr="0054720E" w:rsidRDefault="0054720E" w:rsidP="0054720E">
            <w:pPr>
              <w:jc w:val="start"/>
              <w:rPr>
                <w:rFonts w:eastAsia="Times New Roman"/>
                <w:sz w:val="16"/>
                <w:szCs w:val="16"/>
              </w:rPr>
            </w:pPr>
            <w:r w:rsidRPr="0054720E">
              <w:rPr>
                <w:rFonts w:eastAsia="Times New Roman"/>
                <w:sz w:val="16"/>
                <w:szCs w:val="16"/>
              </w:rPr>
              <w:t>R</w:t>
            </w:r>
            <w:r w:rsidR="00E2784B">
              <w:rPr>
                <w:rFonts w:eastAsia="Times New Roman"/>
                <w:sz w:val="16"/>
                <w:szCs w:val="16"/>
              </w:rPr>
              <w:t xml:space="preserve">andom </w:t>
            </w:r>
            <w:r w:rsidRPr="0054720E">
              <w:rPr>
                <w:rFonts w:eastAsia="Times New Roman"/>
                <w:sz w:val="16"/>
                <w:szCs w:val="16"/>
              </w:rPr>
              <w:t>F</w:t>
            </w:r>
            <w:r w:rsidR="00E2784B">
              <w:rPr>
                <w:rFonts w:eastAsia="Times New Roman"/>
                <w:sz w:val="16"/>
                <w:szCs w:val="16"/>
              </w:rPr>
              <w:t>orest</w:t>
            </w:r>
            <w:r w:rsidRPr="0054720E">
              <w:rPr>
                <w:rFonts w:eastAsia="Times New Roman"/>
                <w:sz w:val="16"/>
                <w:szCs w:val="16"/>
              </w:rPr>
              <w:t xml:space="preserve"> (21) </w:t>
            </w:r>
          </w:p>
        </w:tc>
        <w:tc>
          <w:tcPr>
            <w:tcW w:w="0pt" w:type="dxa"/>
            <w:vAlign w:val="center"/>
            <w:hideMark/>
          </w:tcPr>
          <w:p w14:paraId="0CCEA0C4" w14:textId="77777777" w:rsidR="0054720E" w:rsidRPr="0054720E" w:rsidRDefault="0054720E" w:rsidP="0054720E">
            <w:pPr>
              <w:jc w:val="end"/>
              <w:rPr>
                <w:rFonts w:eastAsia="Times New Roman"/>
                <w:sz w:val="16"/>
                <w:szCs w:val="16"/>
              </w:rPr>
            </w:pPr>
            <w:r w:rsidRPr="0054720E">
              <w:rPr>
                <w:rFonts w:eastAsia="Times New Roman"/>
                <w:sz w:val="16"/>
                <w:szCs w:val="16"/>
              </w:rPr>
              <w:t>0.30</w:t>
            </w:r>
          </w:p>
        </w:tc>
        <w:tc>
          <w:tcPr>
            <w:tcW w:w="0pt" w:type="dxa"/>
            <w:vAlign w:val="center"/>
            <w:hideMark/>
          </w:tcPr>
          <w:p w14:paraId="6DFA4209" w14:textId="77777777" w:rsidR="0054720E" w:rsidRPr="0054720E" w:rsidRDefault="0054720E" w:rsidP="0054720E">
            <w:pPr>
              <w:jc w:val="end"/>
              <w:rPr>
                <w:rFonts w:eastAsia="Times New Roman"/>
                <w:sz w:val="16"/>
                <w:szCs w:val="16"/>
              </w:rPr>
            </w:pPr>
            <w:r w:rsidRPr="0054720E">
              <w:rPr>
                <w:rFonts w:eastAsia="Times New Roman"/>
                <w:b/>
                <w:bCs/>
                <w:sz w:val="16"/>
                <w:szCs w:val="16"/>
              </w:rPr>
              <w:t>0.78</w:t>
            </w:r>
          </w:p>
        </w:tc>
        <w:tc>
          <w:tcPr>
            <w:tcW w:w="0pt" w:type="dxa"/>
            <w:vAlign w:val="center"/>
            <w:hideMark/>
          </w:tcPr>
          <w:p w14:paraId="34C4545F" w14:textId="77777777" w:rsidR="0054720E" w:rsidRPr="0054720E" w:rsidRDefault="0054720E" w:rsidP="0054720E">
            <w:pPr>
              <w:jc w:val="end"/>
              <w:rPr>
                <w:rFonts w:eastAsia="Times New Roman"/>
                <w:sz w:val="16"/>
                <w:szCs w:val="16"/>
              </w:rPr>
            </w:pPr>
            <w:r w:rsidRPr="0054720E">
              <w:rPr>
                <w:rFonts w:eastAsia="Times New Roman"/>
                <w:sz w:val="16"/>
                <w:szCs w:val="16"/>
              </w:rPr>
              <w:t>0.70</w:t>
            </w:r>
          </w:p>
        </w:tc>
        <w:tc>
          <w:tcPr>
            <w:tcW w:w="0pt" w:type="dxa"/>
            <w:vAlign w:val="center"/>
            <w:hideMark/>
          </w:tcPr>
          <w:p w14:paraId="6AE59926" w14:textId="77777777" w:rsidR="0054720E" w:rsidRPr="0054720E" w:rsidRDefault="0054720E" w:rsidP="0054720E">
            <w:pPr>
              <w:jc w:val="end"/>
              <w:rPr>
                <w:rFonts w:eastAsia="Times New Roman"/>
                <w:sz w:val="16"/>
                <w:szCs w:val="16"/>
              </w:rPr>
            </w:pPr>
            <w:r w:rsidRPr="0054720E">
              <w:rPr>
                <w:rFonts w:eastAsia="Times New Roman"/>
                <w:sz w:val="16"/>
                <w:szCs w:val="16"/>
              </w:rPr>
              <w:t>0.43</w:t>
            </w:r>
          </w:p>
        </w:tc>
        <w:tc>
          <w:tcPr>
            <w:tcW w:w="0pt" w:type="dxa"/>
            <w:vAlign w:val="center"/>
            <w:hideMark/>
          </w:tcPr>
          <w:p w14:paraId="05314271" w14:textId="77777777" w:rsidR="0054720E" w:rsidRPr="0054720E" w:rsidRDefault="0054720E" w:rsidP="0054720E">
            <w:pPr>
              <w:jc w:val="end"/>
              <w:rPr>
                <w:rFonts w:eastAsia="Times New Roman"/>
                <w:sz w:val="16"/>
                <w:szCs w:val="16"/>
              </w:rPr>
            </w:pPr>
            <w:r w:rsidRPr="0054720E">
              <w:rPr>
                <w:rFonts w:eastAsia="Times New Roman"/>
                <w:sz w:val="16"/>
                <w:szCs w:val="16"/>
              </w:rPr>
              <w:t>0.71</w:t>
            </w:r>
          </w:p>
        </w:tc>
      </w:tr>
      <w:tr w:rsidR="0054720E" w:rsidRPr="0054720E" w14:paraId="7BA674AC" w14:textId="77777777" w:rsidTr="00E2784B">
        <w:trPr>
          <w:tblCellSpacing w:w="0.75pt" w:type="dxa"/>
        </w:trPr>
        <w:tc>
          <w:tcPr>
            <w:tcW w:w="0pt" w:type="dxa"/>
            <w:vAlign w:val="center"/>
            <w:hideMark/>
          </w:tcPr>
          <w:p w14:paraId="08AE4BDC" w14:textId="743B8BBE" w:rsidR="0054720E" w:rsidRPr="0054720E" w:rsidRDefault="0054720E" w:rsidP="0054720E">
            <w:pPr>
              <w:jc w:val="start"/>
              <w:rPr>
                <w:rFonts w:eastAsia="Times New Roman"/>
                <w:sz w:val="16"/>
                <w:szCs w:val="16"/>
              </w:rPr>
            </w:pPr>
            <w:r w:rsidRPr="0054720E">
              <w:rPr>
                <w:rFonts w:eastAsia="Times New Roman"/>
                <w:sz w:val="16"/>
                <w:szCs w:val="16"/>
              </w:rPr>
              <w:t>R</w:t>
            </w:r>
            <w:r w:rsidR="00E2784B">
              <w:rPr>
                <w:rFonts w:eastAsia="Times New Roman"/>
                <w:sz w:val="16"/>
                <w:szCs w:val="16"/>
              </w:rPr>
              <w:t>andom Forest</w:t>
            </w:r>
            <w:r w:rsidRPr="0054720E">
              <w:rPr>
                <w:rFonts w:eastAsia="Times New Roman"/>
                <w:sz w:val="16"/>
                <w:szCs w:val="16"/>
              </w:rPr>
              <w:t xml:space="preserve"> (Top 10)</w:t>
            </w:r>
          </w:p>
        </w:tc>
        <w:tc>
          <w:tcPr>
            <w:tcW w:w="0pt" w:type="dxa"/>
            <w:vAlign w:val="center"/>
            <w:hideMark/>
          </w:tcPr>
          <w:p w14:paraId="21A0E60E" w14:textId="77777777" w:rsidR="0054720E" w:rsidRPr="0054720E" w:rsidRDefault="0054720E" w:rsidP="0054720E">
            <w:pPr>
              <w:jc w:val="end"/>
              <w:rPr>
                <w:rFonts w:eastAsia="Times New Roman"/>
                <w:sz w:val="16"/>
                <w:szCs w:val="16"/>
              </w:rPr>
            </w:pPr>
            <w:r w:rsidRPr="0054720E">
              <w:rPr>
                <w:rFonts w:eastAsia="Times New Roman"/>
                <w:sz w:val="16"/>
                <w:szCs w:val="16"/>
              </w:rPr>
              <w:t>0.28</w:t>
            </w:r>
          </w:p>
        </w:tc>
        <w:tc>
          <w:tcPr>
            <w:tcW w:w="0pt" w:type="dxa"/>
            <w:vAlign w:val="center"/>
            <w:hideMark/>
          </w:tcPr>
          <w:p w14:paraId="34A6643A" w14:textId="77777777" w:rsidR="0054720E" w:rsidRPr="0054720E" w:rsidRDefault="0054720E" w:rsidP="0054720E">
            <w:pPr>
              <w:jc w:val="end"/>
              <w:rPr>
                <w:rFonts w:eastAsia="Times New Roman"/>
                <w:sz w:val="16"/>
                <w:szCs w:val="16"/>
              </w:rPr>
            </w:pPr>
            <w:r w:rsidRPr="0054720E">
              <w:rPr>
                <w:rFonts w:eastAsia="Times New Roman"/>
                <w:sz w:val="16"/>
                <w:szCs w:val="16"/>
              </w:rPr>
              <w:t>0.77</w:t>
            </w:r>
          </w:p>
        </w:tc>
        <w:tc>
          <w:tcPr>
            <w:tcW w:w="0pt" w:type="dxa"/>
            <w:vAlign w:val="center"/>
            <w:hideMark/>
          </w:tcPr>
          <w:p w14:paraId="6E5FE74C" w14:textId="77777777" w:rsidR="0054720E" w:rsidRPr="0054720E" w:rsidRDefault="0054720E" w:rsidP="0054720E">
            <w:pPr>
              <w:jc w:val="end"/>
              <w:rPr>
                <w:rFonts w:eastAsia="Times New Roman"/>
                <w:sz w:val="16"/>
                <w:szCs w:val="16"/>
              </w:rPr>
            </w:pPr>
            <w:r w:rsidRPr="0054720E">
              <w:rPr>
                <w:rFonts w:eastAsia="Times New Roman"/>
                <w:sz w:val="16"/>
                <w:szCs w:val="16"/>
              </w:rPr>
              <w:t>0.68</w:t>
            </w:r>
          </w:p>
        </w:tc>
        <w:tc>
          <w:tcPr>
            <w:tcW w:w="0pt" w:type="dxa"/>
            <w:vAlign w:val="center"/>
            <w:hideMark/>
          </w:tcPr>
          <w:p w14:paraId="703953D4" w14:textId="77777777" w:rsidR="0054720E" w:rsidRPr="0054720E" w:rsidRDefault="0054720E" w:rsidP="0054720E">
            <w:pPr>
              <w:jc w:val="end"/>
              <w:rPr>
                <w:rFonts w:eastAsia="Times New Roman"/>
                <w:sz w:val="16"/>
                <w:szCs w:val="16"/>
              </w:rPr>
            </w:pPr>
            <w:r w:rsidRPr="0054720E">
              <w:rPr>
                <w:rFonts w:eastAsia="Times New Roman"/>
                <w:sz w:val="16"/>
                <w:szCs w:val="16"/>
              </w:rPr>
              <w:t>0.41</w:t>
            </w:r>
          </w:p>
        </w:tc>
        <w:tc>
          <w:tcPr>
            <w:tcW w:w="0pt" w:type="dxa"/>
            <w:vAlign w:val="center"/>
            <w:hideMark/>
          </w:tcPr>
          <w:p w14:paraId="6251EAB8" w14:textId="77777777" w:rsidR="0054720E" w:rsidRPr="0054720E" w:rsidRDefault="0054720E" w:rsidP="0054720E">
            <w:pPr>
              <w:jc w:val="end"/>
              <w:rPr>
                <w:rFonts w:eastAsia="Times New Roman"/>
                <w:sz w:val="16"/>
                <w:szCs w:val="16"/>
              </w:rPr>
            </w:pPr>
            <w:r w:rsidRPr="0054720E">
              <w:rPr>
                <w:rFonts w:eastAsia="Times New Roman"/>
                <w:sz w:val="16"/>
                <w:szCs w:val="16"/>
              </w:rPr>
              <w:t>0.69</w:t>
            </w:r>
          </w:p>
        </w:tc>
      </w:tr>
      <w:tr w:rsidR="0054720E" w:rsidRPr="0054720E" w14:paraId="3EF1D26C" w14:textId="77777777" w:rsidTr="00E2784B">
        <w:trPr>
          <w:tblCellSpacing w:w="0.75pt" w:type="dxa"/>
        </w:trPr>
        <w:tc>
          <w:tcPr>
            <w:tcW w:w="0pt" w:type="dxa"/>
            <w:vAlign w:val="center"/>
            <w:hideMark/>
          </w:tcPr>
          <w:p w14:paraId="3BD6F6E7" w14:textId="7EDB196E" w:rsidR="0054720E" w:rsidRPr="0054720E" w:rsidRDefault="0054720E" w:rsidP="0054720E">
            <w:pPr>
              <w:jc w:val="start"/>
              <w:rPr>
                <w:rFonts w:eastAsia="Times New Roman"/>
                <w:sz w:val="16"/>
                <w:szCs w:val="16"/>
              </w:rPr>
            </w:pPr>
            <w:r w:rsidRPr="0054720E">
              <w:rPr>
                <w:rFonts w:eastAsia="Times New Roman"/>
                <w:sz w:val="16"/>
                <w:szCs w:val="16"/>
              </w:rPr>
              <w:t>R</w:t>
            </w:r>
            <w:r w:rsidR="00E2784B">
              <w:rPr>
                <w:rFonts w:eastAsia="Times New Roman"/>
                <w:sz w:val="16"/>
                <w:szCs w:val="16"/>
              </w:rPr>
              <w:t>andom Forest</w:t>
            </w:r>
            <w:r w:rsidRPr="0054720E">
              <w:rPr>
                <w:rFonts w:eastAsia="Times New Roman"/>
                <w:sz w:val="16"/>
                <w:szCs w:val="16"/>
              </w:rPr>
              <w:t xml:space="preserve"> (Top 5)</w:t>
            </w:r>
          </w:p>
        </w:tc>
        <w:tc>
          <w:tcPr>
            <w:tcW w:w="0pt" w:type="dxa"/>
            <w:vAlign w:val="center"/>
            <w:hideMark/>
          </w:tcPr>
          <w:p w14:paraId="40CABEAE" w14:textId="77777777" w:rsidR="0054720E" w:rsidRPr="0054720E" w:rsidRDefault="0054720E" w:rsidP="0054720E">
            <w:pPr>
              <w:jc w:val="end"/>
              <w:rPr>
                <w:rFonts w:eastAsia="Times New Roman"/>
                <w:sz w:val="16"/>
                <w:szCs w:val="16"/>
              </w:rPr>
            </w:pPr>
            <w:r w:rsidRPr="0054720E">
              <w:rPr>
                <w:rFonts w:eastAsia="Times New Roman"/>
                <w:sz w:val="16"/>
                <w:szCs w:val="16"/>
              </w:rPr>
              <w:t>0.24</w:t>
            </w:r>
          </w:p>
        </w:tc>
        <w:tc>
          <w:tcPr>
            <w:tcW w:w="0pt" w:type="dxa"/>
            <w:vAlign w:val="center"/>
            <w:hideMark/>
          </w:tcPr>
          <w:p w14:paraId="3D01ECFB" w14:textId="77777777" w:rsidR="0054720E" w:rsidRPr="0054720E" w:rsidRDefault="0054720E" w:rsidP="0054720E">
            <w:pPr>
              <w:jc w:val="end"/>
              <w:rPr>
                <w:rFonts w:eastAsia="Times New Roman"/>
                <w:sz w:val="16"/>
                <w:szCs w:val="16"/>
              </w:rPr>
            </w:pPr>
            <w:r w:rsidRPr="0054720E">
              <w:rPr>
                <w:rFonts w:eastAsia="Times New Roman"/>
                <w:b/>
                <w:bCs/>
                <w:sz w:val="16"/>
                <w:szCs w:val="16"/>
              </w:rPr>
              <w:t>0.83</w:t>
            </w:r>
          </w:p>
        </w:tc>
        <w:tc>
          <w:tcPr>
            <w:tcW w:w="0pt" w:type="dxa"/>
            <w:vAlign w:val="center"/>
            <w:hideMark/>
          </w:tcPr>
          <w:p w14:paraId="0DED35E0" w14:textId="77777777" w:rsidR="0054720E" w:rsidRPr="0054720E" w:rsidRDefault="0054720E" w:rsidP="0054720E">
            <w:pPr>
              <w:jc w:val="end"/>
              <w:rPr>
                <w:rFonts w:eastAsia="Times New Roman"/>
                <w:sz w:val="16"/>
                <w:szCs w:val="16"/>
              </w:rPr>
            </w:pPr>
            <w:r w:rsidRPr="0054720E">
              <w:rPr>
                <w:rFonts w:eastAsia="Times New Roman"/>
                <w:sz w:val="16"/>
                <w:szCs w:val="16"/>
              </w:rPr>
              <w:t>0.58</w:t>
            </w:r>
          </w:p>
        </w:tc>
        <w:tc>
          <w:tcPr>
            <w:tcW w:w="0pt" w:type="dxa"/>
            <w:vAlign w:val="center"/>
            <w:hideMark/>
          </w:tcPr>
          <w:p w14:paraId="603879EF" w14:textId="77777777" w:rsidR="0054720E" w:rsidRPr="0054720E" w:rsidRDefault="0054720E" w:rsidP="0054720E">
            <w:pPr>
              <w:jc w:val="end"/>
              <w:rPr>
                <w:rFonts w:eastAsia="Times New Roman"/>
                <w:sz w:val="16"/>
                <w:szCs w:val="16"/>
              </w:rPr>
            </w:pPr>
            <w:r w:rsidRPr="0054720E">
              <w:rPr>
                <w:rFonts w:eastAsia="Times New Roman"/>
                <w:sz w:val="16"/>
                <w:szCs w:val="16"/>
              </w:rPr>
              <w:t>0.38</w:t>
            </w:r>
          </w:p>
        </w:tc>
        <w:tc>
          <w:tcPr>
            <w:tcW w:w="0pt" w:type="dxa"/>
            <w:vAlign w:val="center"/>
            <w:hideMark/>
          </w:tcPr>
          <w:p w14:paraId="71AAC26D" w14:textId="77777777" w:rsidR="0054720E" w:rsidRPr="0054720E" w:rsidRDefault="0054720E" w:rsidP="0054720E">
            <w:pPr>
              <w:jc w:val="end"/>
              <w:rPr>
                <w:rFonts w:eastAsia="Times New Roman"/>
                <w:sz w:val="16"/>
                <w:szCs w:val="16"/>
              </w:rPr>
            </w:pPr>
            <w:r w:rsidRPr="0054720E">
              <w:rPr>
                <w:rFonts w:eastAsia="Times New Roman"/>
                <w:sz w:val="16"/>
                <w:szCs w:val="16"/>
              </w:rPr>
              <w:t>0.61</w:t>
            </w:r>
          </w:p>
        </w:tc>
      </w:tr>
    </w:tbl>
    <w:p w14:paraId="6E003FE2" w14:textId="77777777" w:rsidR="0054720E" w:rsidRPr="0054720E" w:rsidRDefault="0054720E" w:rsidP="00E7596C">
      <w:pPr>
        <w:pStyle w:val="BodyText"/>
        <w:rPr>
          <w:lang w:val="en-US"/>
        </w:rPr>
      </w:pPr>
    </w:p>
    <w:p w14:paraId="7F49BA14" w14:textId="58CC961A" w:rsidR="009463F2" w:rsidRPr="009463F2" w:rsidRDefault="009463F2" w:rsidP="009463F2">
      <w:pPr>
        <w:pStyle w:val="BodyText"/>
        <w:numPr>
          <w:ilvl w:val="0"/>
          <w:numId w:val="41"/>
        </w:numPr>
        <w:rPr>
          <w:lang w:eastAsia="zh-CN"/>
        </w:rPr>
      </w:pPr>
      <w:r w:rsidRPr="009463F2">
        <w:rPr>
          <w:lang w:eastAsia="zh-CN"/>
        </w:rPr>
        <w:t>Lowering the threshold increased recall to ≥0.77 for all RF variants.</w:t>
      </w:r>
    </w:p>
    <w:p w14:paraId="4A748554" w14:textId="3BA74647" w:rsidR="009463F2" w:rsidRPr="009463F2" w:rsidRDefault="009463F2" w:rsidP="009463F2">
      <w:pPr>
        <w:pStyle w:val="BodyText"/>
        <w:numPr>
          <w:ilvl w:val="0"/>
          <w:numId w:val="41"/>
        </w:numPr>
        <w:rPr>
          <w:lang w:eastAsia="zh-CN"/>
        </w:rPr>
      </w:pPr>
      <w:r w:rsidRPr="009463F2">
        <w:rPr>
          <w:lang w:eastAsia="zh-CN"/>
        </w:rPr>
        <w:t>Precision dropped modestly; the 5-feature model had the largest drop in specificity.</w:t>
      </w:r>
    </w:p>
    <w:p w14:paraId="732BCF4A" w14:textId="1B3FDBAD" w:rsidR="009463F2" w:rsidRPr="009463F2" w:rsidRDefault="009463F2" w:rsidP="009463F2">
      <w:pPr>
        <w:pStyle w:val="BodyText"/>
        <w:numPr>
          <w:ilvl w:val="0"/>
          <w:numId w:val="41"/>
        </w:numPr>
        <w:rPr>
          <w:lang w:eastAsia="zh-CN"/>
        </w:rPr>
      </w:pPr>
      <w:r w:rsidRPr="009463F2">
        <w:rPr>
          <w:lang w:eastAsia="zh-CN"/>
        </w:rPr>
        <w:t>The 10-feature RF performed nearly identically to the full RF at this screening-oriented threshold.</w:t>
      </w:r>
    </w:p>
    <w:p w14:paraId="3BACF3A4" w14:textId="2B32DD62" w:rsidR="0079570D" w:rsidRDefault="00C7519D" w:rsidP="0079570D">
      <w:pPr>
        <w:pStyle w:val="Heading2"/>
      </w:pPr>
      <w:r>
        <w:rPr>
          <w:lang w:eastAsia="zh-CN"/>
        </w:rPr>
        <w:t>Feature Importance</w:t>
      </w:r>
      <w:r w:rsidR="00FE7500">
        <w:rPr>
          <w:rFonts w:hint="eastAsia"/>
          <w:lang w:eastAsia="zh-CN"/>
        </w:rPr>
        <w:t xml:space="preserve"> </w:t>
      </w:r>
    </w:p>
    <w:p w14:paraId="3EA37D83" w14:textId="599F607A" w:rsidR="0079570D" w:rsidRPr="0079570D" w:rsidRDefault="0079570D" w:rsidP="0001034F">
      <w:pPr>
        <w:jc w:val="both"/>
      </w:pPr>
      <w:r>
        <w:t>T</w:t>
      </w:r>
      <w:r w:rsidRPr="0079570D">
        <w:t>he Random Forest feature importance ranking for the full model identified the following top predictors:</w:t>
      </w:r>
    </w:p>
    <w:p w14:paraId="2112E238" w14:textId="77777777" w:rsidR="0079570D" w:rsidRPr="0079570D" w:rsidRDefault="0079570D" w:rsidP="0001034F">
      <w:pPr>
        <w:numPr>
          <w:ilvl w:val="0"/>
          <w:numId w:val="42"/>
        </w:numPr>
        <w:jc w:val="both"/>
      </w:pPr>
      <w:r w:rsidRPr="0079570D">
        <w:t>BMI (0.162)</w:t>
      </w:r>
    </w:p>
    <w:p w14:paraId="6C7D5568" w14:textId="77777777" w:rsidR="0079570D" w:rsidRPr="0079570D" w:rsidRDefault="0079570D" w:rsidP="0001034F">
      <w:pPr>
        <w:numPr>
          <w:ilvl w:val="0"/>
          <w:numId w:val="42"/>
        </w:numPr>
        <w:jc w:val="both"/>
      </w:pPr>
      <w:r w:rsidRPr="0079570D">
        <w:t>General Health (0.135)</w:t>
      </w:r>
    </w:p>
    <w:p w14:paraId="1F427989" w14:textId="77777777" w:rsidR="0079570D" w:rsidRPr="0079570D" w:rsidRDefault="0079570D" w:rsidP="0001034F">
      <w:pPr>
        <w:numPr>
          <w:ilvl w:val="0"/>
          <w:numId w:val="42"/>
        </w:numPr>
        <w:jc w:val="both"/>
      </w:pPr>
      <w:r w:rsidRPr="0079570D">
        <w:t>Age (0.120)</w:t>
      </w:r>
    </w:p>
    <w:p w14:paraId="543D2EE5" w14:textId="77777777" w:rsidR="0079570D" w:rsidRPr="0079570D" w:rsidRDefault="0079570D" w:rsidP="0001034F">
      <w:pPr>
        <w:numPr>
          <w:ilvl w:val="0"/>
          <w:numId w:val="42"/>
        </w:numPr>
        <w:jc w:val="both"/>
      </w:pPr>
      <w:r w:rsidRPr="0079570D">
        <w:t>High Blood Pressure (0.107)</w:t>
      </w:r>
    </w:p>
    <w:p w14:paraId="4A3CF4E3" w14:textId="77777777" w:rsidR="0079570D" w:rsidRPr="0079570D" w:rsidRDefault="0079570D" w:rsidP="0001034F">
      <w:pPr>
        <w:numPr>
          <w:ilvl w:val="0"/>
          <w:numId w:val="42"/>
        </w:numPr>
        <w:jc w:val="both"/>
      </w:pPr>
      <w:r w:rsidRPr="0079570D">
        <w:t>Income (0.070)</w:t>
      </w:r>
    </w:p>
    <w:p w14:paraId="1F8B7F4F" w14:textId="77777777" w:rsidR="0079570D" w:rsidRPr="0079570D" w:rsidRDefault="0079570D" w:rsidP="0001034F">
      <w:pPr>
        <w:numPr>
          <w:ilvl w:val="0"/>
          <w:numId w:val="42"/>
        </w:numPr>
        <w:jc w:val="both"/>
      </w:pPr>
      <w:r w:rsidRPr="0079570D">
        <w:t>Physical Health Days (0.063)</w:t>
      </w:r>
    </w:p>
    <w:p w14:paraId="459FC12E" w14:textId="77777777" w:rsidR="0079570D" w:rsidRPr="0079570D" w:rsidRDefault="0079570D" w:rsidP="0001034F">
      <w:pPr>
        <w:numPr>
          <w:ilvl w:val="0"/>
          <w:numId w:val="42"/>
        </w:numPr>
        <w:jc w:val="both"/>
      </w:pPr>
      <w:r w:rsidRPr="0079570D">
        <w:t>High Cholesterol (0.053)</w:t>
      </w:r>
    </w:p>
    <w:p w14:paraId="1CC2E67E" w14:textId="77777777" w:rsidR="0079570D" w:rsidRPr="0079570D" w:rsidRDefault="0079570D" w:rsidP="0001034F">
      <w:pPr>
        <w:numPr>
          <w:ilvl w:val="0"/>
          <w:numId w:val="42"/>
        </w:numPr>
        <w:jc w:val="both"/>
      </w:pPr>
      <w:r w:rsidRPr="0079570D">
        <w:t>Mental Health Days (0.048)</w:t>
      </w:r>
    </w:p>
    <w:p w14:paraId="7C112F02" w14:textId="77777777" w:rsidR="0079570D" w:rsidRPr="0079570D" w:rsidRDefault="0079570D" w:rsidP="0001034F">
      <w:pPr>
        <w:numPr>
          <w:ilvl w:val="0"/>
          <w:numId w:val="42"/>
        </w:numPr>
        <w:jc w:val="both"/>
      </w:pPr>
      <w:r w:rsidRPr="0079570D">
        <w:t>Education (0.046)</w:t>
      </w:r>
    </w:p>
    <w:p w14:paraId="3A456B9E" w14:textId="77777777" w:rsidR="0079570D" w:rsidRPr="0079570D" w:rsidRDefault="0079570D" w:rsidP="0001034F">
      <w:pPr>
        <w:numPr>
          <w:ilvl w:val="0"/>
          <w:numId w:val="42"/>
        </w:numPr>
        <w:jc w:val="both"/>
      </w:pPr>
      <w:r w:rsidRPr="0079570D">
        <w:t>Difficulty Walking (0.031)</w:t>
      </w:r>
    </w:p>
    <w:p w14:paraId="609963C1" w14:textId="5D93A0A8" w:rsidR="0079570D" w:rsidRPr="0079570D" w:rsidRDefault="0079570D" w:rsidP="0001034F">
      <w:pPr>
        <w:jc w:val="both"/>
      </w:pPr>
      <w:r w:rsidRPr="0079570D">
        <w:t>This ranking was the basis for the reduced top-10 and top-5 feature models.</w:t>
      </w:r>
    </w:p>
    <w:p w14:paraId="35D3C5F0" w14:textId="50CFB9E5" w:rsidR="00C7519D" w:rsidRDefault="000975F8" w:rsidP="00C7519D">
      <w:pPr>
        <w:pStyle w:val="Heading2"/>
        <w:rPr>
          <w:lang w:eastAsia="zh-CN"/>
        </w:rPr>
      </w:pPr>
      <w:r>
        <w:rPr>
          <w:lang w:eastAsia="zh-CN"/>
        </w:rPr>
        <w:t>ROC and Precision-Recall Curves</w:t>
      </w:r>
      <w:r w:rsidR="00C7519D">
        <w:rPr>
          <w:rFonts w:hint="eastAsia"/>
          <w:lang w:eastAsia="zh-CN"/>
        </w:rPr>
        <w:t xml:space="preserve"> </w:t>
      </w:r>
    </w:p>
    <w:p w14:paraId="377D0588" w14:textId="3620ECF2" w:rsidR="00906E30" w:rsidRDefault="0030103E" w:rsidP="0030103E">
      <w:pPr>
        <w:jc w:val="both"/>
      </w:pPr>
      <w:r>
        <w:rPr>
          <w:rStyle w:val="Strong"/>
        </w:rPr>
        <w:t>Figure 1</w:t>
      </w:r>
      <w:r>
        <w:t xml:space="preserve"> (ROC Curves) shows that all models substantially outperform random guessing (AUC </w:t>
      </w:r>
      <w:r>
        <w:rPr>
          <w:rFonts w:ascii="Cambria Math" w:hAnsi="Cambria Math" w:cs="Cambria Math"/>
        </w:rPr>
        <w:t>≫</w:t>
      </w:r>
      <w:r>
        <w:t xml:space="preserve"> 0.5). Logistic regression has the highest ROC-AUC, but the difference from Random Forest models is </w:t>
      </w:r>
      <w:r w:rsidR="000810DA">
        <w:t>small.</w:t>
      </w:r>
    </w:p>
    <w:p w14:paraId="334063D2" w14:textId="069BBC27" w:rsidR="00881E00" w:rsidRDefault="00881E00" w:rsidP="000810DA">
      <w:pPr>
        <w:jc w:val="both"/>
        <w:rPr>
          <w:lang w:eastAsia="zh-CN"/>
        </w:rPr>
      </w:pPr>
      <w:r>
        <w:rPr>
          <w:noProof/>
          <w:lang w:eastAsia="zh-CN"/>
        </w:rPr>
        <w:drawing>
          <wp:inline distT="0" distB="0" distL="0" distR="0" wp14:anchorId="398622B3" wp14:editId="4D70EB52">
            <wp:extent cx="2948940" cy="2040255"/>
            <wp:effectExtent l="0" t="0" r="3810" b="0"/>
            <wp:docPr id="1984712360" name="Picture 3" descr="A graph of a curv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84712360" name="Picture 3" descr="A graph of a curv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8842" cy="2060943"/>
                    </a:xfrm>
                    <a:prstGeom prst="rect">
                      <a:avLst/>
                    </a:prstGeom>
                    <a:noFill/>
                    <a:ln>
                      <a:noFill/>
                    </a:ln>
                  </pic:spPr>
                </pic:pic>
              </a:graphicData>
            </a:graphic>
          </wp:inline>
        </w:drawing>
      </w:r>
    </w:p>
    <w:p w14:paraId="1397E02C" w14:textId="2A297492" w:rsidR="0025660F" w:rsidRDefault="0025660F" w:rsidP="00881E00">
      <w:pPr>
        <w:pStyle w:val="BodyText"/>
      </w:pPr>
      <w:r>
        <w:rPr>
          <w:rStyle w:val="Strong"/>
        </w:rPr>
        <w:lastRenderedPageBreak/>
        <w:t>Figure 2</w:t>
      </w:r>
      <w:r>
        <w:t xml:space="preserve"> (Precision–Recall Curves) emphasizes the challenge of the imbalanced dataset (baseline prevalence ~0.14). R</w:t>
      </w:r>
      <w:r w:rsidR="00881E00">
        <w:rPr>
          <w:lang w:val="en-US"/>
        </w:rPr>
        <w:t xml:space="preserve">andom </w:t>
      </w:r>
      <w:r>
        <w:t>F</w:t>
      </w:r>
      <w:r w:rsidR="00881E00">
        <w:rPr>
          <w:lang w:val="en-US"/>
        </w:rPr>
        <w:t>orest</w:t>
      </w:r>
      <w:r>
        <w:t xml:space="preserve"> (21) has the highest PR-AUC, with R</w:t>
      </w:r>
      <w:r w:rsidR="00881E00">
        <w:rPr>
          <w:lang w:val="en-US"/>
        </w:rPr>
        <w:t xml:space="preserve">andom </w:t>
      </w:r>
      <w:r>
        <w:t>F</w:t>
      </w:r>
      <w:r w:rsidR="00881E00">
        <w:rPr>
          <w:lang w:val="en-US"/>
        </w:rPr>
        <w:t>orest</w:t>
      </w:r>
      <w:r>
        <w:t xml:space="preserve"> (top 10) close behind, indicating that most of the positive-class discrimination is retained with fewer features.</w:t>
      </w:r>
    </w:p>
    <w:p w14:paraId="1EA8CA14" w14:textId="2D73D6C9" w:rsidR="0025660F" w:rsidRDefault="005A2F34" w:rsidP="0025660F">
      <w:pPr>
        <w:pStyle w:val="BodyText"/>
        <w:ind w:firstLine="0pt"/>
      </w:pPr>
      <w:r w:rsidRPr="005A2F34">
        <w:rPr>
          <w:noProof/>
          <w:lang w:val="en-US"/>
        </w:rPr>
        <w:drawing>
          <wp:inline distT="0" distB="0" distL="0" distR="0" wp14:anchorId="4BEE83E9" wp14:editId="14E9267F">
            <wp:extent cx="2743200" cy="2046407"/>
            <wp:effectExtent l="0" t="0" r="0" b="0"/>
            <wp:docPr id="1333328686" name="Picture 2" descr="A graph of different colored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33328686" name="Picture 2" descr="A graph of different colored lin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7462" cy="2071966"/>
                    </a:xfrm>
                    <a:prstGeom prst="rect">
                      <a:avLst/>
                    </a:prstGeom>
                    <a:noFill/>
                    <a:ln>
                      <a:noFill/>
                    </a:ln>
                  </pic:spPr>
                </pic:pic>
              </a:graphicData>
            </a:graphic>
          </wp:inline>
        </w:drawing>
      </w:r>
    </w:p>
    <w:p w14:paraId="75B142C7" w14:textId="5233DCC4" w:rsidR="00EA7421" w:rsidRDefault="00C10EEC" w:rsidP="00EA7421">
      <w:pPr>
        <w:pStyle w:val="Heading1"/>
        <w:rPr>
          <w:lang w:eastAsia="zh-CN"/>
        </w:rPr>
      </w:pPr>
      <w:r>
        <w:rPr>
          <w:rFonts w:hint="eastAsia"/>
          <w:lang w:eastAsia="zh-CN"/>
        </w:rPr>
        <w:t>Discussion</w:t>
      </w:r>
    </w:p>
    <w:p w14:paraId="518A88B2" w14:textId="43667B59" w:rsidR="0031173E" w:rsidRPr="00B30CD7" w:rsidRDefault="0031173E" w:rsidP="00052D10">
      <w:pPr>
        <w:pStyle w:val="BodyText"/>
        <w:jc w:val="start"/>
      </w:pPr>
      <w:r w:rsidRPr="00B30CD7">
        <w:t>This study set out to determine whether self-reported survey responses from the BRFSS could accurately predict diabetes status and whether a reduced set of survey questions could provide comparable predictive power to the full instrument.</w:t>
      </w:r>
    </w:p>
    <w:p w14:paraId="08E54BBE" w14:textId="01882170" w:rsidR="0058739B" w:rsidRPr="00B30CD7" w:rsidRDefault="0058739B" w:rsidP="00052D10">
      <w:pPr>
        <w:pStyle w:val="BodyText"/>
        <w:jc w:val="start"/>
      </w:pPr>
      <w:r w:rsidRPr="00B30CD7">
        <w:rPr>
          <w:lang w:val="en-US"/>
        </w:rPr>
        <w:t>For model performance r</w:t>
      </w:r>
      <w:proofErr w:type="spellStart"/>
      <w:r w:rsidRPr="00B30CD7">
        <w:t>esults</w:t>
      </w:r>
      <w:proofErr w:type="spellEnd"/>
      <w:r w:rsidRPr="00B30CD7">
        <w:t xml:space="preserve"> showed that a</w:t>
      </w:r>
      <w:r w:rsidR="003C6A44">
        <w:rPr>
          <w:lang w:val="en-US"/>
        </w:rPr>
        <w:t xml:space="preserve"> class weighted logistic regression model</w:t>
      </w:r>
      <w:r w:rsidRPr="00B30CD7">
        <w:t xml:space="preserve"> matched or slightly exceeded the</w:t>
      </w:r>
      <w:r w:rsidR="003C6A44">
        <w:rPr>
          <w:lang w:val="en-US"/>
        </w:rPr>
        <w:t xml:space="preserve"> random forest</w:t>
      </w:r>
      <w:r w:rsidR="00052D10">
        <w:rPr>
          <w:lang w:val="en-US"/>
        </w:rPr>
        <w:t>s</w:t>
      </w:r>
      <w:r w:rsidRPr="00B30CD7">
        <w:t xml:space="preserve"> in ROC-AUC and recall at the default threshold. This suggests that much of the relationship between the survey indicators and diabetes risk is additive and well-approximated by a linear model in the log-odds space. However, the full-feature random forest had the highest PR-AUC, indicating better precision–recall trade-offs for the positive class when the threshold was optimized.</w:t>
      </w:r>
    </w:p>
    <w:p w14:paraId="56EB0823" w14:textId="706630D4" w:rsidR="0058739B" w:rsidRPr="00B30CD7" w:rsidRDefault="002E7535" w:rsidP="00052D10">
      <w:pPr>
        <w:pStyle w:val="BodyText"/>
        <w:jc w:val="start"/>
      </w:pPr>
      <w:r w:rsidRPr="00B30CD7">
        <w:rPr>
          <w:lang w:val="en-US"/>
        </w:rPr>
        <w:t>With Threshold tuning l</w:t>
      </w:r>
      <w:r w:rsidRPr="00B30CD7">
        <w:t>ow</w:t>
      </w:r>
      <w:r w:rsidRPr="00B30CD7">
        <w:rPr>
          <w:lang w:val="en-US"/>
        </w:rPr>
        <w:t xml:space="preserve">ering </w:t>
      </w:r>
      <w:r w:rsidRPr="00B30CD7">
        <w:t>the decision threshold for the RF models to 0.3 substantially improved recall (≥0.77) with only moderate loss in precision. This threshold adjustment aligns with public health screening priorities, where false negatives are more concerning than false positives in early detection contexts.</w:t>
      </w:r>
    </w:p>
    <w:p w14:paraId="6831E892" w14:textId="77777777" w:rsidR="00D92564" w:rsidRPr="00B30CD7" w:rsidRDefault="00D92564" w:rsidP="00052D10">
      <w:pPr>
        <w:pStyle w:val="BodyText"/>
        <w:jc w:val="start"/>
        <w:rPr>
          <w:lang w:val="en-US" w:eastAsia="zh-CN"/>
        </w:rPr>
      </w:pPr>
      <w:r w:rsidRPr="00B30CD7">
        <w:rPr>
          <w:lang w:val="en-US" w:eastAsia="zh-CN"/>
        </w:rPr>
        <w:t>Reducing the feature set to the top 10 variables (BMI, general health, age, high blood pressure, income, physical health days, high cholesterol, mental health days, education, and difficulty walking) preserved most of the predictive performance in both ROC-AUC and PR-AUC. This indicates that a shorter survey can be nearly as effective as the full 21-item instrument.</w:t>
      </w:r>
    </w:p>
    <w:p w14:paraId="59F8870D" w14:textId="43F49A84" w:rsidR="006D6FF3" w:rsidRPr="00B30CD7" w:rsidRDefault="00D92564" w:rsidP="00052D10">
      <w:pPr>
        <w:pStyle w:val="BodyText"/>
        <w:jc w:val="start"/>
        <w:rPr>
          <w:lang w:val="en-US" w:eastAsia="zh-CN"/>
        </w:rPr>
      </w:pPr>
      <w:r w:rsidRPr="00B30CD7">
        <w:rPr>
          <w:lang w:val="en-US" w:eastAsia="zh-CN"/>
        </w:rPr>
        <w:t>The top 5-feature model (BMI, general health, age, high blood pressure, income) achieved the highest recall (0.83) at the screening threshold but at the cost of lower precision and specificity. This trade-off may be acceptable for large-scale risk screening programs that can follow up positive results with more specific tests.</w:t>
      </w:r>
    </w:p>
    <w:p w14:paraId="3E8D4B67" w14:textId="3E5DC90F" w:rsidR="006D6FF3" w:rsidRPr="00B30CD7" w:rsidRDefault="006D6FF3" w:rsidP="00E25722">
      <w:pPr>
        <w:pStyle w:val="BodyText"/>
        <w:spacing w:after="0pt"/>
        <w:jc w:val="start"/>
        <w:rPr>
          <w:lang w:val="en-US" w:eastAsia="zh-CN"/>
        </w:rPr>
      </w:pPr>
      <w:r w:rsidRPr="00B30CD7">
        <w:rPr>
          <w:lang w:val="en-US" w:eastAsia="zh-CN"/>
        </w:rPr>
        <w:t>Several limitations should be noted:</w:t>
      </w:r>
    </w:p>
    <w:p w14:paraId="0872BCFA" w14:textId="1F5E2C76" w:rsidR="00103347" w:rsidRPr="00103347" w:rsidRDefault="00103347" w:rsidP="00E25722">
      <w:pPr>
        <w:pStyle w:val="BodyText"/>
        <w:numPr>
          <w:ilvl w:val="0"/>
          <w:numId w:val="44"/>
        </w:numPr>
        <w:spacing w:after="0pt"/>
        <w:jc w:val="start"/>
        <w:rPr>
          <w:lang w:eastAsia="zh-CN"/>
        </w:rPr>
      </w:pPr>
      <w:r w:rsidRPr="00103347">
        <w:rPr>
          <w:lang w:eastAsia="zh-CN"/>
        </w:rPr>
        <w:t>The target variable is based on self-reported diabetes status, which may include reporting bias or misclassification.</w:t>
      </w:r>
    </w:p>
    <w:p w14:paraId="34C8800A" w14:textId="7ADC7C63" w:rsidR="00103347" w:rsidRPr="00103347" w:rsidRDefault="00103347" w:rsidP="00E25722">
      <w:pPr>
        <w:pStyle w:val="BodyText"/>
        <w:numPr>
          <w:ilvl w:val="0"/>
          <w:numId w:val="44"/>
        </w:numPr>
        <w:spacing w:after="0pt"/>
        <w:jc w:val="start"/>
        <w:rPr>
          <w:lang w:eastAsia="zh-CN"/>
        </w:rPr>
      </w:pPr>
      <w:r w:rsidRPr="00103347">
        <w:rPr>
          <w:lang w:eastAsia="zh-CN"/>
        </w:rPr>
        <w:t>The models were trained and evaluated on a single survey year (2015); performance on more recent BRFSS data may differ.</w:t>
      </w:r>
    </w:p>
    <w:p w14:paraId="0AE4C279" w14:textId="779CD3C7" w:rsidR="00103347" w:rsidRPr="00103347" w:rsidRDefault="00103347" w:rsidP="00E25722">
      <w:pPr>
        <w:pStyle w:val="BodyText"/>
        <w:numPr>
          <w:ilvl w:val="0"/>
          <w:numId w:val="44"/>
        </w:numPr>
        <w:spacing w:after="0pt"/>
        <w:jc w:val="start"/>
        <w:rPr>
          <w:lang w:eastAsia="zh-CN"/>
        </w:rPr>
      </w:pPr>
      <w:r w:rsidRPr="00103347">
        <w:rPr>
          <w:lang w:eastAsia="zh-CN"/>
        </w:rPr>
        <w:t>Only preselected variables from the reduced dataset were available; access to the full BRFSS might allow for feature engineering or the inclusion of additional predictors.</w:t>
      </w:r>
    </w:p>
    <w:p w14:paraId="352CDC3F" w14:textId="06AF7146" w:rsidR="00103347" w:rsidRPr="00B30CD7" w:rsidRDefault="009353C9" w:rsidP="00052D10">
      <w:pPr>
        <w:pStyle w:val="BodyText"/>
        <w:jc w:val="start"/>
        <w:rPr>
          <w:lang w:val="en-US" w:eastAsia="zh-CN"/>
        </w:rPr>
      </w:pPr>
      <w:r w:rsidRPr="00B30CD7">
        <w:rPr>
          <w:lang w:val="en-US" w:eastAsia="zh-CN"/>
        </w:rPr>
        <w:t xml:space="preserve">Future research could explore: </w:t>
      </w:r>
    </w:p>
    <w:p w14:paraId="22222D9C" w14:textId="77777777" w:rsidR="00C869F7" w:rsidRPr="00C869F7" w:rsidRDefault="009353C9" w:rsidP="00906E30">
      <w:pPr>
        <w:pStyle w:val="BodyText"/>
        <w:numPr>
          <w:ilvl w:val="0"/>
          <w:numId w:val="46"/>
        </w:numPr>
        <w:spacing w:after="0pt"/>
        <w:jc w:val="start"/>
        <w:rPr>
          <w:lang w:eastAsia="zh-CN"/>
        </w:rPr>
      </w:pPr>
      <w:r w:rsidRPr="009353C9">
        <w:rPr>
          <w:lang w:eastAsia="zh-CN"/>
        </w:rPr>
        <w:t>Training on multiple BRFSS years to improve generalizability.</w:t>
      </w:r>
      <w:r w:rsidR="00C869F7">
        <w:rPr>
          <w:lang w:val="en-US" w:eastAsia="zh-CN"/>
        </w:rPr>
        <w:t xml:space="preserve"> </w:t>
      </w:r>
    </w:p>
    <w:p w14:paraId="119E5718" w14:textId="330A0302" w:rsidR="009353C9" w:rsidRPr="009353C9" w:rsidRDefault="009353C9" w:rsidP="00906E30">
      <w:pPr>
        <w:pStyle w:val="BodyText"/>
        <w:numPr>
          <w:ilvl w:val="0"/>
          <w:numId w:val="46"/>
        </w:numPr>
        <w:spacing w:after="0pt"/>
        <w:jc w:val="start"/>
        <w:rPr>
          <w:lang w:eastAsia="zh-CN"/>
        </w:rPr>
      </w:pPr>
      <w:r w:rsidRPr="009353C9">
        <w:rPr>
          <w:lang w:eastAsia="zh-CN"/>
        </w:rPr>
        <w:t>Applying gradient boosting models with hyperparameter tuning to test whether non-linear learners can outperform logistic regression in this setting.</w:t>
      </w:r>
    </w:p>
    <w:p w14:paraId="027FF330" w14:textId="72EE092C" w:rsidR="009353C9" w:rsidRPr="009353C9" w:rsidRDefault="009353C9" w:rsidP="00906E30">
      <w:pPr>
        <w:pStyle w:val="BodyText"/>
        <w:numPr>
          <w:ilvl w:val="0"/>
          <w:numId w:val="46"/>
        </w:numPr>
        <w:spacing w:after="0pt"/>
        <w:jc w:val="start"/>
        <w:rPr>
          <w:lang w:eastAsia="zh-CN"/>
        </w:rPr>
      </w:pPr>
      <w:r w:rsidRPr="009353C9">
        <w:rPr>
          <w:lang w:eastAsia="zh-CN"/>
        </w:rPr>
        <w:t>Investigating cost-sensitive learning frameworks to optimize models directly for the public health trade-offs between false positives and false negatives.</w:t>
      </w:r>
    </w:p>
    <w:p w14:paraId="312C5C10" w14:textId="3A713B66" w:rsidR="00A62444" w:rsidRPr="00A62444" w:rsidRDefault="009353C9" w:rsidP="00906E30">
      <w:pPr>
        <w:pStyle w:val="BodyText"/>
        <w:numPr>
          <w:ilvl w:val="0"/>
          <w:numId w:val="46"/>
        </w:numPr>
        <w:spacing w:after="0pt"/>
        <w:jc w:val="start"/>
        <w:rPr>
          <w:lang w:eastAsia="zh-CN"/>
        </w:rPr>
      </w:pPr>
      <w:r w:rsidRPr="009353C9">
        <w:rPr>
          <w:lang w:eastAsia="zh-CN"/>
        </w:rPr>
        <w:t>Validating the short-form questionnaire on external datasets to confirm its screening utility.</w:t>
      </w:r>
    </w:p>
    <w:p w14:paraId="220BE15F" w14:textId="77777777" w:rsidR="00C10EEC" w:rsidRPr="00D97DD7" w:rsidRDefault="00C10EEC" w:rsidP="00C10EEC">
      <w:pPr>
        <w:pStyle w:val="Heading1"/>
      </w:pPr>
      <w:r>
        <w:rPr>
          <w:rFonts w:hint="eastAsia"/>
          <w:lang w:eastAsia="zh-CN"/>
        </w:rPr>
        <w:t>Conclusion</w:t>
      </w:r>
    </w:p>
    <w:p w14:paraId="0A54DF40" w14:textId="25BE846B" w:rsidR="00557B59" w:rsidRPr="00557B59" w:rsidRDefault="00557B59" w:rsidP="00557B59">
      <w:pPr>
        <w:pStyle w:val="BodyText"/>
        <w:jc w:val="start"/>
        <w:rPr>
          <w:smallCaps/>
          <w:color w:val="FF0000"/>
        </w:rPr>
      </w:pPr>
      <w:r w:rsidRPr="00557B59">
        <w:rPr>
          <w:lang w:eastAsia="zh-CN"/>
        </w:rPr>
        <w:t>This project demonstrated that self-reported health and demographic indicators from the BRFSS can be used to build effective predictive models for identifying individuals with diabetes or prediabetes. A class-weighted logistic regression achieved strong discrimination (ROC-AUC = 0.82) and high recall, matching or exceeding the performance of a random forest in most default-threshold metrics. The random forest achieved the best precision–recall trade-off and, when the decision threshold was lowered to 0.3, provided screening-level sensitivity (≥0.77 recall) while maintaining acceptable precision.</w:t>
      </w:r>
    </w:p>
    <w:p w14:paraId="750554EA" w14:textId="03D75F45" w:rsidR="00557B59" w:rsidRPr="00557B59" w:rsidRDefault="00557B59" w:rsidP="00557B59">
      <w:pPr>
        <w:pStyle w:val="BodyText"/>
        <w:jc w:val="start"/>
        <w:rPr>
          <w:lang w:eastAsia="zh-CN"/>
        </w:rPr>
      </w:pPr>
      <w:r w:rsidRPr="00557B59">
        <w:rPr>
          <w:lang w:eastAsia="zh-CN"/>
        </w:rPr>
        <w:t>Feature importance analysis revealed that a small set of predictors</w:t>
      </w:r>
      <w:r w:rsidR="00C61FF9">
        <w:rPr>
          <w:lang w:eastAsia="zh-CN"/>
        </w:rPr>
        <w:t>-</w:t>
      </w:r>
      <w:r w:rsidRPr="00557B59">
        <w:rPr>
          <w:lang w:eastAsia="zh-CN"/>
        </w:rPr>
        <w:t>particularly BMI, general health rating, age, high blood pressure, and income</w:t>
      </w:r>
      <w:r w:rsidR="00C61FF9">
        <w:rPr>
          <w:lang w:eastAsia="zh-CN"/>
        </w:rPr>
        <w:t>-</w:t>
      </w:r>
      <w:r w:rsidRPr="00557B59">
        <w:rPr>
          <w:lang w:eastAsia="zh-CN"/>
        </w:rPr>
        <w:t>carry most of the model’s predictive power. Reducing the model to the top 10 features preserved nearly all performance, supporting the feasibility of a short-form screening instrument. Even the top 5-feature model achieved very high recall, albeit with reduced precision, making it suitable for broad, low-cost initial screening followed by confirmatory testing.</w:t>
      </w:r>
    </w:p>
    <w:p w14:paraId="68979DD3" w14:textId="77777777" w:rsidR="00557B59" w:rsidRPr="00557B59" w:rsidRDefault="00557B59" w:rsidP="00557B59">
      <w:pPr>
        <w:pStyle w:val="BodyText"/>
        <w:jc w:val="start"/>
        <w:rPr>
          <w:lang w:eastAsia="zh-CN"/>
        </w:rPr>
      </w:pPr>
      <w:r w:rsidRPr="00557B59">
        <w:rPr>
          <w:lang w:eastAsia="zh-CN"/>
        </w:rPr>
        <w:t>These findings suggest that population-scale diabetes risk screening can be performed accurately using brief, non-invasive survey instruments. This approach has potential to expand early detection efforts, especially in settings where laboratory testing is impractical or resource-limited. Future work should validate these models on newer BRFSS data and explore alternative ensemble methods to further optimize precision–recall performance.</w:t>
      </w:r>
    </w:p>
    <w:p w14:paraId="1B027D5D" w14:textId="77777777" w:rsidR="009303D9" w:rsidRPr="00D97DD7" w:rsidRDefault="009303D9" w:rsidP="00A059B3">
      <w:pPr>
        <w:pStyle w:val="Heading5"/>
      </w:pPr>
      <w:r w:rsidRPr="00D97DD7">
        <w:t>References</w:t>
      </w:r>
    </w:p>
    <w:p w14:paraId="1F7A5399" w14:textId="4A11C1C4" w:rsidR="009303D9" w:rsidRPr="00D97DD7" w:rsidRDefault="00052C12" w:rsidP="000F6165">
      <w:pPr>
        <w:pStyle w:val="references"/>
        <w:ind w:start="17.70pt" w:hanging="17.70pt"/>
        <w:jc w:val="start"/>
      </w:pPr>
      <w:r>
        <w:t xml:space="preserve">CDC, </w:t>
      </w:r>
      <w:r>
        <w:rPr>
          <w:rStyle w:val="Emphasis"/>
        </w:rPr>
        <w:t>Behavioral Risk Factor Surveillance System</w:t>
      </w:r>
      <w:r>
        <w:t xml:space="preserve">, 2015. Available: </w:t>
      </w:r>
      <w:hyperlink r:id="rId11" w:tgtFrame="_new" w:history="1">
        <w:r>
          <w:rPr>
            <w:rStyle w:val="Hyperlink"/>
          </w:rPr>
          <w:t>https://www.kaggle.com/datasets/cdc/behavioral-risk-factor-surveillance-system</w:t>
        </w:r>
      </w:hyperlink>
    </w:p>
    <w:p w14:paraId="3A57B98E" w14:textId="77777777" w:rsidR="00ED364E" w:rsidRDefault="00ED364E" w:rsidP="000F6165">
      <w:pPr>
        <w:pStyle w:val="references"/>
        <w:ind w:start="17.70pt" w:hanging="17.70pt"/>
        <w:jc w:val="start"/>
      </w:pPr>
      <w:r>
        <w:t xml:space="preserve">A. Teboul, </w:t>
      </w:r>
      <w:r>
        <w:rPr>
          <w:rStyle w:val="Emphasis"/>
        </w:rPr>
        <w:t>Diabetes Health Indicators Dataset</w:t>
      </w:r>
      <w:r>
        <w:t xml:space="preserve">. Available: </w:t>
      </w:r>
      <w:hyperlink r:id="rId12" w:tgtFrame="_new" w:history="1">
        <w:r>
          <w:rPr>
            <w:rStyle w:val="Hyperlink"/>
          </w:rPr>
          <w:t>https://www.kaggle.com/datasets/alexteboul/diabetes-health-indicators-dataset</w:t>
        </w:r>
      </w:hyperlink>
    </w:p>
    <w:p w14:paraId="16339EA2" w14:textId="63D0C7FF" w:rsidR="009303D9" w:rsidRPr="00D97DD7" w:rsidRDefault="00916C9D" w:rsidP="000F6165">
      <w:pPr>
        <w:pStyle w:val="references"/>
        <w:ind w:start="17.70pt" w:hanging="17.70pt"/>
        <w:jc w:val="start"/>
      </w:pPr>
      <w:r>
        <w:t xml:space="preserve">University of California, Irvine, </w:t>
      </w:r>
      <w:r>
        <w:rPr>
          <w:rStyle w:val="Emphasis"/>
        </w:rPr>
        <w:t>CDC Diabetes Health Indicators</w:t>
      </w:r>
      <w:r>
        <w:t xml:space="preserve"> Available:</w:t>
      </w:r>
      <w:r w:rsidR="00A6244D">
        <w:t xml:space="preserve"> </w:t>
      </w:r>
      <w:hyperlink r:id="rId13" w:history="1">
        <w:r w:rsidR="00A6244D" w:rsidRPr="000E2BEF">
          <w:rPr>
            <w:rStyle w:val="Hyperlink"/>
          </w:rPr>
          <w:t>https://archive.ics.uci.edu/dataset/891/cdc+diabetes+health+indicators</w:t>
        </w:r>
      </w:hyperlink>
    </w:p>
    <w:p w14:paraId="6A84367C" w14:textId="351D06B1" w:rsidR="00836367" w:rsidRPr="00A80A89" w:rsidRDefault="0044147F" w:rsidP="00A80A89">
      <w:pPr>
        <w:pStyle w:val="references"/>
        <w:ind w:start="17.70pt" w:hanging="17.70pt"/>
        <w:jc w:val="start"/>
        <w:sectPr w:rsidR="00836367" w:rsidRPr="00A80A89" w:rsidSect="000B0EE3">
          <w:type w:val="continuous"/>
          <w:pgSz w:w="595.30pt" w:h="841.90pt" w:code="9"/>
          <w:pgMar w:top="54pt" w:right="45.35pt" w:bottom="72pt" w:left="45.35pt" w:header="36pt" w:footer="36pt" w:gutter="0pt"/>
          <w:cols w:num="2" w:space="18pt"/>
          <w:docGrid w:linePitch="360"/>
        </w:sectPr>
      </w:pPr>
      <w:r>
        <w:t xml:space="preserve">U.S. Centers for Disease Control and Prevention, </w:t>
      </w:r>
      <w:r>
        <w:rPr>
          <w:rStyle w:val="Emphasis"/>
        </w:rPr>
        <w:t>Behavioral Risk Factor Surveillance System (BRFSS)</w:t>
      </w:r>
      <w:r>
        <w:t xml:space="preserve">. Available: </w:t>
      </w:r>
      <w:hyperlink r:id="rId14" w:tgtFrame="_new" w:history="1">
        <w:r>
          <w:rPr>
            <w:rStyle w:val="Hyperlink"/>
          </w:rPr>
          <w:t>https://www.cdc.gov/brfss</w:t>
        </w:r>
      </w:hyperlink>
    </w:p>
    <w:p w14:paraId="6D2B34BF" w14:textId="2D46F993" w:rsidR="009303D9" w:rsidRPr="00D97DD7" w:rsidRDefault="009303D9" w:rsidP="00906E30">
      <w:pPr>
        <w:jc w:val="both"/>
      </w:pP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48270A2" w14:textId="77777777" w:rsidR="006C6B83" w:rsidRDefault="006C6B83" w:rsidP="001A3B3D">
      <w:r>
        <w:separator/>
      </w:r>
    </w:p>
  </w:endnote>
  <w:endnote w:type="continuationSeparator" w:id="0">
    <w:p w14:paraId="5D143ACC" w14:textId="77777777" w:rsidR="006C6B83" w:rsidRDefault="006C6B8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Cambria Math">
    <w:panose1 w:val="02040503050406030204"/>
    <w:charset w:characterSet="iso-8859-1"/>
    <w:family w:val="roman"/>
    <w:pitch w:val="variable"/>
    <w:sig w:usb0="E00006FF" w:usb1="420024FF" w:usb2="02000000" w:usb3="00000000" w:csb0="0000019F" w:csb1="00000000"/>
  </w:font>
  <w:font w:name="DengXian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33F88F4" w14:textId="77777777" w:rsidR="006C6B83" w:rsidRDefault="006C6B83" w:rsidP="001A3B3D">
      <w:r>
        <w:separator/>
      </w:r>
    </w:p>
  </w:footnote>
  <w:footnote w:type="continuationSeparator" w:id="0">
    <w:p w14:paraId="7E2409D6" w14:textId="77777777" w:rsidR="006C6B83" w:rsidRDefault="006C6B8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A830188"/>
    <w:multiLevelType w:val="multilevel"/>
    <w:tmpl w:val="BB8A12C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0B2F49DE"/>
    <w:multiLevelType w:val="multilevel"/>
    <w:tmpl w:val="0D42DC9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42921E0"/>
    <w:multiLevelType w:val="multilevel"/>
    <w:tmpl w:val="89C4C7B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873287C"/>
    <w:multiLevelType w:val="hybridMultilevel"/>
    <w:tmpl w:val="A692A2B2"/>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5" w15:restartNumberingAfterBreak="0">
    <w:nsid w:val="1A0D2A00"/>
    <w:multiLevelType w:val="hybridMultilevel"/>
    <w:tmpl w:val="0DD63810"/>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1405469"/>
    <w:multiLevelType w:val="multilevel"/>
    <w:tmpl w:val="FA1241A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32313543"/>
    <w:multiLevelType w:val="hybridMultilevel"/>
    <w:tmpl w:val="329A839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790ADA"/>
    <w:multiLevelType w:val="multilevel"/>
    <w:tmpl w:val="048E0D6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3"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4" w15:restartNumberingAfterBreak="0">
    <w:nsid w:val="3CB817AD"/>
    <w:multiLevelType w:val="hybridMultilevel"/>
    <w:tmpl w:val="DB225206"/>
    <w:lvl w:ilvl="0" w:tplc="04090013">
      <w:start w:val="1"/>
      <w:numFmt w:val="upp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3F5E3BBD"/>
    <w:multiLevelType w:val="hybridMultilevel"/>
    <w:tmpl w:val="0518E3C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7" w15:restartNumberingAfterBreak="0">
    <w:nsid w:val="41B03E57"/>
    <w:multiLevelType w:val="hybridMultilevel"/>
    <w:tmpl w:val="4AC4989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8" w15:restartNumberingAfterBreak="0">
    <w:nsid w:val="452017AB"/>
    <w:multiLevelType w:val="hybridMultilevel"/>
    <w:tmpl w:val="3F84F68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0" w15:restartNumberingAfterBreak="0">
    <w:nsid w:val="51DC196C"/>
    <w:multiLevelType w:val="multilevel"/>
    <w:tmpl w:val="F482D50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2" w15:restartNumberingAfterBreak="0">
    <w:nsid w:val="593D33AF"/>
    <w:multiLevelType w:val="hybridMultilevel"/>
    <w:tmpl w:val="6B143F4E"/>
    <w:lvl w:ilvl="0" w:tplc="D24425E0">
      <w:start w:val="1"/>
      <w:numFmt w:val="bullet"/>
      <w:lvlText w:val="-"/>
      <w:lvlJc w:val="start"/>
      <w:pPr>
        <w:ind w:start="32.40pt" w:hanging="18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33" w15:restartNumberingAfterBreak="0">
    <w:nsid w:val="5B3A0D5E"/>
    <w:multiLevelType w:val="hybridMultilevel"/>
    <w:tmpl w:val="F13C0C92"/>
    <w:lvl w:ilvl="0" w:tplc="D24425E0">
      <w:start w:val="1"/>
      <w:numFmt w:val="bullet"/>
      <w:lvlText w:val="-"/>
      <w:lvlJc w:val="start"/>
      <w:pPr>
        <w:ind w:start="46.80pt" w:hanging="18pt"/>
      </w:pPr>
      <w:rPr>
        <w:rFonts w:ascii="Times New Roman" w:eastAsia="SimSun" w:hAnsi="Times New Roman" w:cs="Times New Roman"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34" w15:restartNumberingAfterBreak="0">
    <w:nsid w:val="6847398C"/>
    <w:multiLevelType w:val="multilevel"/>
    <w:tmpl w:val="BFF805F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5" w15:restartNumberingAfterBreak="0">
    <w:nsid w:val="69164C5D"/>
    <w:multiLevelType w:val="multilevel"/>
    <w:tmpl w:val="7BEA22E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8" w15:restartNumberingAfterBreak="0">
    <w:nsid w:val="71533F4D"/>
    <w:multiLevelType w:val="hybridMultilevel"/>
    <w:tmpl w:val="5C0EE4B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9" w15:restartNumberingAfterBreak="0">
    <w:nsid w:val="73C527C4"/>
    <w:multiLevelType w:val="hybridMultilevel"/>
    <w:tmpl w:val="7CC652B8"/>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40" w15:restartNumberingAfterBreak="0">
    <w:nsid w:val="73D62DE2"/>
    <w:multiLevelType w:val="hybridMultilevel"/>
    <w:tmpl w:val="D0780264"/>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41" w15:restartNumberingAfterBreak="0">
    <w:nsid w:val="7422149B"/>
    <w:multiLevelType w:val="hybridMultilevel"/>
    <w:tmpl w:val="7C94DDB2"/>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42" w15:restartNumberingAfterBreak="0">
    <w:nsid w:val="76DC1751"/>
    <w:multiLevelType w:val="multilevel"/>
    <w:tmpl w:val="56AA52B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900745095">
    <w:abstractNumId w:val="21"/>
  </w:num>
  <w:num w:numId="2" w16cid:durableId="870191183">
    <w:abstractNumId w:val="36"/>
  </w:num>
  <w:num w:numId="3" w16cid:durableId="733432023">
    <w:abstractNumId w:val="19"/>
  </w:num>
  <w:num w:numId="4" w16cid:durableId="628979729">
    <w:abstractNumId w:val="26"/>
  </w:num>
  <w:num w:numId="5" w16cid:durableId="1602950575">
    <w:abstractNumId w:val="26"/>
  </w:num>
  <w:num w:numId="6" w16cid:durableId="296227737">
    <w:abstractNumId w:val="26"/>
  </w:num>
  <w:num w:numId="7" w16cid:durableId="124008371">
    <w:abstractNumId w:val="26"/>
  </w:num>
  <w:num w:numId="8" w16cid:durableId="165175999">
    <w:abstractNumId w:val="31"/>
  </w:num>
  <w:num w:numId="9" w16cid:durableId="1442727098">
    <w:abstractNumId w:val="37"/>
  </w:num>
  <w:num w:numId="10" w16cid:durableId="493758853">
    <w:abstractNumId w:val="23"/>
  </w:num>
  <w:num w:numId="11" w16cid:durableId="2142922984">
    <w:abstractNumId w:val="17"/>
  </w:num>
  <w:num w:numId="12" w16cid:durableId="1447892186">
    <w:abstractNumId w:val="16"/>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29"/>
  </w:num>
  <w:num w:numId="25" w16cid:durableId="469252542">
    <w:abstractNumId w:val="41"/>
  </w:num>
  <w:num w:numId="26" w16cid:durableId="679282498">
    <w:abstractNumId w:val="14"/>
  </w:num>
  <w:num w:numId="27" w16cid:durableId="1461151451">
    <w:abstractNumId w:val="24"/>
  </w:num>
  <w:num w:numId="28" w16cid:durableId="2043822434">
    <w:abstractNumId w:val="13"/>
  </w:num>
  <w:num w:numId="29" w16cid:durableId="318073013">
    <w:abstractNumId w:val="42"/>
  </w:num>
  <w:num w:numId="30" w16cid:durableId="793182550">
    <w:abstractNumId w:val="30"/>
  </w:num>
  <w:num w:numId="31" w16cid:durableId="2077628776">
    <w:abstractNumId w:val="32"/>
  </w:num>
  <w:num w:numId="32" w16cid:durableId="1272740050">
    <w:abstractNumId w:val="33"/>
  </w:num>
  <w:num w:numId="33" w16cid:durableId="1286692225">
    <w:abstractNumId w:val="39"/>
  </w:num>
  <w:num w:numId="34" w16cid:durableId="1072655662">
    <w:abstractNumId w:val="27"/>
  </w:num>
  <w:num w:numId="35" w16cid:durableId="1293710040">
    <w:abstractNumId w:val="34"/>
  </w:num>
  <w:num w:numId="36" w16cid:durableId="329336117">
    <w:abstractNumId w:val="11"/>
  </w:num>
  <w:num w:numId="37" w16cid:durableId="1019548299">
    <w:abstractNumId w:val="18"/>
  </w:num>
  <w:num w:numId="38" w16cid:durableId="1394347586">
    <w:abstractNumId w:val="12"/>
  </w:num>
  <w:num w:numId="39" w16cid:durableId="742264483">
    <w:abstractNumId w:val="35"/>
  </w:num>
  <w:num w:numId="40" w16cid:durableId="164981864">
    <w:abstractNumId w:val="15"/>
  </w:num>
  <w:num w:numId="41" w16cid:durableId="1831941317">
    <w:abstractNumId w:val="20"/>
  </w:num>
  <w:num w:numId="42" w16cid:durableId="2035957214">
    <w:abstractNumId w:val="22"/>
  </w:num>
  <w:num w:numId="43" w16cid:durableId="1628123178">
    <w:abstractNumId w:val="40"/>
  </w:num>
  <w:num w:numId="44" w16cid:durableId="912618688">
    <w:abstractNumId w:val="25"/>
  </w:num>
  <w:num w:numId="45" w16cid:durableId="1541285461">
    <w:abstractNumId w:val="28"/>
  </w:num>
  <w:num w:numId="46" w16cid:durableId="2047873027">
    <w:abstractNumId w:val="3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34F"/>
    <w:rsid w:val="00013D26"/>
    <w:rsid w:val="0004781E"/>
    <w:rsid w:val="00052C12"/>
    <w:rsid w:val="00052D10"/>
    <w:rsid w:val="000572E1"/>
    <w:rsid w:val="000810DA"/>
    <w:rsid w:val="0008495A"/>
    <w:rsid w:val="0008758A"/>
    <w:rsid w:val="000975F8"/>
    <w:rsid w:val="000B0EE3"/>
    <w:rsid w:val="000B7CF6"/>
    <w:rsid w:val="000C1E68"/>
    <w:rsid w:val="000C47A1"/>
    <w:rsid w:val="000E47FB"/>
    <w:rsid w:val="000E6C32"/>
    <w:rsid w:val="000F6165"/>
    <w:rsid w:val="0010267B"/>
    <w:rsid w:val="00103347"/>
    <w:rsid w:val="00104EA5"/>
    <w:rsid w:val="00130947"/>
    <w:rsid w:val="00132DAB"/>
    <w:rsid w:val="0015499D"/>
    <w:rsid w:val="00180372"/>
    <w:rsid w:val="001A2EFD"/>
    <w:rsid w:val="001A3B3D"/>
    <w:rsid w:val="001B2121"/>
    <w:rsid w:val="001B67DC"/>
    <w:rsid w:val="001C55BE"/>
    <w:rsid w:val="001D3E36"/>
    <w:rsid w:val="001F4192"/>
    <w:rsid w:val="00215ADC"/>
    <w:rsid w:val="002254A9"/>
    <w:rsid w:val="0022618B"/>
    <w:rsid w:val="00233D97"/>
    <w:rsid w:val="002347A2"/>
    <w:rsid w:val="0023739F"/>
    <w:rsid w:val="00242E8E"/>
    <w:rsid w:val="002455E3"/>
    <w:rsid w:val="0025660F"/>
    <w:rsid w:val="00272D62"/>
    <w:rsid w:val="00284250"/>
    <w:rsid w:val="002850E3"/>
    <w:rsid w:val="002A70CB"/>
    <w:rsid w:val="002B06CF"/>
    <w:rsid w:val="002C35F4"/>
    <w:rsid w:val="002E1971"/>
    <w:rsid w:val="002E7535"/>
    <w:rsid w:val="0030103E"/>
    <w:rsid w:val="003047EC"/>
    <w:rsid w:val="0031173E"/>
    <w:rsid w:val="00337415"/>
    <w:rsid w:val="00354FCF"/>
    <w:rsid w:val="003638C2"/>
    <w:rsid w:val="00366F43"/>
    <w:rsid w:val="00392127"/>
    <w:rsid w:val="003971D2"/>
    <w:rsid w:val="00397A6F"/>
    <w:rsid w:val="003A0E8D"/>
    <w:rsid w:val="003A19E2"/>
    <w:rsid w:val="003B1EB0"/>
    <w:rsid w:val="003B2B40"/>
    <w:rsid w:val="003B4E04"/>
    <w:rsid w:val="003C4BC0"/>
    <w:rsid w:val="003C6A44"/>
    <w:rsid w:val="003E60C8"/>
    <w:rsid w:val="003E7F37"/>
    <w:rsid w:val="003F5A08"/>
    <w:rsid w:val="0040120E"/>
    <w:rsid w:val="00420716"/>
    <w:rsid w:val="00421BC3"/>
    <w:rsid w:val="004325FB"/>
    <w:rsid w:val="00435314"/>
    <w:rsid w:val="00436B82"/>
    <w:rsid w:val="0044147F"/>
    <w:rsid w:val="004432BA"/>
    <w:rsid w:val="0044407E"/>
    <w:rsid w:val="00447BB9"/>
    <w:rsid w:val="0046031D"/>
    <w:rsid w:val="00473AC9"/>
    <w:rsid w:val="004945C4"/>
    <w:rsid w:val="00497918"/>
    <w:rsid w:val="004C6AEC"/>
    <w:rsid w:val="004D6F37"/>
    <w:rsid w:val="004D72B5"/>
    <w:rsid w:val="004E1A64"/>
    <w:rsid w:val="004F617A"/>
    <w:rsid w:val="005002C0"/>
    <w:rsid w:val="00514CBD"/>
    <w:rsid w:val="0052050D"/>
    <w:rsid w:val="00523EA4"/>
    <w:rsid w:val="00536C22"/>
    <w:rsid w:val="0054720E"/>
    <w:rsid w:val="00551B7F"/>
    <w:rsid w:val="005558F3"/>
    <w:rsid w:val="00557B59"/>
    <w:rsid w:val="00560842"/>
    <w:rsid w:val="0056610F"/>
    <w:rsid w:val="00575BCA"/>
    <w:rsid w:val="00575BD1"/>
    <w:rsid w:val="0058739B"/>
    <w:rsid w:val="005A2F34"/>
    <w:rsid w:val="005B0344"/>
    <w:rsid w:val="005B4413"/>
    <w:rsid w:val="005B520E"/>
    <w:rsid w:val="005C5C8B"/>
    <w:rsid w:val="005E2800"/>
    <w:rsid w:val="005F7B4C"/>
    <w:rsid w:val="00605825"/>
    <w:rsid w:val="00613A39"/>
    <w:rsid w:val="00622D12"/>
    <w:rsid w:val="006360B9"/>
    <w:rsid w:val="00636946"/>
    <w:rsid w:val="00645D22"/>
    <w:rsid w:val="00651A08"/>
    <w:rsid w:val="00654204"/>
    <w:rsid w:val="00656D6C"/>
    <w:rsid w:val="00667230"/>
    <w:rsid w:val="00667261"/>
    <w:rsid w:val="00667A7E"/>
    <w:rsid w:val="00670434"/>
    <w:rsid w:val="00690CC8"/>
    <w:rsid w:val="0069687D"/>
    <w:rsid w:val="006B164D"/>
    <w:rsid w:val="006B6B66"/>
    <w:rsid w:val="006C6B83"/>
    <w:rsid w:val="006C7FE6"/>
    <w:rsid w:val="006D6FF3"/>
    <w:rsid w:val="006F6D3D"/>
    <w:rsid w:val="00715BEA"/>
    <w:rsid w:val="00717ED4"/>
    <w:rsid w:val="00740EEA"/>
    <w:rsid w:val="00744861"/>
    <w:rsid w:val="00746C36"/>
    <w:rsid w:val="00794804"/>
    <w:rsid w:val="0079570D"/>
    <w:rsid w:val="007B33F1"/>
    <w:rsid w:val="007B6DDA"/>
    <w:rsid w:val="007C0308"/>
    <w:rsid w:val="007C2FF2"/>
    <w:rsid w:val="007C5131"/>
    <w:rsid w:val="007D6232"/>
    <w:rsid w:val="007F1F99"/>
    <w:rsid w:val="007F768F"/>
    <w:rsid w:val="00807382"/>
    <w:rsid w:val="0080791D"/>
    <w:rsid w:val="008170D6"/>
    <w:rsid w:val="00836367"/>
    <w:rsid w:val="008501C6"/>
    <w:rsid w:val="00862D76"/>
    <w:rsid w:val="00873603"/>
    <w:rsid w:val="00881E00"/>
    <w:rsid w:val="008A2C7D"/>
    <w:rsid w:val="008B2902"/>
    <w:rsid w:val="008B333F"/>
    <w:rsid w:val="008B637D"/>
    <w:rsid w:val="008B6524"/>
    <w:rsid w:val="008C4B23"/>
    <w:rsid w:val="008F6E2C"/>
    <w:rsid w:val="00906E30"/>
    <w:rsid w:val="00916C9D"/>
    <w:rsid w:val="0092081E"/>
    <w:rsid w:val="009303D9"/>
    <w:rsid w:val="00933C64"/>
    <w:rsid w:val="009353C9"/>
    <w:rsid w:val="009463F2"/>
    <w:rsid w:val="00950F0D"/>
    <w:rsid w:val="00972203"/>
    <w:rsid w:val="009741F7"/>
    <w:rsid w:val="009901EF"/>
    <w:rsid w:val="00993F5D"/>
    <w:rsid w:val="009B6365"/>
    <w:rsid w:val="009C6D49"/>
    <w:rsid w:val="009D03D5"/>
    <w:rsid w:val="009E3F29"/>
    <w:rsid w:val="009F1D79"/>
    <w:rsid w:val="009F68D2"/>
    <w:rsid w:val="009F7958"/>
    <w:rsid w:val="00A059B3"/>
    <w:rsid w:val="00A13B7B"/>
    <w:rsid w:val="00A14409"/>
    <w:rsid w:val="00A206BD"/>
    <w:rsid w:val="00A26912"/>
    <w:rsid w:val="00A36059"/>
    <w:rsid w:val="00A62444"/>
    <w:rsid w:val="00A6244D"/>
    <w:rsid w:val="00A71C34"/>
    <w:rsid w:val="00A80A89"/>
    <w:rsid w:val="00A83C5B"/>
    <w:rsid w:val="00A94E02"/>
    <w:rsid w:val="00AE3409"/>
    <w:rsid w:val="00B10A14"/>
    <w:rsid w:val="00B11A60"/>
    <w:rsid w:val="00B13315"/>
    <w:rsid w:val="00B22613"/>
    <w:rsid w:val="00B272CE"/>
    <w:rsid w:val="00B30CD7"/>
    <w:rsid w:val="00B409DF"/>
    <w:rsid w:val="00B445DA"/>
    <w:rsid w:val="00B44A76"/>
    <w:rsid w:val="00B460FA"/>
    <w:rsid w:val="00B51848"/>
    <w:rsid w:val="00B6733E"/>
    <w:rsid w:val="00B768D1"/>
    <w:rsid w:val="00B76E3F"/>
    <w:rsid w:val="00B8530F"/>
    <w:rsid w:val="00BA1025"/>
    <w:rsid w:val="00BA5E12"/>
    <w:rsid w:val="00BA70AC"/>
    <w:rsid w:val="00BC3420"/>
    <w:rsid w:val="00BD670B"/>
    <w:rsid w:val="00BD75D0"/>
    <w:rsid w:val="00BE7D3C"/>
    <w:rsid w:val="00BF5FF6"/>
    <w:rsid w:val="00BF7B0B"/>
    <w:rsid w:val="00C0207F"/>
    <w:rsid w:val="00C04794"/>
    <w:rsid w:val="00C10EEC"/>
    <w:rsid w:val="00C16117"/>
    <w:rsid w:val="00C17148"/>
    <w:rsid w:val="00C234BB"/>
    <w:rsid w:val="00C3075A"/>
    <w:rsid w:val="00C353B1"/>
    <w:rsid w:val="00C4076F"/>
    <w:rsid w:val="00C5738D"/>
    <w:rsid w:val="00C61FF9"/>
    <w:rsid w:val="00C73A1D"/>
    <w:rsid w:val="00C7519D"/>
    <w:rsid w:val="00C869F7"/>
    <w:rsid w:val="00C919A4"/>
    <w:rsid w:val="00C97B5F"/>
    <w:rsid w:val="00CA0253"/>
    <w:rsid w:val="00CA1218"/>
    <w:rsid w:val="00CA4392"/>
    <w:rsid w:val="00CB524A"/>
    <w:rsid w:val="00CC393F"/>
    <w:rsid w:val="00CC73A9"/>
    <w:rsid w:val="00CE008A"/>
    <w:rsid w:val="00D03374"/>
    <w:rsid w:val="00D2176E"/>
    <w:rsid w:val="00D32DB9"/>
    <w:rsid w:val="00D33519"/>
    <w:rsid w:val="00D416C3"/>
    <w:rsid w:val="00D632BE"/>
    <w:rsid w:val="00D72BD6"/>
    <w:rsid w:val="00D72D06"/>
    <w:rsid w:val="00D7522C"/>
    <w:rsid w:val="00D7536F"/>
    <w:rsid w:val="00D76668"/>
    <w:rsid w:val="00D92564"/>
    <w:rsid w:val="00D97DD7"/>
    <w:rsid w:val="00DD1C6A"/>
    <w:rsid w:val="00DE1E59"/>
    <w:rsid w:val="00E0537E"/>
    <w:rsid w:val="00E07383"/>
    <w:rsid w:val="00E165BC"/>
    <w:rsid w:val="00E25722"/>
    <w:rsid w:val="00E2784B"/>
    <w:rsid w:val="00E61E12"/>
    <w:rsid w:val="00E7596C"/>
    <w:rsid w:val="00E774E2"/>
    <w:rsid w:val="00E85A65"/>
    <w:rsid w:val="00E878F2"/>
    <w:rsid w:val="00EA0938"/>
    <w:rsid w:val="00EA7421"/>
    <w:rsid w:val="00EA7EC0"/>
    <w:rsid w:val="00EB7F3F"/>
    <w:rsid w:val="00EC28FA"/>
    <w:rsid w:val="00ED0149"/>
    <w:rsid w:val="00ED1CE6"/>
    <w:rsid w:val="00ED23B5"/>
    <w:rsid w:val="00ED364E"/>
    <w:rsid w:val="00ED7705"/>
    <w:rsid w:val="00EE2E8C"/>
    <w:rsid w:val="00EF7DE3"/>
    <w:rsid w:val="00F03103"/>
    <w:rsid w:val="00F131AF"/>
    <w:rsid w:val="00F271DE"/>
    <w:rsid w:val="00F31374"/>
    <w:rsid w:val="00F4760D"/>
    <w:rsid w:val="00F627DA"/>
    <w:rsid w:val="00F7288F"/>
    <w:rsid w:val="00F84081"/>
    <w:rsid w:val="00F847A6"/>
    <w:rsid w:val="00F848FB"/>
    <w:rsid w:val="00F85C3D"/>
    <w:rsid w:val="00F93D0A"/>
    <w:rsid w:val="00F9441B"/>
    <w:rsid w:val="00FA4C32"/>
    <w:rsid w:val="00FC73EC"/>
    <w:rsid w:val="00FE1586"/>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rsid w:val="00C5738D"/>
    <w:rPr>
      <w:sz w:val="24"/>
      <w:szCs w:val="24"/>
    </w:rPr>
  </w:style>
  <w:style w:type="character" w:styleId="Emphasis">
    <w:name w:val="Emphasis"/>
    <w:basedOn w:val="DefaultParagraphFont"/>
    <w:uiPriority w:val="20"/>
    <w:qFormat/>
    <w:rsid w:val="00052C12"/>
    <w:rPr>
      <w:i/>
      <w:iCs/>
    </w:rPr>
  </w:style>
  <w:style w:type="character" w:styleId="Hyperlink">
    <w:name w:val="Hyperlink"/>
    <w:basedOn w:val="DefaultParagraphFont"/>
    <w:uiPriority w:val="99"/>
    <w:unhideWhenUsed/>
    <w:rsid w:val="00052C12"/>
    <w:rPr>
      <w:color w:val="0000FF"/>
      <w:u w:val="single"/>
    </w:rPr>
  </w:style>
  <w:style w:type="character" w:customStyle="1" w:styleId="Heading1Char">
    <w:name w:val="Heading 1 Char"/>
    <w:basedOn w:val="DefaultParagraphFont"/>
    <w:link w:val="Heading1"/>
    <w:rsid w:val="00132DAB"/>
    <w:rPr>
      <w:smallCaps/>
      <w:noProof/>
    </w:rPr>
  </w:style>
  <w:style w:type="character" w:styleId="Strong">
    <w:name w:val="Strong"/>
    <w:basedOn w:val="DefaultParagraphFont"/>
    <w:uiPriority w:val="22"/>
    <w:qFormat/>
    <w:rsid w:val="0054720E"/>
    <w:rPr>
      <w:b/>
      <w:bCs/>
    </w:rPr>
  </w:style>
  <w:style w:type="character" w:customStyle="1" w:styleId="Heading2Char">
    <w:name w:val="Heading 2 Char"/>
    <w:basedOn w:val="DefaultParagraphFont"/>
    <w:link w:val="Heading2"/>
    <w:rsid w:val="00C7519D"/>
    <w:rPr>
      <w:i/>
      <w:iCs/>
      <w:noProof/>
    </w:rPr>
  </w:style>
  <w:style w:type="character" w:styleId="UnresolvedMention">
    <w:name w:val="Unresolved Mention"/>
    <w:basedOn w:val="DefaultParagraphFont"/>
    <w:uiPriority w:val="99"/>
    <w:semiHidden/>
    <w:unhideWhenUsed/>
    <w:rsid w:val="00A6244D"/>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85257">
      <w:bodyDiv w:val="1"/>
      <w:marLeft w:val="0pt"/>
      <w:marRight w:val="0pt"/>
      <w:marTop w:val="0pt"/>
      <w:marBottom w:val="0pt"/>
      <w:divBdr>
        <w:top w:val="none" w:sz="0" w:space="0" w:color="auto"/>
        <w:left w:val="none" w:sz="0" w:space="0" w:color="auto"/>
        <w:bottom w:val="none" w:sz="0" w:space="0" w:color="auto"/>
        <w:right w:val="none" w:sz="0" w:space="0" w:color="auto"/>
      </w:divBdr>
    </w:div>
    <w:div w:id="90586351">
      <w:bodyDiv w:val="1"/>
      <w:marLeft w:val="0pt"/>
      <w:marRight w:val="0pt"/>
      <w:marTop w:val="0pt"/>
      <w:marBottom w:val="0pt"/>
      <w:divBdr>
        <w:top w:val="none" w:sz="0" w:space="0" w:color="auto"/>
        <w:left w:val="none" w:sz="0" w:space="0" w:color="auto"/>
        <w:bottom w:val="none" w:sz="0" w:space="0" w:color="auto"/>
        <w:right w:val="none" w:sz="0" w:space="0" w:color="auto"/>
      </w:divBdr>
    </w:div>
    <w:div w:id="94132159">
      <w:bodyDiv w:val="1"/>
      <w:marLeft w:val="0pt"/>
      <w:marRight w:val="0pt"/>
      <w:marTop w:val="0pt"/>
      <w:marBottom w:val="0pt"/>
      <w:divBdr>
        <w:top w:val="none" w:sz="0" w:space="0" w:color="auto"/>
        <w:left w:val="none" w:sz="0" w:space="0" w:color="auto"/>
        <w:bottom w:val="none" w:sz="0" w:space="0" w:color="auto"/>
        <w:right w:val="none" w:sz="0" w:space="0" w:color="auto"/>
      </w:divBdr>
    </w:div>
    <w:div w:id="95567622">
      <w:bodyDiv w:val="1"/>
      <w:marLeft w:val="0pt"/>
      <w:marRight w:val="0pt"/>
      <w:marTop w:val="0pt"/>
      <w:marBottom w:val="0pt"/>
      <w:divBdr>
        <w:top w:val="none" w:sz="0" w:space="0" w:color="auto"/>
        <w:left w:val="none" w:sz="0" w:space="0" w:color="auto"/>
        <w:bottom w:val="none" w:sz="0" w:space="0" w:color="auto"/>
        <w:right w:val="none" w:sz="0" w:space="0" w:color="auto"/>
      </w:divBdr>
    </w:div>
    <w:div w:id="134221556">
      <w:bodyDiv w:val="1"/>
      <w:marLeft w:val="0pt"/>
      <w:marRight w:val="0pt"/>
      <w:marTop w:val="0pt"/>
      <w:marBottom w:val="0pt"/>
      <w:divBdr>
        <w:top w:val="none" w:sz="0" w:space="0" w:color="auto"/>
        <w:left w:val="none" w:sz="0" w:space="0" w:color="auto"/>
        <w:bottom w:val="none" w:sz="0" w:space="0" w:color="auto"/>
        <w:right w:val="none" w:sz="0" w:space="0" w:color="auto"/>
      </w:divBdr>
    </w:div>
    <w:div w:id="143663877">
      <w:bodyDiv w:val="1"/>
      <w:marLeft w:val="0pt"/>
      <w:marRight w:val="0pt"/>
      <w:marTop w:val="0pt"/>
      <w:marBottom w:val="0pt"/>
      <w:divBdr>
        <w:top w:val="none" w:sz="0" w:space="0" w:color="auto"/>
        <w:left w:val="none" w:sz="0" w:space="0" w:color="auto"/>
        <w:bottom w:val="none" w:sz="0" w:space="0" w:color="auto"/>
        <w:right w:val="none" w:sz="0" w:space="0" w:color="auto"/>
      </w:divBdr>
    </w:div>
    <w:div w:id="173231754">
      <w:bodyDiv w:val="1"/>
      <w:marLeft w:val="0pt"/>
      <w:marRight w:val="0pt"/>
      <w:marTop w:val="0pt"/>
      <w:marBottom w:val="0pt"/>
      <w:divBdr>
        <w:top w:val="none" w:sz="0" w:space="0" w:color="auto"/>
        <w:left w:val="none" w:sz="0" w:space="0" w:color="auto"/>
        <w:bottom w:val="none" w:sz="0" w:space="0" w:color="auto"/>
        <w:right w:val="none" w:sz="0" w:space="0" w:color="auto"/>
      </w:divBdr>
    </w:div>
    <w:div w:id="185027712">
      <w:bodyDiv w:val="1"/>
      <w:marLeft w:val="0pt"/>
      <w:marRight w:val="0pt"/>
      <w:marTop w:val="0pt"/>
      <w:marBottom w:val="0pt"/>
      <w:divBdr>
        <w:top w:val="none" w:sz="0" w:space="0" w:color="auto"/>
        <w:left w:val="none" w:sz="0" w:space="0" w:color="auto"/>
        <w:bottom w:val="none" w:sz="0" w:space="0" w:color="auto"/>
        <w:right w:val="none" w:sz="0" w:space="0" w:color="auto"/>
      </w:divBdr>
    </w:div>
    <w:div w:id="231477004">
      <w:bodyDiv w:val="1"/>
      <w:marLeft w:val="0pt"/>
      <w:marRight w:val="0pt"/>
      <w:marTop w:val="0pt"/>
      <w:marBottom w:val="0pt"/>
      <w:divBdr>
        <w:top w:val="none" w:sz="0" w:space="0" w:color="auto"/>
        <w:left w:val="none" w:sz="0" w:space="0" w:color="auto"/>
        <w:bottom w:val="none" w:sz="0" w:space="0" w:color="auto"/>
        <w:right w:val="none" w:sz="0" w:space="0" w:color="auto"/>
      </w:divBdr>
    </w:div>
    <w:div w:id="236864073">
      <w:bodyDiv w:val="1"/>
      <w:marLeft w:val="0pt"/>
      <w:marRight w:val="0pt"/>
      <w:marTop w:val="0pt"/>
      <w:marBottom w:val="0pt"/>
      <w:divBdr>
        <w:top w:val="none" w:sz="0" w:space="0" w:color="auto"/>
        <w:left w:val="none" w:sz="0" w:space="0" w:color="auto"/>
        <w:bottom w:val="none" w:sz="0" w:space="0" w:color="auto"/>
        <w:right w:val="none" w:sz="0" w:space="0" w:color="auto"/>
      </w:divBdr>
    </w:div>
    <w:div w:id="400832527">
      <w:bodyDiv w:val="1"/>
      <w:marLeft w:val="0pt"/>
      <w:marRight w:val="0pt"/>
      <w:marTop w:val="0pt"/>
      <w:marBottom w:val="0pt"/>
      <w:divBdr>
        <w:top w:val="none" w:sz="0" w:space="0" w:color="auto"/>
        <w:left w:val="none" w:sz="0" w:space="0" w:color="auto"/>
        <w:bottom w:val="none" w:sz="0" w:space="0" w:color="auto"/>
        <w:right w:val="none" w:sz="0" w:space="0" w:color="auto"/>
      </w:divBdr>
    </w:div>
    <w:div w:id="617838329">
      <w:bodyDiv w:val="1"/>
      <w:marLeft w:val="0pt"/>
      <w:marRight w:val="0pt"/>
      <w:marTop w:val="0pt"/>
      <w:marBottom w:val="0pt"/>
      <w:divBdr>
        <w:top w:val="none" w:sz="0" w:space="0" w:color="auto"/>
        <w:left w:val="none" w:sz="0" w:space="0" w:color="auto"/>
        <w:bottom w:val="none" w:sz="0" w:space="0" w:color="auto"/>
        <w:right w:val="none" w:sz="0" w:space="0" w:color="auto"/>
      </w:divBdr>
    </w:div>
    <w:div w:id="641231974">
      <w:bodyDiv w:val="1"/>
      <w:marLeft w:val="0pt"/>
      <w:marRight w:val="0pt"/>
      <w:marTop w:val="0pt"/>
      <w:marBottom w:val="0pt"/>
      <w:divBdr>
        <w:top w:val="none" w:sz="0" w:space="0" w:color="auto"/>
        <w:left w:val="none" w:sz="0" w:space="0" w:color="auto"/>
        <w:bottom w:val="none" w:sz="0" w:space="0" w:color="auto"/>
        <w:right w:val="none" w:sz="0" w:space="0" w:color="auto"/>
      </w:divBdr>
    </w:div>
    <w:div w:id="674723622">
      <w:bodyDiv w:val="1"/>
      <w:marLeft w:val="0pt"/>
      <w:marRight w:val="0pt"/>
      <w:marTop w:val="0pt"/>
      <w:marBottom w:val="0pt"/>
      <w:divBdr>
        <w:top w:val="none" w:sz="0" w:space="0" w:color="auto"/>
        <w:left w:val="none" w:sz="0" w:space="0" w:color="auto"/>
        <w:bottom w:val="none" w:sz="0" w:space="0" w:color="auto"/>
        <w:right w:val="none" w:sz="0" w:space="0" w:color="auto"/>
      </w:divBdr>
    </w:div>
    <w:div w:id="731657512">
      <w:bodyDiv w:val="1"/>
      <w:marLeft w:val="0pt"/>
      <w:marRight w:val="0pt"/>
      <w:marTop w:val="0pt"/>
      <w:marBottom w:val="0pt"/>
      <w:divBdr>
        <w:top w:val="none" w:sz="0" w:space="0" w:color="auto"/>
        <w:left w:val="none" w:sz="0" w:space="0" w:color="auto"/>
        <w:bottom w:val="none" w:sz="0" w:space="0" w:color="auto"/>
        <w:right w:val="none" w:sz="0" w:space="0" w:color="auto"/>
      </w:divBdr>
    </w:div>
    <w:div w:id="838037089">
      <w:bodyDiv w:val="1"/>
      <w:marLeft w:val="0pt"/>
      <w:marRight w:val="0pt"/>
      <w:marTop w:val="0pt"/>
      <w:marBottom w:val="0pt"/>
      <w:divBdr>
        <w:top w:val="none" w:sz="0" w:space="0" w:color="auto"/>
        <w:left w:val="none" w:sz="0" w:space="0" w:color="auto"/>
        <w:bottom w:val="none" w:sz="0" w:space="0" w:color="auto"/>
        <w:right w:val="none" w:sz="0" w:space="0" w:color="auto"/>
      </w:divBdr>
    </w:div>
    <w:div w:id="925110207">
      <w:bodyDiv w:val="1"/>
      <w:marLeft w:val="0pt"/>
      <w:marRight w:val="0pt"/>
      <w:marTop w:val="0pt"/>
      <w:marBottom w:val="0pt"/>
      <w:divBdr>
        <w:top w:val="none" w:sz="0" w:space="0" w:color="auto"/>
        <w:left w:val="none" w:sz="0" w:space="0" w:color="auto"/>
        <w:bottom w:val="none" w:sz="0" w:space="0" w:color="auto"/>
        <w:right w:val="none" w:sz="0" w:space="0" w:color="auto"/>
      </w:divBdr>
    </w:div>
    <w:div w:id="965501669">
      <w:bodyDiv w:val="1"/>
      <w:marLeft w:val="0pt"/>
      <w:marRight w:val="0pt"/>
      <w:marTop w:val="0pt"/>
      <w:marBottom w:val="0pt"/>
      <w:divBdr>
        <w:top w:val="none" w:sz="0" w:space="0" w:color="auto"/>
        <w:left w:val="none" w:sz="0" w:space="0" w:color="auto"/>
        <w:bottom w:val="none" w:sz="0" w:space="0" w:color="auto"/>
        <w:right w:val="none" w:sz="0" w:space="0" w:color="auto"/>
      </w:divBdr>
    </w:div>
    <w:div w:id="974525042">
      <w:bodyDiv w:val="1"/>
      <w:marLeft w:val="0pt"/>
      <w:marRight w:val="0pt"/>
      <w:marTop w:val="0pt"/>
      <w:marBottom w:val="0pt"/>
      <w:divBdr>
        <w:top w:val="none" w:sz="0" w:space="0" w:color="auto"/>
        <w:left w:val="none" w:sz="0" w:space="0" w:color="auto"/>
        <w:bottom w:val="none" w:sz="0" w:space="0" w:color="auto"/>
        <w:right w:val="none" w:sz="0" w:space="0" w:color="auto"/>
      </w:divBdr>
    </w:div>
    <w:div w:id="1008484025">
      <w:bodyDiv w:val="1"/>
      <w:marLeft w:val="0pt"/>
      <w:marRight w:val="0pt"/>
      <w:marTop w:val="0pt"/>
      <w:marBottom w:val="0pt"/>
      <w:divBdr>
        <w:top w:val="none" w:sz="0" w:space="0" w:color="auto"/>
        <w:left w:val="none" w:sz="0" w:space="0" w:color="auto"/>
        <w:bottom w:val="none" w:sz="0" w:space="0" w:color="auto"/>
        <w:right w:val="none" w:sz="0" w:space="0" w:color="auto"/>
      </w:divBdr>
    </w:div>
    <w:div w:id="1043674266">
      <w:bodyDiv w:val="1"/>
      <w:marLeft w:val="0pt"/>
      <w:marRight w:val="0pt"/>
      <w:marTop w:val="0pt"/>
      <w:marBottom w:val="0pt"/>
      <w:divBdr>
        <w:top w:val="none" w:sz="0" w:space="0" w:color="auto"/>
        <w:left w:val="none" w:sz="0" w:space="0" w:color="auto"/>
        <w:bottom w:val="none" w:sz="0" w:space="0" w:color="auto"/>
        <w:right w:val="none" w:sz="0" w:space="0" w:color="auto"/>
      </w:divBdr>
    </w:div>
    <w:div w:id="1049839154">
      <w:bodyDiv w:val="1"/>
      <w:marLeft w:val="0pt"/>
      <w:marRight w:val="0pt"/>
      <w:marTop w:val="0pt"/>
      <w:marBottom w:val="0pt"/>
      <w:divBdr>
        <w:top w:val="none" w:sz="0" w:space="0" w:color="auto"/>
        <w:left w:val="none" w:sz="0" w:space="0" w:color="auto"/>
        <w:bottom w:val="none" w:sz="0" w:space="0" w:color="auto"/>
        <w:right w:val="none" w:sz="0" w:space="0" w:color="auto"/>
      </w:divBdr>
    </w:div>
    <w:div w:id="1069041571">
      <w:bodyDiv w:val="1"/>
      <w:marLeft w:val="0pt"/>
      <w:marRight w:val="0pt"/>
      <w:marTop w:val="0pt"/>
      <w:marBottom w:val="0pt"/>
      <w:divBdr>
        <w:top w:val="none" w:sz="0" w:space="0" w:color="auto"/>
        <w:left w:val="none" w:sz="0" w:space="0" w:color="auto"/>
        <w:bottom w:val="none" w:sz="0" w:space="0" w:color="auto"/>
        <w:right w:val="none" w:sz="0" w:space="0" w:color="auto"/>
      </w:divBdr>
    </w:div>
    <w:div w:id="1108618199">
      <w:bodyDiv w:val="1"/>
      <w:marLeft w:val="0pt"/>
      <w:marRight w:val="0pt"/>
      <w:marTop w:val="0pt"/>
      <w:marBottom w:val="0pt"/>
      <w:divBdr>
        <w:top w:val="none" w:sz="0" w:space="0" w:color="auto"/>
        <w:left w:val="none" w:sz="0" w:space="0" w:color="auto"/>
        <w:bottom w:val="none" w:sz="0" w:space="0" w:color="auto"/>
        <w:right w:val="none" w:sz="0" w:space="0" w:color="auto"/>
      </w:divBdr>
    </w:div>
    <w:div w:id="1120881301">
      <w:bodyDiv w:val="1"/>
      <w:marLeft w:val="0pt"/>
      <w:marRight w:val="0pt"/>
      <w:marTop w:val="0pt"/>
      <w:marBottom w:val="0pt"/>
      <w:divBdr>
        <w:top w:val="none" w:sz="0" w:space="0" w:color="auto"/>
        <w:left w:val="none" w:sz="0" w:space="0" w:color="auto"/>
        <w:bottom w:val="none" w:sz="0" w:space="0" w:color="auto"/>
        <w:right w:val="none" w:sz="0" w:space="0" w:color="auto"/>
      </w:divBdr>
    </w:div>
    <w:div w:id="1131820625">
      <w:bodyDiv w:val="1"/>
      <w:marLeft w:val="0pt"/>
      <w:marRight w:val="0pt"/>
      <w:marTop w:val="0pt"/>
      <w:marBottom w:val="0pt"/>
      <w:divBdr>
        <w:top w:val="none" w:sz="0" w:space="0" w:color="auto"/>
        <w:left w:val="none" w:sz="0" w:space="0" w:color="auto"/>
        <w:bottom w:val="none" w:sz="0" w:space="0" w:color="auto"/>
        <w:right w:val="none" w:sz="0" w:space="0" w:color="auto"/>
      </w:divBdr>
    </w:div>
    <w:div w:id="1140732787">
      <w:bodyDiv w:val="1"/>
      <w:marLeft w:val="0pt"/>
      <w:marRight w:val="0pt"/>
      <w:marTop w:val="0pt"/>
      <w:marBottom w:val="0pt"/>
      <w:divBdr>
        <w:top w:val="none" w:sz="0" w:space="0" w:color="auto"/>
        <w:left w:val="none" w:sz="0" w:space="0" w:color="auto"/>
        <w:bottom w:val="none" w:sz="0" w:space="0" w:color="auto"/>
        <w:right w:val="none" w:sz="0" w:space="0" w:color="auto"/>
      </w:divBdr>
    </w:div>
    <w:div w:id="1141768242">
      <w:bodyDiv w:val="1"/>
      <w:marLeft w:val="0pt"/>
      <w:marRight w:val="0pt"/>
      <w:marTop w:val="0pt"/>
      <w:marBottom w:val="0pt"/>
      <w:divBdr>
        <w:top w:val="none" w:sz="0" w:space="0" w:color="auto"/>
        <w:left w:val="none" w:sz="0" w:space="0" w:color="auto"/>
        <w:bottom w:val="none" w:sz="0" w:space="0" w:color="auto"/>
        <w:right w:val="none" w:sz="0" w:space="0" w:color="auto"/>
      </w:divBdr>
    </w:div>
    <w:div w:id="1180319028">
      <w:bodyDiv w:val="1"/>
      <w:marLeft w:val="0pt"/>
      <w:marRight w:val="0pt"/>
      <w:marTop w:val="0pt"/>
      <w:marBottom w:val="0pt"/>
      <w:divBdr>
        <w:top w:val="none" w:sz="0" w:space="0" w:color="auto"/>
        <w:left w:val="none" w:sz="0" w:space="0" w:color="auto"/>
        <w:bottom w:val="none" w:sz="0" w:space="0" w:color="auto"/>
        <w:right w:val="none" w:sz="0" w:space="0" w:color="auto"/>
      </w:divBdr>
    </w:div>
    <w:div w:id="1325204699">
      <w:bodyDiv w:val="1"/>
      <w:marLeft w:val="0pt"/>
      <w:marRight w:val="0pt"/>
      <w:marTop w:val="0pt"/>
      <w:marBottom w:val="0pt"/>
      <w:divBdr>
        <w:top w:val="none" w:sz="0" w:space="0" w:color="auto"/>
        <w:left w:val="none" w:sz="0" w:space="0" w:color="auto"/>
        <w:bottom w:val="none" w:sz="0" w:space="0" w:color="auto"/>
        <w:right w:val="none" w:sz="0" w:space="0" w:color="auto"/>
      </w:divBdr>
    </w:div>
    <w:div w:id="1328166821">
      <w:bodyDiv w:val="1"/>
      <w:marLeft w:val="0pt"/>
      <w:marRight w:val="0pt"/>
      <w:marTop w:val="0pt"/>
      <w:marBottom w:val="0pt"/>
      <w:divBdr>
        <w:top w:val="none" w:sz="0" w:space="0" w:color="auto"/>
        <w:left w:val="none" w:sz="0" w:space="0" w:color="auto"/>
        <w:bottom w:val="none" w:sz="0" w:space="0" w:color="auto"/>
        <w:right w:val="none" w:sz="0" w:space="0" w:color="auto"/>
      </w:divBdr>
    </w:div>
    <w:div w:id="1335450254">
      <w:bodyDiv w:val="1"/>
      <w:marLeft w:val="0pt"/>
      <w:marRight w:val="0pt"/>
      <w:marTop w:val="0pt"/>
      <w:marBottom w:val="0pt"/>
      <w:divBdr>
        <w:top w:val="none" w:sz="0" w:space="0" w:color="auto"/>
        <w:left w:val="none" w:sz="0" w:space="0" w:color="auto"/>
        <w:bottom w:val="none" w:sz="0" w:space="0" w:color="auto"/>
        <w:right w:val="none" w:sz="0" w:space="0" w:color="auto"/>
      </w:divBdr>
    </w:div>
    <w:div w:id="1361391052">
      <w:bodyDiv w:val="1"/>
      <w:marLeft w:val="0pt"/>
      <w:marRight w:val="0pt"/>
      <w:marTop w:val="0pt"/>
      <w:marBottom w:val="0pt"/>
      <w:divBdr>
        <w:top w:val="none" w:sz="0" w:space="0" w:color="auto"/>
        <w:left w:val="none" w:sz="0" w:space="0" w:color="auto"/>
        <w:bottom w:val="none" w:sz="0" w:space="0" w:color="auto"/>
        <w:right w:val="none" w:sz="0" w:space="0" w:color="auto"/>
      </w:divBdr>
    </w:div>
    <w:div w:id="1422331940">
      <w:bodyDiv w:val="1"/>
      <w:marLeft w:val="0pt"/>
      <w:marRight w:val="0pt"/>
      <w:marTop w:val="0pt"/>
      <w:marBottom w:val="0pt"/>
      <w:divBdr>
        <w:top w:val="none" w:sz="0" w:space="0" w:color="auto"/>
        <w:left w:val="none" w:sz="0" w:space="0" w:color="auto"/>
        <w:bottom w:val="none" w:sz="0" w:space="0" w:color="auto"/>
        <w:right w:val="none" w:sz="0" w:space="0" w:color="auto"/>
      </w:divBdr>
    </w:div>
    <w:div w:id="1445610207">
      <w:bodyDiv w:val="1"/>
      <w:marLeft w:val="0pt"/>
      <w:marRight w:val="0pt"/>
      <w:marTop w:val="0pt"/>
      <w:marBottom w:val="0pt"/>
      <w:divBdr>
        <w:top w:val="none" w:sz="0" w:space="0" w:color="auto"/>
        <w:left w:val="none" w:sz="0" w:space="0" w:color="auto"/>
        <w:bottom w:val="none" w:sz="0" w:space="0" w:color="auto"/>
        <w:right w:val="none" w:sz="0" w:space="0" w:color="auto"/>
      </w:divBdr>
    </w:div>
    <w:div w:id="1483038016">
      <w:bodyDiv w:val="1"/>
      <w:marLeft w:val="0pt"/>
      <w:marRight w:val="0pt"/>
      <w:marTop w:val="0pt"/>
      <w:marBottom w:val="0pt"/>
      <w:divBdr>
        <w:top w:val="none" w:sz="0" w:space="0" w:color="auto"/>
        <w:left w:val="none" w:sz="0" w:space="0" w:color="auto"/>
        <w:bottom w:val="none" w:sz="0" w:space="0" w:color="auto"/>
        <w:right w:val="none" w:sz="0" w:space="0" w:color="auto"/>
      </w:divBdr>
    </w:div>
    <w:div w:id="1506363890">
      <w:bodyDiv w:val="1"/>
      <w:marLeft w:val="0pt"/>
      <w:marRight w:val="0pt"/>
      <w:marTop w:val="0pt"/>
      <w:marBottom w:val="0pt"/>
      <w:divBdr>
        <w:top w:val="none" w:sz="0" w:space="0" w:color="auto"/>
        <w:left w:val="none" w:sz="0" w:space="0" w:color="auto"/>
        <w:bottom w:val="none" w:sz="0" w:space="0" w:color="auto"/>
        <w:right w:val="none" w:sz="0" w:space="0" w:color="auto"/>
      </w:divBdr>
    </w:div>
    <w:div w:id="1556774625">
      <w:bodyDiv w:val="1"/>
      <w:marLeft w:val="0pt"/>
      <w:marRight w:val="0pt"/>
      <w:marTop w:val="0pt"/>
      <w:marBottom w:val="0pt"/>
      <w:divBdr>
        <w:top w:val="none" w:sz="0" w:space="0" w:color="auto"/>
        <w:left w:val="none" w:sz="0" w:space="0" w:color="auto"/>
        <w:bottom w:val="none" w:sz="0" w:space="0" w:color="auto"/>
        <w:right w:val="none" w:sz="0" w:space="0" w:color="auto"/>
      </w:divBdr>
    </w:div>
    <w:div w:id="1558398632">
      <w:bodyDiv w:val="1"/>
      <w:marLeft w:val="0pt"/>
      <w:marRight w:val="0pt"/>
      <w:marTop w:val="0pt"/>
      <w:marBottom w:val="0pt"/>
      <w:divBdr>
        <w:top w:val="none" w:sz="0" w:space="0" w:color="auto"/>
        <w:left w:val="none" w:sz="0" w:space="0" w:color="auto"/>
        <w:bottom w:val="none" w:sz="0" w:space="0" w:color="auto"/>
        <w:right w:val="none" w:sz="0" w:space="0" w:color="auto"/>
      </w:divBdr>
    </w:div>
    <w:div w:id="1594625570">
      <w:bodyDiv w:val="1"/>
      <w:marLeft w:val="0pt"/>
      <w:marRight w:val="0pt"/>
      <w:marTop w:val="0pt"/>
      <w:marBottom w:val="0pt"/>
      <w:divBdr>
        <w:top w:val="none" w:sz="0" w:space="0" w:color="auto"/>
        <w:left w:val="none" w:sz="0" w:space="0" w:color="auto"/>
        <w:bottom w:val="none" w:sz="0" w:space="0" w:color="auto"/>
        <w:right w:val="none" w:sz="0" w:space="0" w:color="auto"/>
      </w:divBdr>
    </w:div>
    <w:div w:id="1634409947">
      <w:bodyDiv w:val="1"/>
      <w:marLeft w:val="0pt"/>
      <w:marRight w:val="0pt"/>
      <w:marTop w:val="0pt"/>
      <w:marBottom w:val="0pt"/>
      <w:divBdr>
        <w:top w:val="none" w:sz="0" w:space="0" w:color="auto"/>
        <w:left w:val="none" w:sz="0" w:space="0" w:color="auto"/>
        <w:bottom w:val="none" w:sz="0" w:space="0" w:color="auto"/>
        <w:right w:val="none" w:sz="0" w:space="0" w:color="auto"/>
      </w:divBdr>
    </w:div>
    <w:div w:id="1682589202">
      <w:bodyDiv w:val="1"/>
      <w:marLeft w:val="0pt"/>
      <w:marRight w:val="0pt"/>
      <w:marTop w:val="0pt"/>
      <w:marBottom w:val="0pt"/>
      <w:divBdr>
        <w:top w:val="none" w:sz="0" w:space="0" w:color="auto"/>
        <w:left w:val="none" w:sz="0" w:space="0" w:color="auto"/>
        <w:bottom w:val="none" w:sz="0" w:space="0" w:color="auto"/>
        <w:right w:val="none" w:sz="0" w:space="0" w:color="auto"/>
      </w:divBdr>
    </w:div>
    <w:div w:id="1696806611">
      <w:bodyDiv w:val="1"/>
      <w:marLeft w:val="0pt"/>
      <w:marRight w:val="0pt"/>
      <w:marTop w:val="0pt"/>
      <w:marBottom w:val="0pt"/>
      <w:divBdr>
        <w:top w:val="none" w:sz="0" w:space="0" w:color="auto"/>
        <w:left w:val="none" w:sz="0" w:space="0" w:color="auto"/>
        <w:bottom w:val="none" w:sz="0" w:space="0" w:color="auto"/>
        <w:right w:val="none" w:sz="0" w:space="0" w:color="auto"/>
      </w:divBdr>
    </w:div>
    <w:div w:id="1738239808">
      <w:bodyDiv w:val="1"/>
      <w:marLeft w:val="0pt"/>
      <w:marRight w:val="0pt"/>
      <w:marTop w:val="0pt"/>
      <w:marBottom w:val="0pt"/>
      <w:divBdr>
        <w:top w:val="none" w:sz="0" w:space="0" w:color="auto"/>
        <w:left w:val="none" w:sz="0" w:space="0" w:color="auto"/>
        <w:bottom w:val="none" w:sz="0" w:space="0" w:color="auto"/>
        <w:right w:val="none" w:sz="0" w:space="0" w:color="auto"/>
      </w:divBdr>
    </w:div>
    <w:div w:id="1739744544">
      <w:bodyDiv w:val="1"/>
      <w:marLeft w:val="0pt"/>
      <w:marRight w:val="0pt"/>
      <w:marTop w:val="0pt"/>
      <w:marBottom w:val="0pt"/>
      <w:divBdr>
        <w:top w:val="none" w:sz="0" w:space="0" w:color="auto"/>
        <w:left w:val="none" w:sz="0" w:space="0" w:color="auto"/>
        <w:bottom w:val="none" w:sz="0" w:space="0" w:color="auto"/>
        <w:right w:val="none" w:sz="0" w:space="0" w:color="auto"/>
      </w:divBdr>
    </w:div>
    <w:div w:id="1748190692">
      <w:bodyDiv w:val="1"/>
      <w:marLeft w:val="0pt"/>
      <w:marRight w:val="0pt"/>
      <w:marTop w:val="0pt"/>
      <w:marBottom w:val="0pt"/>
      <w:divBdr>
        <w:top w:val="none" w:sz="0" w:space="0" w:color="auto"/>
        <w:left w:val="none" w:sz="0" w:space="0" w:color="auto"/>
        <w:bottom w:val="none" w:sz="0" w:space="0" w:color="auto"/>
        <w:right w:val="none" w:sz="0" w:space="0" w:color="auto"/>
      </w:divBdr>
    </w:div>
    <w:div w:id="1787846668">
      <w:bodyDiv w:val="1"/>
      <w:marLeft w:val="0pt"/>
      <w:marRight w:val="0pt"/>
      <w:marTop w:val="0pt"/>
      <w:marBottom w:val="0pt"/>
      <w:divBdr>
        <w:top w:val="none" w:sz="0" w:space="0" w:color="auto"/>
        <w:left w:val="none" w:sz="0" w:space="0" w:color="auto"/>
        <w:bottom w:val="none" w:sz="0" w:space="0" w:color="auto"/>
        <w:right w:val="none" w:sz="0" w:space="0" w:color="auto"/>
      </w:divBdr>
    </w:div>
    <w:div w:id="1833988413">
      <w:bodyDiv w:val="1"/>
      <w:marLeft w:val="0pt"/>
      <w:marRight w:val="0pt"/>
      <w:marTop w:val="0pt"/>
      <w:marBottom w:val="0pt"/>
      <w:divBdr>
        <w:top w:val="none" w:sz="0" w:space="0" w:color="auto"/>
        <w:left w:val="none" w:sz="0" w:space="0" w:color="auto"/>
        <w:bottom w:val="none" w:sz="0" w:space="0" w:color="auto"/>
        <w:right w:val="none" w:sz="0" w:space="0" w:color="auto"/>
      </w:divBdr>
    </w:div>
    <w:div w:id="1870027443">
      <w:bodyDiv w:val="1"/>
      <w:marLeft w:val="0pt"/>
      <w:marRight w:val="0pt"/>
      <w:marTop w:val="0pt"/>
      <w:marBottom w:val="0pt"/>
      <w:divBdr>
        <w:top w:val="none" w:sz="0" w:space="0" w:color="auto"/>
        <w:left w:val="none" w:sz="0" w:space="0" w:color="auto"/>
        <w:bottom w:val="none" w:sz="0" w:space="0" w:color="auto"/>
        <w:right w:val="none" w:sz="0" w:space="0" w:color="auto"/>
      </w:divBdr>
    </w:div>
    <w:div w:id="1892836999">
      <w:bodyDiv w:val="1"/>
      <w:marLeft w:val="0pt"/>
      <w:marRight w:val="0pt"/>
      <w:marTop w:val="0pt"/>
      <w:marBottom w:val="0pt"/>
      <w:divBdr>
        <w:top w:val="none" w:sz="0" w:space="0" w:color="auto"/>
        <w:left w:val="none" w:sz="0" w:space="0" w:color="auto"/>
        <w:bottom w:val="none" w:sz="0" w:space="0" w:color="auto"/>
        <w:right w:val="none" w:sz="0" w:space="0" w:color="auto"/>
      </w:divBdr>
    </w:div>
    <w:div w:id="1936401458">
      <w:bodyDiv w:val="1"/>
      <w:marLeft w:val="0pt"/>
      <w:marRight w:val="0pt"/>
      <w:marTop w:val="0pt"/>
      <w:marBottom w:val="0pt"/>
      <w:divBdr>
        <w:top w:val="none" w:sz="0" w:space="0" w:color="auto"/>
        <w:left w:val="none" w:sz="0" w:space="0" w:color="auto"/>
        <w:bottom w:val="none" w:sz="0" w:space="0" w:color="auto"/>
        <w:right w:val="none" w:sz="0" w:space="0" w:color="auto"/>
      </w:divBdr>
    </w:div>
    <w:div w:id="1974746353">
      <w:bodyDiv w:val="1"/>
      <w:marLeft w:val="0pt"/>
      <w:marRight w:val="0pt"/>
      <w:marTop w:val="0pt"/>
      <w:marBottom w:val="0pt"/>
      <w:divBdr>
        <w:top w:val="none" w:sz="0" w:space="0" w:color="auto"/>
        <w:left w:val="none" w:sz="0" w:space="0" w:color="auto"/>
        <w:bottom w:val="none" w:sz="0" w:space="0" w:color="auto"/>
        <w:right w:val="none" w:sz="0" w:space="0" w:color="auto"/>
      </w:divBdr>
    </w:div>
    <w:div w:id="1977562005">
      <w:bodyDiv w:val="1"/>
      <w:marLeft w:val="0pt"/>
      <w:marRight w:val="0pt"/>
      <w:marTop w:val="0pt"/>
      <w:marBottom w:val="0pt"/>
      <w:divBdr>
        <w:top w:val="none" w:sz="0" w:space="0" w:color="auto"/>
        <w:left w:val="none" w:sz="0" w:space="0" w:color="auto"/>
        <w:bottom w:val="none" w:sz="0" w:space="0" w:color="auto"/>
        <w:right w:val="none" w:sz="0" w:space="0" w:color="auto"/>
      </w:divBdr>
    </w:div>
    <w:div w:id="2037343211">
      <w:bodyDiv w:val="1"/>
      <w:marLeft w:val="0pt"/>
      <w:marRight w:val="0pt"/>
      <w:marTop w:val="0pt"/>
      <w:marBottom w:val="0pt"/>
      <w:divBdr>
        <w:top w:val="none" w:sz="0" w:space="0" w:color="auto"/>
        <w:left w:val="none" w:sz="0" w:space="0" w:color="auto"/>
        <w:bottom w:val="none" w:sz="0" w:space="0" w:color="auto"/>
        <w:right w:val="none" w:sz="0" w:space="0" w:color="auto"/>
      </w:divBdr>
    </w:div>
    <w:div w:id="2074236402">
      <w:bodyDiv w:val="1"/>
      <w:marLeft w:val="0pt"/>
      <w:marRight w:val="0pt"/>
      <w:marTop w:val="0pt"/>
      <w:marBottom w:val="0pt"/>
      <w:divBdr>
        <w:top w:val="none" w:sz="0" w:space="0" w:color="auto"/>
        <w:left w:val="none" w:sz="0" w:space="0" w:color="auto"/>
        <w:bottom w:val="none" w:sz="0" w:space="0" w:color="auto"/>
        <w:right w:val="none" w:sz="0" w:space="0" w:color="auto"/>
      </w:divBdr>
    </w:div>
    <w:div w:id="2082293556">
      <w:bodyDiv w:val="1"/>
      <w:marLeft w:val="0pt"/>
      <w:marRight w:val="0pt"/>
      <w:marTop w:val="0pt"/>
      <w:marBottom w:val="0pt"/>
      <w:divBdr>
        <w:top w:val="none" w:sz="0" w:space="0" w:color="auto"/>
        <w:left w:val="none" w:sz="0" w:space="0" w:color="auto"/>
        <w:bottom w:val="none" w:sz="0" w:space="0" w:color="auto"/>
        <w:right w:val="none" w:sz="0" w:space="0" w:color="auto"/>
      </w:divBdr>
    </w:div>
    <w:div w:id="2116123066">
      <w:bodyDiv w:val="1"/>
      <w:marLeft w:val="0pt"/>
      <w:marRight w:val="0pt"/>
      <w:marTop w:val="0pt"/>
      <w:marBottom w:val="0pt"/>
      <w:divBdr>
        <w:top w:val="none" w:sz="0" w:space="0" w:color="auto"/>
        <w:left w:val="none" w:sz="0" w:space="0" w:color="auto"/>
        <w:bottom w:val="none" w:sz="0" w:space="0" w:color="auto"/>
        <w:right w:val="none" w:sz="0" w:space="0" w:color="auto"/>
      </w:divBdr>
    </w:div>
    <w:div w:id="211874549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archive.ics.uci.edu/dataset/891/cdc+diabetes+health+indicators"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kaggle.com/datasets/alexteboul/diabetes-health-indicators-dataset"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kaggle.com/datasets/cdc/behavioral-risk-factor-surveillance-system"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www.cdc.gov/brfss"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TotalTime>
  <Pages>4</Pages>
  <Words>2715</Words>
  <Characters>15477</Characters>
  <Application>Microsoft Office Word</Application>
  <DocSecurity>0</DocSecurity>
  <Lines>128</Lines>
  <Paragraphs>36</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Peter Albo</cp:lastModifiedBy>
  <cp:revision>6</cp:revision>
  <dcterms:created xsi:type="dcterms:W3CDTF">2025-08-11T03:21:00Z</dcterms:created>
  <dcterms:modified xsi:type="dcterms:W3CDTF">2025-08-11T03:40:00Z</dcterms:modified>
</cp:coreProperties>
</file>