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6D5DD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Reese Edens, Aiden Palmer, Ethan Sheffield, Evan Zamore</w:t>
      </w:r>
    </w:p>
    <w:p w14:paraId="37073097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Dr. Viktoria Koscinski</w:t>
      </w:r>
    </w:p>
    <w:p w14:paraId="29DFD844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2026FA-CS-456</w:t>
      </w:r>
    </w:p>
    <w:p w14:paraId="0B786027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26 October 2026</w:t>
      </w:r>
    </w:p>
    <w:p w14:paraId="240D7B88" w14:textId="77777777" w:rsidR="00161799" w:rsidRDefault="00000000">
      <w:pPr>
        <w:pStyle w:val="BodyText"/>
        <w:spacing w:after="0" w:line="480" w:lineRule="auto"/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Resilient Security Systems – Part 1 Report</w:t>
      </w:r>
    </w:p>
    <w:p w14:paraId="66E7DE9F" w14:textId="484C905F" w:rsidR="00A5048F" w:rsidRDefault="00A5048F" w:rsidP="00A5048F">
      <w:pPr>
        <w:pStyle w:val="ListParagraph"/>
        <w:numPr>
          <w:ilvl w:val="0"/>
          <w:numId w:val="1"/>
        </w:numPr>
      </w:pPr>
      <w:r>
        <w:t>O</w:t>
      </w:r>
      <w:r w:rsidRPr="00900339">
        <w:t>ur team implemented a lightweight Cryptographic Key-Storage Daemon.</w:t>
      </w:r>
      <w:r>
        <w:t xml:space="preserve"> </w:t>
      </w:r>
      <w:r w:rsidRPr="00900339">
        <w:t>Communicating over a persistent TCP connection using newline-delimited JSON, the daemon supports three core operations: listing available vault key identifiers (LIST_KEYS), retrieving public certificates and their SHA-256 fingerprints (GET_CERT), and wrapping client session keys into encrypted blobs (ENCRYPT_KEY) without exposing the vault's master key.</w:t>
      </w:r>
      <w:r>
        <w:t xml:space="preserve"> </w:t>
      </w:r>
      <w:r w:rsidRPr="00900339">
        <w:t>To simulate a realistic, non-deterministic failur</w:t>
      </w:r>
      <w:r>
        <w:t xml:space="preserve">e (e.g. </w:t>
      </w:r>
      <w:r w:rsidRPr="00900339">
        <w:t>segmentation fault or unrecoverable memory corruption</w:t>
      </w:r>
      <w:r>
        <w:t xml:space="preserve">), </w:t>
      </w:r>
      <w:r w:rsidRPr="00900339">
        <w:t>the daemon uses a background stochastic fault-injection mechanism</w:t>
      </w:r>
      <w:r>
        <w:t xml:space="preserve">. </w:t>
      </w:r>
      <w:r w:rsidRPr="00900339">
        <w:t>On each 5-second interval, the service evaluates a 10% random crash probability</w:t>
      </w:r>
      <w:r>
        <w:t>. W</w:t>
      </w:r>
      <w:r w:rsidRPr="00900339">
        <w:t xml:space="preserve">hen </w:t>
      </w:r>
      <w:r>
        <w:t xml:space="preserve">a crash is </w:t>
      </w:r>
      <w:r w:rsidRPr="00900339">
        <w:t xml:space="preserve">triggered, the process immediately terminates via an OS-level exit, abruptly dropping active TCP client sessions and halting heartbeat signals to the </w:t>
      </w:r>
      <w:r>
        <w:t>heartbeat</w:t>
      </w:r>
      <w:r w:rsidRPr="00900339">
        <w:t xml:space="preserve"> monitor process.</w:t>
      </w:r>
    </w:p>
    <w:p w14:paraId="36BAA8CF" w14:textId="68545699" w:rsidR="00161799" w:rsidRDefault="00161799" w:rsidP="00A5048F">
      <w:pPr>
        <w:pStyle w:val="BodyText"/>
        <w:spacing w:after="0" w:line="480" w:lineRule="auto"/>
        <w:rPr>
          <w:rFonts w:ascii="Times New Roman" w:hAnsi="Times New Roman"/>
        </w:rPr>
      </w:pPr>
    </w:p>
    <w:p w14:paraId="31EAEDA2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c. Execution &amp; Setup Instructions: Unambiguous, step-by-step terminal</w:t>
      </w:r>
    </w:p>
    <w:p w14:paraId="1CAB30ED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commands to compile, configure, and execute the service, monitor, and</w:t>
      </w:r>
    </w:p>
    <w:p w14:paraId="6E80BC1A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attack script.</w:t>
      </w:r>
    </w:p>
    <w:p w14:paraId="5BBD20A3" w14:textId="77777777" w:rsidR="00161799" w:rsidRDefault="00161799">
      <w:pPr>
        <w:pStyle w:val="BodyText"/>
        <w:spacing w:after="0" w:line="480" w:lineRule="auto"/>
        <w:rPr>
          <w:rFonts w:ascii="Times New Roman" w:hAnsi="Times New Roman"/>
        </w:rPr>
      </w:pPr>
    </w:p>
    <w:p w14:paraId="0199FC56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d. Architectural Parameter Justification:</w:t>
      </w:r>
    </w:p>
    <w:p w14:paraId="0B723108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i. Heartbeat pattern (Push vs. Pull/Ping-Echo).</w:t>
      </w:r>
    </w:p>
    <w:p w14:paraId="36CFC5D1" w14:textId="77777777" w:rsidR="00161799" w:rsidRDefault="00161799">
      <w:pPr>
        <w:pStyle w:val="BodyText"/>
        <w:spacing w:after="0" w:line="480" w:lineRule="auto"/>
        <w:rPr>
          <w:rFonts w:ascii="Times New Roman" w:hAnsi="Times New Roman"/>
        </w:rPr>
      </w:pPr>
    </w:p>
    <w:p w14:paraId="5BE4B3F6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ii. Timing calibration: Values chosen for heartbeat interval ($T$),</w:t>
      </w:r>
    </w:p>
    <w:p w14:paraId="6FD8BC08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timeout window ($W$), and missed-beat threshold ($N$), justifying</w:t>
      </w:r>
    </w:p>
    <w:p w14:paraId="68B26CAD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how your team balanced detection speed (MTTD) against false</w:t>
      </w:r>
    </w:p>
    <w:p w14:paraId="200006BC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positives.</w:t>
      </w:r>
    </w:p>
    <w:p w14:paraId="3C0F24A0" w14:textId="77777777" w:rsidR="00161799" w:rsidRDefault="00161799">
      <w:pPr>
        <w:pStyle w:val="BodyText"/>
        <w:spacing w:after="0" w:line="480" w:lineRule="auto"/>
        <w:rPr>
          <w:rFonts w:ascii="Times New Roman" w:hAnsi="Times New Roman"/>
        </w:rPr>
      </w:pPr>
    </w:p>
    <w:p w14:paraId="2BFCEF29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e. Adversarial Audit Summary: 1-2 paragraphs detailing the vulnerability of</w:t>
      </w:r>
    </w:p>
    <w:p w14:paraId="216FB3FD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the baseline heartbeat, and whether or not the attack script exploited it</w:t>
      </w:r>
    </w:p>
    <w:p w14:paraId="5558BE4F" w14:textId="77777777" w:rsidR="00161799" w:rsidRDefault="00000000">
      <w:pPr>
        <w:pStyle w:val="BodyText"/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successfully and why.</w:t>
      </w:r>
    </w:p>
    <w:p w14:paraId="4889CEE4" w14:textId="77777777" w:rsidR="00161799" w:rsidRDefault="00161799">
      <w:pPr>
        <w:spacing w:line="480" w:lineRule="auto"/>
        <w:rPr>
          <w:rFonts w:ascii="Times New Roman" w:hAnsi="Times New Roman"/>
        </w:rPr>
      </w:pPr>
    </w:p>
    <w:sectPr w:rsidR="00161799">
      <w:headerReference w:type="default" r:id="rId7"/>
      <w:pgSz w:w="12240" w:h="15840"/>
      <w:pgMar w:top="2275" w:right="1440" w:bottom="1440" w:left="1440" w:header="1440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78F79" w14:textId="77777777" w:rsidR="00342243" w:rsidRDefault="00342243">
      <w:r>
        <w:separator/>
      </w:r>
    </w:p>
  </w:endnote>
  <w:endnote w:type="continuationSeparator" w:id="0">
    <w:p w14:paraId="7C0B8A30" w14:textId="77777777" w:rsidR="00342243" w:rsidRDefault="00342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ans">
    <w:altName w:val="Arial"/>
    <w:charset w:val="01"/>
    <w:family w:val="swiss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5BC6C" w14:textId="77777777" w:rsidR="00342243" w:rsidRDefault="00342243">
      <w:r>
        <w:separator/>
      </w:r>
    </w:p>
  </w:footnote>
  <w:footnote w:type="continuationSeparator" w:id="0">
    <w:p w14:paraId="36CE5169" w14:textId="77777777" w:rsidR="00342243" w:rsidRDefault="00342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42670" w14:textId="77777777" w:rsidR="00161799" w:rsidRDefault="00000000">
    <w:pPr>
      <w:pStyle w:val="Header"/>
      <w:jc w:val="right"/>
      <w:rPr>
        <w:rFonts w:ascii="Times New Roman" w:hAnsi="Times New Roman"/>
      </w:rPr>
    </w:pPr>
    <w:r>
      <w:rPr>
        <w:rFonts w:ascii="Times New Roman" w:hAnsi="Times New Roman"/>
      </w:rPr>
      <w:t xml:space="preserve">Edens, Palmer, Sheffield, Zamore </w:t>
    </w:r>
    <w:bookmarkStart w:id="0" w:name="PageNumWizard_HEADER_Default_Page_Style1"/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2</w:t>
    </w:r>
    <w:r>
      <w:rPr>
        <w:rFonts w:ascii="Times New Roman" w:hAnsi="Times New Roman"/>
      </w:rPr>
      <w:fldChar w:fldCharType="end"/>
    </w:r>
    <w:bookmarkEnd w:id="0"/>
  </w:p>
  <w:p w14:paraId="65C34F68" w14:textId="77777777" w:rsidR="00161799" w:rsidRDefault="00161799">
    <w:pPr>
      <w:pStyle w:val="Header"/>
      <w:jc w:val="right"/>
      <w:rPr>
        <w:rFonts w:ascii="Times New Roman" w:hAnsi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D194B"/>
    <w:multiLevelType w:val="hybridMultilevel"/>
    <w:tmpl w:val="9E34CFD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5670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61799"/>
    <w:rsid w:val="00161799"/>
    <w:rsid w:val="00342243"/>
    <w:rsid w:val="00A5048F"/>
    <w:rsid w:val="00B55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5F128"/>
  <w15:docId w15:val="{D19392BE-B0BF-4221-8D69-577D53AF4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ngti SC" w:hAnsi="Liberation Serif" w:cs="Arial Unicode M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680"/>
        <w:tab w:val="right" w:pos="9360"/>
      </w:tabs>
    </w:pPr>
  </w:style>
  <w:style w:type="paragraph" w:styleId="Header">
    <w:name w:val="header"/>
    <w:basedOn w:val="HeaderandFooter"/>
  </w:style>
  <w:style w:type="paragraph" w:styleId="ListParagraph">
    <w:name w:val="List Paragraph"/>
    <w:basedOn w:val="Normal"/>
    <w:uiPriority w:val="34"/>
    <w:qFormat/>
    <w:rsid w:val="00A5048F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247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Ethan Sheffield</cp:lastModifiedBy>
  <cp:revision>3</cp:revision>
  <dcterms:created xsi:type="dcterms:W3CDTF">2026-10-19T19:22:00Z</dcterms:created>
  <dcterms:modified xsi:type="dcterms:W3CDTF">2026-10-25T03:57:00Z</dcterms:modified>
  <dc:language>en-US</dc:language>
</cp:coreProperties>
</file>