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5009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15"/>
        <w:gridCol w:w="43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Tbs3Zs8AAAD/AAAADwAAAAAAAAAB&#10;ACAAAAAiAAAAZHJzL2Rvd25yZXYueG1sUEsBAhQAFAAAAAgAh07iQMjZ/e+pBQAAshYAAA4AAAAA&#10;AAAAAQAgAAAAHgEAAGRycy9lMm9Eb2MueG1sUEsFBgAAAAAGAAYAWQEAADk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t>产品名称Product name</w:t>
            </w:r>
          </w:p>
        </w:tc>
        <w:tc>
          <w:tcPr>
            <w:tcW w:w="2561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小雅Plus</w:t>
            </w:r>
          </w:p>
        </w:tc>
        <w:tc>
          <w:tcPr>
            <w:tcW w:w="2561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 pages 共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6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61" w:type="pct"/>
            <w:vMerge w:val="continue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jc w:val="center"/>
        <w:rPr>
          <w:rFonts w:ascii="微软雅黑" w:hAnsi="微软雅黑" w:eastAsia="微软雅黑" w:cs="黑体"/>
          <w:b/>
          <w:sz w:val="44"/>
          <w:szCs w:val="44"/>
        </w:rPr>
      </w:pPr>
      <w:r>
        <w:rPr>
          <w:rFonts w:ascii="微软雅黑" w:hAnsi="微软雅黑" w:eastAsia="微软雅黑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Tbs3Zs8AAAD/AAAADwAAAAAAAAABACAAAAAiAAAAZHJzL2Rvd25yZXYueG1sUEsB&#10;AhQAFAAAAAgAh07iQA2rkQocBQAAnhYAAA4AAAAAAAAAAQAgAAAAHgEAAGRycy9lMm9Eb2MueG1s&#10;UEsFBgAAAAAGAAYAWQEAAKw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pPr>
        <w:jc w:val="center"/>
        <w:rPr>
          <w:rFonts w:ascii="微软雅黑" w:hAnsi="微软雅黑" w:eastAsia="微软雅黑" w:cs="黑体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黑体"/>
          <w:b/>
          <w:sz w:val="44"/>
          <w:szCs w:val="44"/>
          <w:lang w:val="en-US" w:eastAsia="zh-CN"/>
        </w:rPr>
        <w:t>小雅plus</w:t>
      </w:r>
      <w:r>
        <w:rPr>
          <w:rFonts w:hint="eastAsia" w:ascii="微软雅黑" w:hAnsi="微软雅黑" w:eastAsia="微软雅黑" w:cs="黑体"/>
          <w:b/>
          <w:sz w:val="44"/>
          <w:szCs w:val="44"/>
        </w:rPr>
        <w:t>项目</w:t>
      </w:r>
      <w:r>
        <w:rPr>
          <w:rFonts w:ascii="微软雅黑" w:hAnsi="微软雅黑" w:eastAsia="微软雅黑" w:cs="黑体"/>
          <w:b/>
          <w:sz w:val="44"/>
          <w:szCs w:val="44"/>
        </w:rPr>
        <w:t>需求说明书</w:t>
      </w:r>
    </w:p>
    <w:p>
      <w:pPr>
        <w:pStyle w:val="21"/>
        <w:jc w:val="center"/>
        <w:rPr>
          <w:rFonts w:ascii="黑体" w:eastAsia="黑体" w:cs="黑体"/>
          <w:sz w:val="42"/>
          <w:szCs w:val="42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260"/>
        <w:gridCol w:w="1407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第01</w:t>
            </w: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组全体成员</w:t>
            </w: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hint="default" w:ascii="微软雅黑" w:hAnsi="微软雅黑" w:eastAsia="微软雅黑"/>
                <w:kern w:val="2"/>
                <w:sz w:val="32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202</w:t>
            </w: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kern w:val="2"/>
                <w:sz w:val="32"/>
                <w:szCs w:val="28"/>
              </w:rPr>
              <w:t>/</w:t>
            </w: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6/28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  <w:lang w:val="en-US" w:eastAsia="zh-CN"/>
        </w:rPr>
        <w:t>华中师范大学</w:t>
      </w:r>
      <w:r>
        <w:rPr>
          <w:rFonts w:ascii="Arial" w:hAnsi="Arial"/>
          <w:lang w:val="en-GB"/>
        </w:rPr>
        <w:br w:type="page"/>
      </w:r>
    </w:p>
    <w:p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t>修订记录</w:t>
      </w:r>
    </w:p>
    <w:tbl>
      <w:tblPr>
        <w:tblStyle w:val="22"/>
        <w:tblW w:w="841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417"/>
        <w:gridCol w:w="4536"/>
        <w:gridCol w:w="16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</w:t>
            </w:r>
            <w:r>
              <w:rPr>
                <w:rFonts w:hint="eastAsia"/>
                <w:sz w:val="20"/>
                <w:lang w:val="en-US" w:eastAsia="zh-CN"/>
              </w:rPr>
              <w:t>5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  <w:lang w:val="en-US" w:eastAsia="zh-CN"/>
              </w:rPr>
              <w:t>28</w:t>
            </w:r>
            <w:r>
              <w:rPr>
                <w:sz w:val="20"/>
                <w:lang w:val="en-GB"/>
              </w:rPr>
              <w:t>/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eastAsia" w:eastAsiaTheme="minorEastAsia"/>
                <w:sz w:val="20"/>
                <w:lang w:val="en-US" w:eastAsia="zh-CN"/>
              </w:rPr>
            </w:pP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30"/>
        <w:rPr>
          <w:b/>
          <w:bCs/>
        </w:rPr>
      </w:pPr>
    </w:p>
    <w:p>
      <w:pPr>
        <w:pStyle w:val="30"/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>
      <w:pPr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sdt>
      <w:sdtPr>
        <w:rPr>
          <w:rFonts w:ascii="微软雅黑" w:hAnsi="微软雅黑" w:eastAsia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bCs/>
          <w:sz w:val="22"/>
          <w:lang w:val="zh-CN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36"/>
            </w:rPr>
          </w:pPr>
          <w:r>
            <w:rPr>
              <w:rFonts w:ascii="微软雅黑" w:hAnsi="微软雅黑" w:eastAsia="微软雅黑"/>
              <w:b/>
              <w:sz w:val="36"/>
              <w:lang w:val="zh-CN"/>
            </w:rPr>
            <w:t>目录</w:t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"_Toc171523299" </w:instrText>
          </w:r>
          <w:r>
            <w:fldChar w:fldCharType="separate"/>
          </w:r>
          <w:r>
            <w:rPr>
              <w:rStyle w:val="28"/>
            </w:rPr>
            <w:t>1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研发背景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"_Toc171523300" </w:instrText>
          </w:r>
          <w:r>
            <w:fldChar w:fldCharType="separate"/>
          </w:r>
          <w:r>
            <w:rPr>
              <w:rStyle w:val="28"/>
            </w:rPr>
            <w:t>2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用户对象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"_Toc171523301" </w:instrText>
          </w:r>
          <w:r>
            <w:fldChar w:fldCharType="separate"/>
          </w:r>
          <w:r>
            <w:rPr>
              <w:rStyle w:val="28"/>
            </w:rPr>
            <w:t>3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应用范围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"_Toc171523302" </w:instrText>
          </w:r>
          <w:r>
            <w:fldChar w:fldCharType="separate"/>
          </w:r>
          <w:r>
            <w:rPr>
              <w:rStyle w:val="28"/>
            </w:rPr>
            <w:t>4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术语定义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"_Toc171523303" </w:instrText>
          </w:r>
          <w:r>
            <w:fldChar w:fldCharType="separate"/>
          </w:r>
          <w:r>
            <w:rPr>
              <w:rStyle w:val="28"/>
            </w:rPr>
            <w:t>5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Fonts w:hint="eastAsia"/>
              <w:kern w:val="2"/>
              <w:szCs w:val="24"/>
              <w:lang w:val="en-US" w:eastAsia="zh-CN"/>
              <w14:ligatures w14:val="standardContextual"/>
            </w:rPr>
            <w:t>系统</w:t>
          </w:r>
          <w:r>
            <w:rPr>
              <w:rStyle w:val="28"/>
            </w:rPr>
            <w:t>架构图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"_Toc171523304" </w:instrText>
          </w:r>
          <w:r>
            <w:fldChar w:fldCharType="separate"/>
          </w:r>
          <w:r>
            <w:rPr>
              <w:rStyle w:val="28"/>
            </w:rPr>
            <w:t>6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业务流程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"_Toc171523305" </w:instrText>
          </w:r>
          <w:r>
            <w:fldChar w:fldCharType="separate"/>
          </w:r>
          <w:r>
            <w:rPr>
              <w:rStyle w:val="28"/>
            </w:rPr>
            <w:t>6.1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5"/>
              <w:rFonts w:hint="default"/>
              <w:b w:val="0"/>
              <w:bCs w:val="0"/>
              <w:lang w:val="en-US" w:eastAsia="zh-CN"/>
            </w:rPr>
            <w:t>考试管理流程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"_Toc171523306" </w:instrText>
          </w:r>
          <w:r>
            <w:fldChar w:fldCharType="separate"/>
          </w:r>
          <w:r>
            <w:rPr>
              <w:rStyle w:val="28"/>
            </w:rPr>
            <w:t>6.2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5"/>
              <w:rFonts w:hint="default"/>
              <w:b w:val="0"/>
              <w:bCs w:val="0"/>
              <w:lang w:val="en-US" w:eastAsia="zh-CN"/>
            </w:rPr>
            <w:t>学生考试流程</w:t>
          </w:r>
          <w:r>
            <w:tab/>
          </w:r>
          <w:r>
            <w:fldChar w:fldCharType="begin"/>
          </w:r>
          <w:r>
            <w:instrText xml:space="preserve"> PAGEREF _Toc171523306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"_Toc171523306" </w:instrText>
          </w:r>
          <w:r>
            <w:fldChar w:fldCharType="separate"/>
          </w:r>
          <w:r>
            <w:rPr>
              <w:rStyle w:val="28"/>
            </w:rPr>
            <w:t>6.</w:t>
          </w:r>
          <w:r>
            <w:rPr>
              <w:rStyle w:val="28"/>
              <w:rFonts w:hint="eastAsia"/>
            </w:rPr>
            <w:t>3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Fonts w:hint="eastAsia"/>
              <w:kern w:val="2"/>
              <w:szCs w:val="24"/>
              <w:lang w:val="en-US" w:eastAsia="zh-CN"/>
              <w14:ligatures w14:val="standardContextual"/>
            </w:rPr>
            <w:t>阅卷与成绩分析</w:t>
          </w:r>
          <w:r>
            <w:tab/>
          </w:r>
          <w:r>
            <w:fldChar w:fldCharType="begin"/>
          </w:r>
          <w:r>
            <w:instrText xml:space="preserve"> PAGEREF _Toc171523306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760"/>
              <w:tab w:val="right" w:leader="dot" w:pos="8296"/>
            </w:tabs>
            <w:ind w:left="0" w:leftChars="0" w:firstLine="440" w:firstLineChars="200"/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"_Toc171523308" </w:instrText>
          </w:r>
          <w:r>
            <w:fldChar w:fldCharType="separate"/>
          </w:r>
          <w:r>
            <w:rPr>
              <w:rStyle w:val="28"/>
            </w:rPr>
            <w:t>6.</w:t>
          </w:r>
          <w:r>
            <w:rPr>
              <w:rStyle w:val="28"/>
              <w:rFonts w:hint="eastAsia"/>
              <w:lang w:val="en-US" w:eastAsia="zh-CN"/>
            </w:rPr>
            <w:t>4   题库管理流程</w:t>
          </w:r>
          <w:r>
            <w:rPr>
              <w:kern w:val="2"/>
              <w:szCs w:val="24"/>
              <w14:ligatures w14:val="standardContextual"/>
            </w:rPr>
            <w:tab/>
          </w:r>
          <w:r>
            <w:fldChar w:fldCharType="begin"/>
          </w:r>
          <w:r>
            <w:instrText xml:space="preserve"> PAGEREF _Toc171523308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760"/>
              <w:tab w:val="right" w:leader="dot" w:pos="8296"/>
            </w:tabs>
            <w:ind w:left="0" w:leftChars="0" w:firstLine="440" w:firstLineChars="200"/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"_Toc171523309" </w:instrText>
          </w:r>
          <w:r>
            <w:fldChar w:fldCharType="separate"/>
          </w:r>
          <w:r>
            <w:rPr>
              <w:rStyle w:val="28"/>
            </w:rPr>
            <w:t>6.</w:t>
          </w:r>
          <w:r>
            <w:rPr>
              <w:rStyle w:val="28"/>
              <w:rFonts w:hint="eastAsia"/>
              <w:lang w:val="en-US" w:eastAsia="zh-CN"/>
            </w:rPr>
            <w:t xml:space="preserve">5  </w:t>
          </w:r>
          <w:r>
            <w:rPr>
              <w:rFonts w:hint="eastAsia"/>
              <w:kern w:val="2"/>
              <w:szCs w:val="24"/>
              <w:lang w:val="en-US" w:eastAsia="zh-CN"/>
              <w14:ligatures w14:val="standardContextual"/>
            </w:rPr>
            <w:t>异常处理流程</w:t>
          </w:r>
          <w:r>
            <w:tab/>
          </w:r>
          <w:r>
            <w:fldChar w:fldCharType="begin"/>
          </w:r>
          <w:r>
            <w:instrText xml:space="preserve"> PAGEREF _Toc171523309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"_Toc171523313" </w:instrText>
          </w:r>
          <w:r>
            <w:fldChar w:fldCharType="separate"/>
          </w:r>
          <w:r>
            <w:rPr>
              <w:rStyle w:val="28"/>
            </w:rPr>
            <w:t>7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</w:rPr>
            <w:t>软件需求说明书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  <w:rPr>
              <w:rFonts w:hint="default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"_Toc171523314" </w:instrText>
          </w:r>
          <w:r>
            <w:fldChar w:fldCharType="separate"/>
          </w:r>
          <w:r>
            <w:rPr>
              <w:rStyle w:val="28"/>
            </w:rPr>
            <w:t>7.1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Style w:val="28"/>
              <w:rFonts w:hint="eastAsia"/>
              <w:lang w:val="en-US" w:eastAsia="zh-CN"/>
            </w:rPr>
            <w:t>功能需求说明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"_Toc171523315" </w:instrText>
          </w:r>
          <w:r>
            <w:fldChar w:fldCharType="separate"/>
          </w:r>
          <w:r>
            <w:rPr>
              <w:rStyle w:val="28"/>
            </w:rPr>
            <w:t>7.2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Fonts w:hint="eastAsia"/>
              <w:kern w:val="2"/>
              <w:szCs w:val="24"/>
              <w:lang w:val="en-US" w:eastAsia="zh-CN"/>
              <w14:ligatures w14:val="standardContextual"/>
            </w:rPr>
            <w:t>非功能</w:t>
          </w:r>
          <w:r>
            <w:rPr>
              <w:rStyle w:val="28"/>
            </w:rPr>
            <w:t>需求说明</w:t>
          </w:r>
          <w:r>
            <w:tab/>
          </w:r>
          <w:r>
            <w:fldChar w:fldCharType="begin"/>
          </w:r>
          <w:r>
            <w:instrText xml:space="preserve"> PAGEREF _Toc171523315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100"/>
              <w:tab w:val="right" w:leader="dot" w:pos="8296"/>
            </w:tabs>
            <w:ind w:left="440"/>
            <w:rPr>
              <w:rFonts w:hint="eastAsia" w:eastAsiaTheme="minorEastAsia"/>
              <w:kern w:val="2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"_Toc171523329" </w:instrText>
          </w:r>
          <w:r>
            <w:fldChar w:fldCharType="separate"/>
          </w:r>
          <w:r>
            <w:rPr>
              <w:rStyle w:val="28"/>
            </w:rPr>
            <w:t>7.3</w:t>
          </w:r>
          <w:r>
            <w:rPr>
              <w:kern w:val="2"/>
              <w:szCs w:val="24"/>
              <w14:ligatures w14:val="standardContextual"/>
            </w:rPr>
            <w:tab/>
          </w:r>
          <w:r>
            <w:rPr>
              <w:rFonts w:hint="eastAsia"/>
              <w:kern w:val="2"/>
              <w:szCs w:val="24"/>
              <w:lang w:val="en-US" w:eastAsia="zh-CN"/>
              <w14:ligatures w14:val="standardContextual"/>
            </w:rPr>
            <w:t>核心流程</w:t>
          </w:r>
          <w:r>
            <w:rPr>
              <w:rStyle w:val="28"/>
              <w:rFonts w:hint="eastAsia"/>
              <w:lang w:val="en-US" w:eastAsia="zh-CN"/>
            </w:rPr>
            <w:t>功能</w:t>
          </w:r>
          <w:r>
            <w:rPr>
              <w:rStyle w:val="28"/>
            </w:rPr>
            <w:t>需求说明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4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</w:pPr>
      <w:bookmarkStart w:id="0" w:name="_Toc171523299"/>
      <w:r>
        <w:rPr>
          <w:rFonts w:hint="eastAsia"/>
        </w:rPr>
        <w:t>研发背景</w:t>
      </w:r>
      <w:bookmarkEnd w:id="0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首随着教育信息化的快速发展，传统的考试方式已无法满足现代教学的需求。为了提高教学效率、优化考试流程，并更好地服务于师生，我们对现有的“小雅”App进行了全面升级，推出了“小雅Plus”在线考试系统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“小雅”App作为一款基础的教育工具，虽然提供了一定的考试功能，但在题库管理、组卷灵活性、数据分析等方面存在不足。许多老师和学生反馈，希望能够更高效地设计考试、更便捷地参与考试，并获得更全面的成绩分析。为此，我们结合用户需求和技术发展趋势，开发了“小雅Plus”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小雅Plus的核心目标：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提升教学效率：通过强大的题库管理和灵活的组卷功能，帮助老师快速设计考试内容，减少重复劳动。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优化考试体验：为学生提供直观的考试界面和多样化的题型支持，确保考试过程流畅、高效。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强化数据分析：为老师提供班级成绩的深度统计分析，帮助学生了解自身学习情况，促进教学相长。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升级亮点：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共享题库与个性化收藏：所有老师共享总题库，同时支持个人收藏，既促进资源共享，又满足个性化需求。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灵活的考试管理：支持考试状态的动态调整，老师可以随时发布、终止或修改考试，确保考试安排的灵活性。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智能阅卷与成绩分析：自动批改选择题，减轻老师负担；提供多维度的成绩分析，帮助老师精准掌握班级学习情况。</w:t>
      </w:r>
    </w:p>
    <w:p>
      <w:pPr>
        <w:ind w:firstLine="440" w:firstLineChars="200"/>
      </w:pPr>
      <w:r>
        <w:rPr>
          <w:rFonts w:hint="eastAsia"/>
        </w:rPr>
        <w:t>“小雅Plus”不仅是“小雅”App的功能升级，更是对教育信息化的一次深度探索。我们希望通过这一产品，为师生提供更智能、更便捷的在线考试解决方案，助力教育质量的全面提升。</w:t>
      </w:r>
    </w:p>
    <w:p>
      <w:pPr>
        <w:pStyle w:val="2"/>
      </w:pPr>
      <w:bookmarkStart w:id="1" w:name="_Toc171523300"/>
      <w:r>
        <w:rPr>
          <w:rFonts w:hint="eastAsia"/>
        </w:rPr>
        <w:t>用户对象</w:t>
      </w:r>
      <w:bookmarkEnd w:id="1"/>
    </w:p>
    <w:p>
      <w:pPr>
        <w:pStyle w:val="3"/>
        <w:bidi w:val="0"/>
      </w:pPr>
      <w:r>
        <w:rPr>
          <w:rFonts w:hint="eastAsia"/>
          <w:lang w:val="en-US" w:eastAsia="zh-CN"/>
        </w:rPr>
        <w:t>教师用户</w:t>
      </w:r>
    </w:p>
    <w:p>
      <w:pPr>
        <w:pStyle w:val="4"/>
        <w:numPr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2.1.1、</w:t>
      </w:r>
      <w:r>
        <w:rPr>
          <w:rFonts w:hint="default"/>
        </w:rPr>
        <w:t>核心功能需求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考题管理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支持单选题、多选题、填空题、简答题、论述题、计算题等题型的创建与编辑。</w:t>
      </w:r>
    </w:p>
    <w:p>
      <w:pPr>
        <w:rPr>
          <w:rFonts w:hint="default"/>
        </w:rPr>
      </w:pPr>
      <w:r>
        <w:rPr>
          <w:rFonts w:hint="default"/>
        </w:rPr>
        <w:t>题目属性需包含：题干、答案、分值、课程关联、难度标签（可选）。</w:t>
      </w:r>
    </w:p>
    <w:p>
      <w:pPr>
        <w:rPr>
          <w:rFonts w:hint="default"/>
        </w:rPr>
      </w:pPr>
      <w:r>
        <w:rPr>
          <w:rFonts w:hint="default"/>
        </w:rPr>
        <w:t>支持题目批量导入（如Excel模板）。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题库管理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总题库：所有教师共享，支持按课程、题型、考频筛选题目。</w:t>
      </w:r>
    </w:p>
    <w:p>
      <w:pPr>
        <w:rPr>
          <w:rFonts w:hint="default"/>
        </w:rPr>
      </w:pPr>
      <w:r>
        <w:rPr>
          <w:rFonts w:hint="default"/>
        </w:rPr>
        <w:t>个人题库：教师可收藏总题库题目，或创建私有题目（仅自己可见）。</w:t>
      </w:r>
    </w:p>
    <w:p>
      <w:pPr>
        <w:rPr>
          <w:rFonts w:hint="default"/>
        </w:rPr>
      </w:pPr>
      <w:r>
        <w:rPr>
          <w:rFonts w:hint="default"/>
        </w:rPr>
        <w:t>题目修改后自动更新“最后修改人”字段，并保留历史版本（可选）。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组卷与考试管理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灵活组卷：从题库中拖拽题目生成试卷，支持手动调整题目顺序与分值。</w:t>
      </w:r>
    </w:p>
    <w:p>
      <w:pPr>
        <w:rPr>
          <w:rFonts w:hint="default"/>
        </w:rPr>
      </w:pPr>
      <w:r>
        <w:rPr>
          <w:rFonts w:hint="default"/>
        </w:rPr>
        <w:t>考试设置：需配置考试时间（开始/结束）、总分、是否自动发布。</w:t>
      </w:r>
    </w:p>
    <w:p>
      <w:pPr>
        <w:rPr>
          <w:rFonts w:hint="default"/>
        </w:rPr>
      </w:pPr>
      <w:r>
        <w:rPr>
          <w:rFonts w:hint="default"/>
        </w:rPr>
        <w:t>权限控制：支持将试卷编辑权限共享给其他教师（协同组卷）。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阅卷功能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自动阅卷：选择题系统自动评分，支持多选答案部分得分（如答对一半得50%分值）。</w:t>
      </w:r>
    </w:p>
    <w:p>
      <w:pPr>
        <w:rPr>
          <w:rFonts w:hint="default"/>
        </w:rPr>
      </w:pPr>
      <w:r>
        <w:rPr>
          <w:rFonts w:hint="default"/>
        </w:rPr>
        <w:t>手动阅卷：主观题提供评分框（可输入分数或扣分），支持批注反馈。</w:t>
      </w:r>
    </w:p>
    <w:p>
      <w:pPr>
        <w:rPr>
          <w:rFonts w:hint="default"/>
        </w:rPr>
      </w:pPr>
      <w:r>
        <w:rPr>
          <w:rFonts w:hint="default"/>
        </w:rPr>
        <w:t>异常处理：未批改题目需高亮提醒，支持批量提交成绩。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成绩分析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班级维度：最高分、最低分、平均分、标准差、及格率。</w:t>
      </w:r>
    </w:p>
    <w:p>
      <w:pPr>
        <w:rPr>
          <w:rFonts w:hint="default"/>
        </w:rPr>
      </w:pPr>
      <w:r>
        <w:rPr>
          <w:rFonts w:hint="default"/>
        </w:rPr>
        <w:t>题目维度：每题正确率，标记高频错题。</w:t>
      </w:r>
    </w:p>
    <w:p>
      <w:pPr>
        <w:rPr>
          <w:rFonts w:hint="default"/>
        </w:rPr>
      </w:pPr>
      <w:r>
        <w:rPr>
          <w:rFonts w:hint="default"/>
        </w:rPr>
        <w:t>导出功能：支持Excel/PDF格式导出成绩报告。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2.1.2、</w:t>
      </w:r>
      <w:r>
        <w:rPr>
          <w:rFonts w:hint="default"/>
        </w:rPr>
        <w:t>非功能性需求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性能要求：组卷操作响应时间≤2秒，成绩统计生成时间≤5秒（100人以内班级）。</w:t>
      </w:r>
    </w:p>
    <w:p>
      <w:pPr>
        <w:rPr>
          <w:rFonts w:hint="default"/>
        </w:rPr>
      </w:pPr>
      <w:r>
        <w:rPr>
          <w:rFonts w:hint="default"/>
        </w:rPr>
        <w:t>数据安全：教师仅能管理自己创建的考试和课程关联的班级数据。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学生用户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核心功能需求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考试参与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考试列表：显示已发布且未截止的考试，按时间排序。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选择题：单选/多选按钮，支持标记疑问题目。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主观题：文本输入框（填空题限制字数，简答题支持图片上传）。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防作弊：页面全屏锁定（禁止切换标签页），自动保存答案（每30秒）。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成绩查询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个人成绩单：显示总分、每题得分/满分、正确答案（选择题）与教师批注（主观题）。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错题回顾：支持按课程、考试筛选错题，生成错题本（可导出）。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非功能性需求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兼容性：支持Chrome/Firefox/Edge浏览器及移动端H5适配。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容错性：网络中断时自动缓存答案，恢复连接后提交。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管理员用户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核心功能需求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用户与课程管理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批量导入：通过Excel导入学生/教师信息（姓名、学号/工号、学院）。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选课关联：手动绑定学生-课程-教师关系（支持按班级批量操作）。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账号重置：强制重置用户密码（如忘记密码时）。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系统监控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日志审计：记录用户登录、考试操作（如删除题目）等关键行为。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资源预警：监控数据库存储空间，超阈值时通知管理员。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.3.2、</w:t>
      </w:r>
      <w:r>
        <w:rPr>
          <w:rFonts w:hint="default"/>
          <w:lang w:val="en-US" w:eastAsia="zh-CN"/>
        </w:rPr>
        <w:t xml:space="preserve"> 非功能性需求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权限隔离：管理员无权查看考试具体内容（如题目、答案）。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备份策略：每日凌晨自动备份数据库，保留最近7天备份。</w:t>
      </w:r>
    </w:p>
    <w:p>
      <w:pPr>
        <w:ind w:left="432" w:firstLine="444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</w:t>
      </w:r>
      <w:r>
        <w:rPr>
          <w:rFonts w:hint="default"/>
          <w:lang w:val="en-US" w:eastAsia="zh-CN"/>
        </w:rPr>
        <w:t>特殊场景需求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考试冲突处理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若学生同时段有多场考试，系统需提示冲突并禁止进入。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异常提交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考试截止时未提交的试卷，系统自动强制提交（保存已答题目）。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题目争议</w:t>
      </w:r>
      <w:r>
        <w:rPr>
          <w:rFonts w:hint="eastAsia"/>
          <w:lang w:val="en-US" w:eastAsia="zh-CN"/>
        </w:rPr>
        <w:t>：</w:t>
      </w:r>
    </w:p>
    <w:p>
      <w:r>
        <w:rPr>
          <w:rFonts w:hint="default"/>
          <w:lang w:val="en-US" w:eastAsia="zh-CN"/>
        </w:rPr>
        <w:t>学生可对主观题评分发起申诉，教师需重新审核并更新成绩。</w:t>
      </w:r>
    </w:p>
    <w:p>
      <w:pPr>
        <w:pStyle w:val="2"/>
      </w:pPr>
      <w:bookmarkStart w:id="2" w:name="_Toc171523301"/>
      <w:r>
        <w:rPr>
          <w:rFonts w:hint="eastAsia"/>
        </w:rPr>
        <w:t>应用范围</w:t>
      </w:r>
      <w:bookmarkEnd w:id="2"/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 核心应用场景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学校教育场景</w:t>
      </w:r>
    </w:p>
    <w:p>
      <w:pPr>
        <w:rPr>
          <w:rFonts w:hint="eastAsia"/>
        </w:rPr>
      </w:pPr>
      <w:r>
        <w:rPr>
          <w:rFonts w:hint="eastAsia"/>
        </w:rPr>
        <w:t>课堂测验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支持教师快速创建随堂测验（10-15题），即时发布并统计正确率。</w:t>
      </w:r>
    </w:p>
    <w:p>
      <w:pPr>
        <w:rPr>
          <w:rFonts w:hint="eastAsia"/>
        </w:rPr>
      </w:pPr>
      <w:r>
        <w:rPr>
          <w:rFonts w:hint="eastAsia"/>
        </w:rPr>
        <w:t>需适配机房环境（如统一IP段访问、离线缓存题目）。</w:t>
      </w:r>
    </w:p>
    <w:p>
      <w:pPr>
        <w:rPr>
          <w:rFonts w:hint="eastAsia"/>
        </w:rPr>
      </w:pPr>
      <w:r>
        <w:rPr>
          <w:rFonts w:hint="eastAsia"/>
        </w:rPr>
        <w:t>期中/期末考试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支持大规模并发考试（单场最多500人），自动分配监考规则（如随机题目顺序）。</w:t>
      </w:r>
    </w:p>
    <w:p>
      <w:pPr>
        <w:rPr>
          <w:rFonts w:hint="eastAsia"/>
        </w:rPr>
      </w:pPr>
      <w:r>
        <w:rPr>
          <w:rFonts w:hint="eastAsia"/>
        </w:rPr>
        <w:t>提供防作弊功能：题目乱序、选项乱序、全屏锁定。</w:t>
      </w:r>
    </w:p>
    <w:p>
      <w:pPr>
        <w:rPr>
          <w:rFonts w:hint="eastAsia"/>
        </w:rPr>
      </w:pPr>
      <w:r>
        <w:rPr>
          <w:rFonts w:hint="eastAsia"/>
        </w:rPr>
        <w:t>作业批改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教师发布带答案的练习卷，学生提交后系统自动核对客观题答案。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 培训机构场景</w:t>
      </w:r>
    </w:p>
    <w:p>
      <w:pPr>
        <w:rPr>
          <w:rFonts w:hint="eastAsia"/>
        </w:rPr>
      </w:pPr>
      <w:r>
        <w:rPr>
          <w:rFonts w:hint="eastAsia"/>
        </w:rPr>
        <w:t>技能认证考试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支持证书关联考试（通过后系统生成电子证书，含唯一编号）。</w:t>
      </w:r>
    </w:p>
    <w:p>
      <w:pPr>
        <w:rPr>
          <w:rFonts w:hint="eastAsia"/>
        </w:rPr>
      </w:pPr>
      <w:r>
        <w:rPr>
          <w:rFonts w:hint="eastAsia"/>
        </w:rPr>
        <w:t>题目类型需包含实操题（如编程题、设计题上传作品）。</w:t>
      </w:r>
    </w:p>
    <w:p>
      <w:pPr>
        <w:rPr>
          <w:rFonts w:hint="eastAsia"/>
        </w:rPr>
      </w:pPr>
      <w:r>
        <w:rPr>
          <w:rFonts w:hint="eastAsia"/>
        </w:rPr>
        <w:t>学习效果评估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按章节生成测试卷，自动分析学员薄弱知识点。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1.3 企业内训场景</w:t>
      </w:r>
    </w:p>
    <w:p>
      <w:pPr>
        <w:rPr>
          <w:rFonts w:hint="eastAsia"/>
        </w:rPr>
      </w:pPr>
      <w:r>
        <w:rPr>
          <w:rFonts w:hint="eastAsia"/>
        </w:rPr>
        <w:t>员工考核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与企业OA系统集成，自动同步部门人员名单至考试分组。</w:t>
      </w:r>
    </w:p>
    <w:p>
      <w:pPr>
        <w:rPr>
          <w:rFonts w:hint="eastAsia"/>
        </w:rPr>
      </w:pPr>
      <w:r>
        <w:rPr>
          <w:rFonts w:hint="eastAsia"/>
        </w:rPr>
        <w:t>支持匿名考试（隐藏考生姓名，仅显示工号）。</w:t>
      </w:r>
    </w:p>
    <w:p>
      <w:pPr>
        <w:rPr>
          <w:rFonts w:hint="eastAsia"/>
        </w:rPr>
      </w:pPr>
      <w:r>
        <w:rPr>
          <w:rFonts w:hint="eastAsia"/>
        </w:rPr>
        <w:t>培训测试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培训视频/文档学习后，强制通过关联测试方可获得学分。</w:t>
      </w:r>
    </w:p>
    <w:p>
      <w:pPr>
        <w:pStyle w:val="2"/>
      </w:pPr>
      <w:bookmarkStart w:id="3" w:name="_Toc171523302"/>
      <w:r>
        <w:rPr>
          <w:rFonts w:hint="eastAsia"/>
        </w:rPr>
        <w:t>术语定义</w:t>
      </w:r>
      <w:bookmarkEnd w:id="3"/>
      <w:bookmarkStart w:id="4" w:name="术语定义"/>
    </w:p>
    <w:p>
      <w:pPr>
        <w:pStyle w:val="3"/>
        <w:numPr>
          <w:ilvl w:val="1"/>
          <w:numId w:val="2"/>
        </w:numPr>
        <w:tabs>
          <w:tab w:val="left" w:pos="672"/>
        </w:tabs>
        <w:spacing w:before="312" w:beforeLines="100" w:after="312" w:afterLines="100"/>
        <w:ind w:left="-2" w:leftChars="-1" w:firstLine="2"/>
        <w:rPr>
          <w:color w:val="000000"/>
        </w:rPr>
      </w:pPr>
      <w:bookmarkStart w:id="5" w:name="_Toc15236"/>
      <w:r>
        <w:rPr>
          <w:rFonts w:hint="eastAsia"/>
          <w:color w:val="000000"/>
        </w:rPr>
        <w:t>术语说明</w:t>
      </w:r>
      <w:bookmarkEnd w:id="5"/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672"/>
                <w:tab w:val="left" w:pos="3346"/>
              </w:tabs>
              <w:spacing w:line="400" w:lineRule="exact"/>
              <w:ind w:left="-2" w:leftChars="-1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缩写、术语</w:t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672"/>
                <w:tab w:val="left" w:pos="3346"/>
              </w:tabs>
              <w:spacing w:line="400" w:lineRule="exact"/>
              <w:ind w:left="-2" w:leftChars="-1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解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1055"/>
              </w:tabs>
            </w:pPr>
            <w:r>
              <w:rPr>
                <w:rFonts w:hint="eastAsia"/>
              </w:rPr>
              <w:t>小雅Plus</w:t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在线考试系统。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center" w:pos="1055"/>
              </w:tabs>
            </w:pPr>
            <w:r>
              <w:rPr>
                <w:rFonts w:hint="eastAsia"/>
              </w:rPr>
              <w:t>考频</w:t>
            </w:r>
            <w:r>
              <w:rPr>
                <w:rFonts w:hint="eastAsia"/>
              </w:rPr>
              <w:tab/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题目被用于组卷的次数统计指标，用于衡量题目使用频率。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自动组卷</w:t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系统根据设定的题型、难度、数量等条件自动从题库中选取题目生成试卷的功能。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主观题</w:t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需要人工阅卷的题目类型，如简答题、论述题等。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客观题 </w:t>
            </w:r>
          </w:p>
        </w:tc>
        <w:tc>
          <w:tcPr>
            <w:tcW w:w="6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可由系统自动阅卷的题目类型，如单选题、多选题等。</w:t>
            </w:r>
          </w:p>
        </w:tc>
      </w:tr>
    </w:tbl>
    <w:p/>
    <w:bookmarkEnd w:id="4"/>
    <w:p/>
    <w:p>
      <w:pPr>
        <w:pStyle w:val="2"/>
      </w:pPr>
      <w:bookmarkStart w:id="6" w:name="_Toc171523303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架构图</w:t>
      </w:r>
      <w:bookmarkEnd w:id="6"/>
    </w:p>
    <w:p>
      <w:pPr>
        <w:rPr>
          <w:rFonts w:hint="eastAsia" w:eastAsiaTheme="minorEastAsia"/>
          <w:lang w:eastAsia="zh-CN"/>
        </w:rPr>
      </w:pPr>
      <w:bookmarkStart w:id="7" w:name="系统框架"/>
      <w:r>
        <w:rPr>
          <w:rFonts w:hint="eastAsia"/>
        </w:rPr>
        <w:t xml:space="preserve"> </w:t>
      </w:r>
    </w:p>
    <w:p>
      <w:r>
        <w:rPr>
          <w:rFonts w:hint="eastAsia"/>
        </w:rPr>
        <w:t>前端构架图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02915"/>
            <wp:effectExtent l="0" t="0" r="1905" b="14605"/>
            <wp:docPr id="3" name="图片 3" descr="deepseek_mermaid_20250628_64a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epseek_mermaid_20250628_64aa6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后端构架图</w:t>
      </w:r>
    </w:p>
    <w:p>
      <w:pPr>
        <w:jc w:val="right"/>
        <w:rPr>
          <w:rFonts w:hint="eastAsia" w:eastAsiaTheme="minorEastAsia"/>
          <w:lang w:eastAsia="zh-CN"/>
        </w:rPr>
      </w:pPr>
    </w:p>
    <w:p/>
    <w:bookmarkEnd w:id="7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1760220"/>
            <wp:effectExtent l="0" t="0" r="12700" b="7620"/>
            <wp:docPr id="4" name="图片 4" descr="deepseek_mermaid_20250628_7ee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seek_mermaid_20250628_7ee01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bookmarkStart w:id="8" w:name="_Toc171523304"/>
      <w:r>
        <w:rPr>
          <w:rFonts w:hint="eastAsia"/>
        </w:rPr>
        <w:t>业务</w:t>
      </w:r>
      <w:r>
        <w:t>流程</w:t>
      </w:r>
      <w:bookmarkEnd w:id="8"/>
    </w:p>
    <w:p>
      <w:pPr>
        <w:pStyle w:val="3"/>
        <w:bidi w:val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考试管理流程</w:t>
      </w:r>
    </w:p>
    <w:p>
      <w:pPr>
        <w:pStyle w:val="4"/>
        <w:bidi w:val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考试创建与发布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教师操作</w:t>
      </w:r>
      <w:r>
        <w:rPr>
          <w:rStyle w:val="25"/>
          <w:rFonts w:hint="eastAsia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登录系统 → 进入"考试管理" → 点击"新建考试"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填写考试信息：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考试名称、关联课程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时间设置（开始/结束时间）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总分值、及格线（默认60%）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组卷方式选择</w:t>
      </w:r>
      <w:r>
        <w:rPr>
          <w:rStyle w:val="25"/>
          <w:rFonts w:hint="default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手动组卷：从题库逐题选择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自动组卷：设置题型/难度/数量，系统随机选题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系统处理</w:t>
      </w:r>
      <w:r>
        <w:rPr>
          <w:rStyle w:val="25"/>
          <w:rFonts w:hint="eastAsia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校验总分一致性（各题分值总和=考试总分）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生成试卷唯一ID，状态标记为"未发布"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考试发布</w:t>
      </w:r>
      <w:r>
        <w:rPr>
          <w:rStyle w:val="25"/>
          <w:rFonts w:hint="eastAsia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手动发布：教师点击"发布"按钮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定时发布：到达预设开始时间自动发布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状态流转：未发布 → 已发布 → 进行中 → 已结束</w:t>
      </w:r>
    </w:p>
    <w:p>
      <w:pPr>
        <w:pStyle w:val="3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2 学生考试流程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2.1 考试参与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考前准备</w:t>
      </w:r>
      <w:r>
        <w:rPr>
          <w:rStyle w:val="25"/>
          <w:rFonts w:hint="eastAsia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学生登录 → 查看"待考列表" → 点击"进入考试"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系统验证：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时间有效性（是否在考试时段内）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设备检测（禁止多终端登录）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答题过程</w:t>
      </w:r>
      <w:r>
        <w:rPr>
          <w:rStyle w:val="25"/>
          <w:rFonts w:hint="eastAsia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题型处理：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选择题：单选/多选按钮，支持标记"不确定"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主观题：文本框带字数统计（如简答题限500字）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防作弊机制</w:t>
      </w:r>
      <w:r>
        <w:rPr>
          <w:rStyle w:val="25"/>
          <w:rFonts w:hint="default"/>
          <w:b w:val="0"/>
          <w:bCs w:val="0"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页面全屏锁定，切换窗口自动交卷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交卷处理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手动提交：点击"交卷"按钮 → 二次确认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超时强制提交：到达结束时间自动提交</w:t>
      </w:r>
    </w:p>
    <w:p>
      <w:pPr>
        <w:pStyle w:val="3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3. 阅卷与成绩分析流程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3.1 批改阶段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自动批改（客观题）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系统比对答案：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单选题：精确匹配（如A/B/C）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多选题：部分得分（如正确答案AB，提交A得50%）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手动批改（主观题）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教师端显示待批改列表 → 逐题评分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支持批注：可添加文字反馈（如"论述不完整"）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3.2 成绩生成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系统计算</w:t>
      </w:r>
      <w:r>
        <w:rPr>
          <w:rStyle w:val="25"/>
          <w:rFonts w:hint="default"/>
          <w:b w:val="0"/>
          <w:bCs w:val="0"/>
          <w:lang w:val="en-US" w:eastAsia="zh-CN"/>
        </w:rPr>
        <w:t>：总分=客观题得分+主观题得分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数据分析：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班级平均分/最高分/最低分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题目正确率统计（标记高频错题）</w:t>
      </w:r>
    </w:p>
    <w:p>
      <w:pPr>
        <w:pStyle w:val="3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4. 题库管理流程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4.1 题目新增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教师操作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进入"题库管理" → 点击"新建题目"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填写内容：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题型（选择/填空/简答）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题干与选项（支持LaTeX公式）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标准答案与解析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系统处理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题目ID自动生成（规则：课程缩写+8位哈希）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权限控制：仅创建者或管理员可删除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4.2 题目使用</w:t>
      </w:r>
    </w:p>
    <w:p>
      <w:pPr>
        <w:rPr>
          <w:rStyle w:val="25"/>
          <w:rFonts w:hint="default"/>
          <w:b/>
          <w:bCs/>
          <w:lang w:val="en-US" w:eastAsia="zh-CN"/>
        </w:rPr>
      </w:pPr>
      <w:r>
        <w:rPr>
          <w:rStyle w:val="25"/>
          <w:rFonts w:hint="default"/>
          <w:b/>
          <w:bCs/>
          <w:lang w:val="en-US" w:eastAsia="zh-CN"/>
        </w:rPr>
        <w:t>组卷时显示题目使用次数（考频）</w:t>
      </w:r>
      <w:r>
        <w:rPr>
          <w:rStyle w:val="25"/>
          <w:rFonts w:hint="eastAsia"/>
          <w:b/>
          <w:bCs/>
          <w:lang w:val="en-US" w:eastAsia="zh-CN"/>
        </w:rPr>
        <w:t>：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修改记录：保留历史版本（时间戳+修改人）</w:t>
      </w:r>
    </w:p>
    <w:p>
      <w:pPr>
        <w:pStyle w:val="3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5. 异常处理流程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5.1 网络中断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学生端：本地缓存答案，恢复连接后自动同步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教师端：组卷过程中断提示"草稿已自动保存"</w:t>
      </w:r>
    </w:p>
    <w:p>
      <w:pPr>
        <w:pStyle w:val="4"/>
        <w:numPr>
          <w:numId w:val="0"/>
        </w:numPr>
        <w:bidi w:val="0"/>
        <w:ind w:leftChars="0"/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eastAsia"/>
          <w:b w:val="0"/>
          <w:bCs w:val="0"/>
          <w:lang w:val="en-US" w:eastAsia="zh-CN"/>
        </w:rPr>
        <w:t>6.</w:t>
      </w:r>
      <w:r>
        <w:rPr>
          <w:rStyle w:val="25"/>
          <w:rFonts w:hint="default"/>
          <w:b w:val="0"/>
          <w:bCs w:val="0"/>
          <w:lang w:val="en-US" w:eastAsia="zh-CN"/>
        </w:rPr>
        <w:t>5.2 数据冲突</w:t>
      </w:r>
    </w:p>
    <w:p>
      <w:pPr>
        <w:rPr>
          <w:rStyle w:val="25"/>
          <w:rFonts w:hint="default"/>
          <w:b w:val="0"/>
          <w:bCs w:val="0"/>
          <w:lang w:val="en-US" w:eastAsia="zh-CN"/>
        </w:rPr>
      </w:pPr>
      <w:r>
        <w:rPr>
          <w:rStyle w:val="25"/>
          <w:rFonts w:hint="default"/>
          <w:b w:val="0"/>
          <w:bCs w:val="0"/>
          <w:lang w:val="en-US" w:eastAsia="zh-CN"/>
        </w:rPr>
        <w:t>并发批改：后提交的评分覆盖前次结果（需弹窗确认）</w:t>
      </w:r>
    </w:p>
    <w:p>
      <w:pPr>
        <w:pStyle w:val="2"/>
        <w:pBdr>
          <w:bottom w:val="single" w:color="585858" w:themeColor="text1" w:themeTint="A6" w:sz="4" w:space="0"/>
        </w:pBdr>
      </w:pPr>
      <w:bookmarkStart w:id="9" w:name="_Toc171523313"/>
      <w:r>
        <w:rPr>
          <w:rFonts w:hint="eastAsia"/>
        </w:rPr>
        <w:t>软件</w:t>
      </w:r>
      <w:r>
        <w:t>需求说明书</w:t>
      </w:r>
      <w:bookmarkEnd w:id="9"/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用户管理模块</w:t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1.1 用户登录验证</w:t>
      </w: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学生/教师输入的用户名和密码。</w:t>
      </w: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系统校验用户名和密码是否匹配。</w:t>
      </w:r>
    </w:p>
    <w:p>
      <w:pPr>
        <w:rPr>
          <w:rFonts w:hint="eastAsia"/>
        </w:rPr>
      </w:pPr>
      <w:r>
        <w:rPr>
          <w:rFonts w:hint="eastAsia"/>
        </w:rPr>
        <w:t>根据用户角色（学生/教师）加载对应权限。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登录成功：跳转至学生或教师主页。</w:t>
      </w:r>
    </w:p>
    <w:p>
      <w:pPr>
        <w:rPr>
          <w:rFonts w:hint="eastAsia"/>
        </w:rPr>
      </w:pPr>
      <w:r>
        <w:rPr>
          <w:rFonts w:hint="eastAsia"/>
        </w:rPr>
        <w:t>登录失败：提示“用户名或密码错误”。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1.2 选课/授课信息查询</w:t>
      </w: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学生ID（查询选课表）或教师ID（查询课程表）。</w:t>
      </w: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学生端：根据学生ID查询选课表，获取关联课程信息（#001）。</w:t>
      </w:r>
    </w:p>
    <w:p>
      <w:pPr>
        <w:rPr>
          <w:rFonts w:hint="eastAsia"/>
        </w:rPr>
      </w:pPr>
      <w:r>
        <w:rPr>
          <w:rFonts w:hint="eastAsia"/>
        </w:rPr>
        <w:t>教师端：根据教师ID查询课程表，获取负责的班级及课程（#003）。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学生端：选课列表（课程名称、授课教师、上课时间）。</w:t>
      </w:r>
    </w:p>
    <w:p>
      <w:pPr>
        <w:rPr>
          <w:rFonts w:hint="eastAsia"/>
        </w:rPr>
      </w:pPr>
      <w:r>
        <w:rPr>
          <w:rFonts w:hint="eastAsia"/>
        </w:rPr>
        <w:t>教师端：教授课程列表（课程名称、班级、学生人数）。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</w:rPr>
        <w:t>考试参与模块</w:t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2.1 考试列表查询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学生登录后的身份信息（学号/ID）。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系统根据学生选课信息筛选已发布且未截止的考试（#004）。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按考试开始时间排序显示。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考试列表（考试名称、时间、状态）。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2.2 答题与提交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学生答题数据（选择题选项、填空题文本、简答题内容）。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全屏锁定防作弊，禁止切换页面。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提交确认提示（手动提交或超时强制提交）。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网络恢复后自动同步答案至服务器。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3 题库管理模块</w:t>
      </w:r>
    </w:p>
    <w:p>
      <w:pPr>
        <w:pStyle w:val="4"/>
        <w:numPr>
          <w:numId w:val="0"/>
        </w:numPr>
        <w:bidi w:val="0"/>
        <w:ind w:left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7.3.1 教师添加题库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教师输入的题目内容（题干、答案、分值、题型等）。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修改题目时记录最后修改人，保留历史版本（#007）。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新增/修改后的题目存入总题库或个人题库。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导入结果反馈（成功条数、错误提示）。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考频统计：每次试卷发布时，该试卷上的题目在题库中的考频自动+1。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7.4</w:t>
      </w:r>
      <w:r>
        <w:rPr>
          <w:rFonts w:hint="eastAsia"/>
        </w:rPr>
        <w:t>考试管理模块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7.4.1</w:t>
      </w:r>
      <w:r>
        <w:rPr>
          <w:rFonts w:hint="eastAsia"/>
        </w:rPr>
        <w:t xml:space="preserve"> 考试信息设置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教师设置的考试基本信息（考试时间、总分、关联课程）。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系统生成考试ID，并关联课程信息（#008）。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考试基础信息保存成功状态。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7.4.2</w:t>
      </w:r>
      <w:r>
        <w:rPr>
          <w:rFonts w:hint="eastAsia"/>
        </w:rPr>
        <w:t xml:space="preserve"> 组卷与权限管理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从题库手动或自动选择的题目列表（#009）。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设置题目顺序与分值，生成完整试卷。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配置协同编辑权限（#010）。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最终试卷（含题目顺序、分值分布）。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权限共享确认通知（被授权教师接收提示）。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</w:rPr>
        <w:t xml:space="preserve"> 阅卷与成绩分析模块</w:t>
      </w: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7.5.1</w:t>
      </w:r>
      <w:r>
        <w:rPr>
          <w:rFonts w:hint="eastAsia"/>
        </w:rPr>
        <w:t xml:space="preserve"> 客观题批改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学生提交的客观题答案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系统自动批改客观题（精确匹配/部分得分）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客观题批改结果（每题得分）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</w:rPr>
        <w:t>.2 主观题批改与成绩统计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教师手动批改的分数和批注（#01</w:t>
      </w:r>
      <w:bookmarkStart w:id="10" w:name="_GoBack"/>
      <w:bookmarkEnd w:id="10"/>
      <w:r>
        <w:rPr>
          <w:rFonts w:hint="eastAsia"/>
        </w:rPr>
        <w:t>1）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记录教师批改结果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计算班级成绩统计（最高分、平均分等）（#012、#013）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学生成绩单（每题得分、正确答案、批注）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班级成绩统计报表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7.6</w:t>
      </w:r>
      <w:r>
        <w:rPr>
          <w:rFonts w:hint="eastAsia"/>
        </w:rPr>
        <w:t>系统维护模块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7.6.1 系统维护命令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SQL脚本执行的初始化命令（#014）。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处理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绑定学生-课程-教师关系（支持班级批量操作）。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导入结果日志（成功/失败记录）。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系统基础数据初始化完成状态。</w:t>
      </w:r>
    </w:p>
    <w:p>
      <w:pPr>
        <w:ind w:right="220" w:firstLine="550" w:firstLineChars="250"/>
        <w:jc w:val="left"/>
        <w:rPr>
          <w:rFonts w:hint="default"/>
          <w:bCs/>
          <w:lang w:val="en-US" w:eastAsia="zh-CN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1440" w:right="1800" w:bottom="1440" w:left="1800" w:header="850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838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88"/>
      <w:gridCol w:w="5220"/>
      <w:gridCol w:w="1980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188" w:type="dxa"/>
        </w:tcPr>
        <w:p>
          <w:pPr>
            <w:pStyle w:val="16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>
            <w:t>2025-6-28</w:t>
          </w:r>
          <w:r>
            <w:fldChar w:fldCharType="end"/>
          </w:r>
        </w:p>
      </w:tc>
      <w:tc>
        <w:tcPr>
          <w:tcW w:w="5220" w:type="dxa"/>
        </w:tcPr>
        <w:p>
          <w:pPr>
            <w:pStyle w:val="16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>
          <w:pPr>
            <w:pStyle w:val="16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  <w:b/>
        <w:i w:val="0"/>
        <w:spacing w:val="30"/>
        <w:w w:val="100"/>
        <w:kern w:val="32"/>
        <w:position w:val="0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  <w:b/>
        <w:i w:val="0"/>
        <w:spacing w:val="0"/>
        <w:w w:val="100"/>
        <w:kern w:val="30"/>
        <w:position w:val="0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i w:val="0"/>
        <w:spacing w:val="-20"/>
        <w:w w:val="100"/>
        <w:kern w:val="28"/>
        <w:position w:val="0"/>
        <w:sz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  <w:i w:val="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 w:val="0"/>
        <w:i w:val="0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iOGI2ZTA4ZmIyNmNhMzhlNTJiZTY5NjE5OGE0M2MifQ=="/>
  </w:docVars>
  <w:rsids>
    <w:rsidRoot w:val="00BC0C46"/>
    <w:rsid w:val="000002B5"/>
    <w:rsid w:val="0000283A"/>
    <w:rsid w:val="00003122"/>
    <w:rsid w:val="00003725"/>
    <w:rsid w:val="00004788"/>
    <w:rsid w:val="0001070C"/>
    <w:rsid w:val="0001237E"/>
    <w:rsid w:val="00013C89"/>
    <w:rsid w:val="0001526C"/>
    <w:rsid w:val="00015F12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1B97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27D6"/>
    <w:rsid w:val="000B29BE"/>
    <w:rsid w:val="000B6D34"/>
    <w:rsid w:val="000B7E10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694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47D4"/>
    <w:rsid w:val="000F5C08"/>
    <w:rsid w:val="000F5D57"/>
    <w:rsid w:val="000F6157"/>
    <w:rsid w:val="000F7304"/>
    <w:rsid w:val="00101928"/>
    <w:rsid w:val="00102AD5"/>
    <w:rsid w:val="001031AA"/>
    <w:rsid w:val="00104249"/>
    <w:rsid w:val="00105EE9"/>
    <w:rsid w:val="00106343"/>
    <w:rsid w:val="001070D9"/>
    <w:rsid w:val="001073C9"/>
    <w:rsid w:val="00107880"/>
    <w:rsid w:val="0011042D"/>
    <w:rsid w:val="001113A8"/>
    <w:rsid w:val="001143E4"/>
    <w:rsid w:val="0011450E"/>
    <w:rsid w:val="00115022"/>
    <w:rsid w:val="0011546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160D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641"/>
    <w:rsid w:val="001C6942"/>
    <w:rsid w:val="001C6E66"/>
    <w:rsid w:val="001C7E04"/>
    <w:rsid w:val="001D163F"/>
    <w:rsid w:val="001D2101"/>
    <w:rsid w:val="001D4093"/>
    <w:rsid w:val="001D40BD"/>
    <w:rsid w:val="001D7B46"/>
    <w:rsid w:val="001E17C0"/>
    <w:rsid w:val="001E237D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1233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574A"/>
    <w:rsid w:val="004061E5"/>
    <w:rsid w:val="00410886"/>
    <w:rsid w:val="00413258"/>
    <w:rsid w:val="00413815"/>
    <w:rsid w:val="0041384D"/>
    <w:rsid w:val="0041470D"/>
    <w:rsid w:val="00414EC8"/>
    <w:rsid w:val="00415A5B"/>
    <w:rsid w:val="00417927"/>
    <w:rsid w:val="00421284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57F8A"/>
    <w:rsid w:val="00463165"/>
    <w:rsid w:val="004675D2"/>
    <w:rsid w:val="00467AA1"/>
    <w:rsid w:val="004715B7"/>
    <w:rsid w:val="004767EB"/>
    <w:rsid w:val="004814B3"/>
    <w:rsid w:val="00482282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3E71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799A"/>
    <w:rsid w:val="00500828"/>
    <w:rsid w:val="00501546"/>
    <w:rsid w:val="00506478"/>
    <w:rsid w:val="005069BC"/>
    <w:rsid w:val="00506DF5"/>
    <w:rsid w:val="00506E70"/>
    <w:rsid w:val="005107B9"/>
    <w:rsid w:val="00510F5A"/>
    <w:rsid w:val="00512950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57EF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847"/>
    <w:rsid w:val="005D1AA1"/>
    <w:rsid w:val="005D5920"/>
    <w:rsid w:val="005E1A97"/>
    <w:rsid w:val="005E2A5B"/>
    <w:rsid w:val="005E5019"/>
    <w:rsid w:val="005E545A"/>
    <w:rsid w:val="005E69CB"/>
    <w:rsid w:val="005F0C1E"/>
    <w:rsid w:val="005F24CA"/>
    <w:rsid w:val="005F2A5A"/>
    <w:rsid w:val="005F3EF8"/>
    <w:rsid w:val="005F5F91"/>
    <w:rsid w:val="005F792E"/>
    <w:rsid w:val="00600B61"/>
    <w:rsid w:val="006019BC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4D29"/>
    <w:rsid w:val="006761EC"/>
    <w:rsid w:val="006762AB"/>
    <w:rsid w:val="00681271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4046"/>
    <w:rsid w:val="006C522F"/>
    <w:rsid w:val="006C6221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1949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308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5CD3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CAB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2A68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674B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C7E9D"/>
    <w:rsid w:val="009D2520"/>
    <w:rsid w:val="009D435E"/>
    <w:rsid w:val="009D464A"/>
    <w:rsid w:val="009D5882"/>
    <w:rsid w:val="009D635C"/>
    <w:rsid w:val="009E02A9"/>
    <w:rsid w:val="009E0EBC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1B8"/>
    <w:rsid w:val="00AC441D"/>
    <w:rsid w:val="00AC51E9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55F40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3A6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465C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5192"/>
    <w:rsid w:val="00BB6218"/>
    <w:rsid w:val="00BB6958"/>
    <w:rsid w:val="00BB760A"/>
    <w:rsid w:val="00BC0C46"/>
    <w:rsid w:val="00BC2347"/>
    <w:rsid w:val="00BC31A4"/>
    <w:rsid w:val="00BC5B89"/>
    <w:rsid w:val="00BC780A"/>
    <w:rsid w:val="00BD2FC3"/>
    <w:rsid w:val="00BD4699"/>
    <w:rsid w:val="00BD46F3"/>
    <w:rsid w:val="00BE0A55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3418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4EBB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340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B5E8E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0F81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188B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0BE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5F9B"/>
    <w:rsid w:val="00DF6B2E"/>
    <w:rsid w:val="00E0174A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87A"/>
    <w:rsid w:val="00E41DD6"/>
    <w:rsid w:val="00E43719"/>
    <w:rsid w:val="00E43762"/>
    <w:rsid w:val="00E44268"/>
    <w:rsid w:val="00E45A2B"/>
    <w:rsid w:val="00E46CFB"/>
    <w:rsid w:val="00E501B7"/>
    <w:rsid w:val="00E52E68"/>
    <w:rsid w:val="00E562AA"/>
    <w:rsid w:val="00E611AC"/>
    <w:rsid w:val="00E611B4"/>
    <w:rsid w:val="00E61A98"/>
    <w:rsid w:val="00E63DCA"/>
    <w:rsid w:val="00E64059"/>
    <w:rsid w:val="00E64267"/>
    <w:rsid w:val="00E671C0"/>
    <w:rsid w:val="00E71A3C"/>
    <w:rsid w:val="00E71B6F"/>
    <w:rsid w:val="00E71C22"/>
    <w:rsid w:val="00E724DA"/>
    <w:rsid w:val="00E73373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4EF2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BAA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D7688"/>
    <w:rsid w:val="00FE1288"/>
    <w:rsid w:val="00FE1884"/>
    <w:rsid w:val="00FE1C17"/>
    <w:rsid w:val="00FE4634"/>
    <w:rsid w:val="00FE5A53"/>
    <w:rsid w:val="00FF09A9"/>
    <w:rsid w:val="00FF25D7"/>
    <w:rsid w:val="00FF3090"/>
    <w:rsid w:val="00FF4341"/>
    <w:rsid w:val="00FF5800"/>
    <w:rsid w:val="2E880226"/>
    <w:rsid w:val="32395749"/>
    <w:rsid w:val="40486B71"/>
    <w:rsid w:val="47B94747"/>
    <w:rsid w:val="486964B8"/>
    <w:rsid w:val="5F556DCA"/>
    <w:rsid w:val="72591B25"/>
    <w:rsid w:val="7EA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autoRedefine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4"/>
    <w:autoRedefine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Cs/>
      <w:smallCap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5"/>
    <w:autoRedefine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46"/>
    <w:autoRedefine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47"/>
    <w:autoRedefine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360"/>
      </w:tabs>
      <w:spacing w:before="200" w:after="0"/>
      <w:ind w:left="0" w:firstLine="0"/>
      <w:outlineLvl w:val="4"/>
    </w:pPr>
    <w:rPr>
      <w:rFonts w:asciiTheme="majorHAnsi" w:hAnsiTheme="majorHAnsi" w:eastAsiaTheme="majorEastAsia" w:cstheme="majorBidi"/>
      <w:color w:val="17375E" w:themeColor="text2" w:themeShade="BF"/>
    </w:rPr>
  </w:style>
  <w:style w:type="paragraph" w:styleId="7">
    <w:name w:val="heading 6"/>
    <w:basedOn w:val="1"/>
    <w:next w:val="1"/>
    <w:link w:val="48"/>
    <w:autoRedefine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360"/>
      </w:tabs>
      <w:spacing w:before="200" w:after="0"/>
      <w:ind w:left="0" w:firstLine="0"/>
      <w:outlineLvl w:val="5"/>
    </w:pPr>
    <w:rPr>
      <w:rFonts w:asciiTheme="majorHAnsi" w:hAnsiTheme="majorHAnsi" w:eastAsiaTheme="majorEastAsia" w:cstheme="majorBidi"/>
      <w:i/>
      <w:iCs/>
      <w:color w:val="17375E" w:themeColor="text2" w:themeShade="BF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60"/>
      </w:tabs>
      <w:spacing w:before="200" w:after="0"/>
      <w:ind w:left="0" w:firstLine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0"/>
    <w:autoRedefine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60"/>
      </w:tabs>
      <w:spacing w:before="200" w:after="0"/>
      <w:ind w:left="0" w:firstLine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5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60"/>
      </w:tabs>
      <w:spacing w:before="200" w:after="0"/>
      <w:ind w:left="0" w:firstLine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Document Map"/>
    <w:basedOn w:val="1"/>
    <w:link w:val="40"/>
    <w:autoRedefine/>
    <w:qFormat/>
    <w:uiPriority w:val="0"/>
    <w:rPr>
      <w:sz w:val="18"/>
      <w:szCs w:val="18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4">
    <w:name w:val="Date"/>
    <w:basedOn w:val="1"/>
    <w:next w:val="1"/>
    <w:autoRedefine/>
    <w:qFormat/>
    <w:uiPriority w:val="0"/>
    <w:pPr>
      <w:ind w:left="100" w:leftChars="2500"/>
    </w:pPr>
  </w:style>
  <w:style w:type="paragraph" w:styleId="15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1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qFormat/>
    <w:uiPriority w:val="39"/>
  </w:style>
  <w:style w:type="paragraph" w:styleId="19">
    <w:name w:val="Subtitle"/>
    <w:basedOn w:val="1"/>
    <w:next w:val="1"/>
    <w:link w:val="53"/>
    <w:autoRedefine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21">
    <w:name w:val="Title"/>
    <w:basedOn w:val="1"/>
    <w:next w:val="1"/>
    <w:link w:val="52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table" w:styleId="23">
    <w:name w:val="Table Grid"/>
    <w:basedOn w:val="22"/>
    <w:autoRedefine/>
    <w:qFormat/>
    <w:uiPriority w:val="0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autoRedefine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26">
    <w:name w:val="page number"/>
    <w:basedOn w:val="24"/>
    <w:autoRedefine/>
    <w:qFormat/>
    <w:uiPriority w:val="0"/>
  </w:style>
  <w:style w:type="character" w:styleId="27">
    <w:name w:val="Emphasis"/>
    <w:basedOn w:val="24"/>
    <w:autoRedefine/>
    <w:qFormat/>
    <w:uiPriority w:val="20"/>
    <w:rPr>
      <w:i/>
      <w:iCs/>
      <w:color w:val="auto"/>
    </w:rPr>
  </w:style>
  <w:style w:type="character" w:styleId="28">
    <w:name w:val="Hyperlink"/>
    <w:basedOn w:val="24"/>
    <w:autoRedefine/>
    <w:qFormat/>
    <w:uiPriority w:val="99"/>
    <w:rPr>
      <w:color w:val="0000FF"/>
      <w:u w:val="single"/>
    </w:rPr>
  </w:style>
  <w:style w:type="character" w:styleId="29">
    <w:name w:val="HTML Code"/>
    <w:basedOn w:val="24"/>
    <w:autoRedefine/>
    <w:semiHidden/>
    <w:unhideWhenUsed/>
    <w:qFormat/>
    <w:uiPriority w:val="0"/>
    <w:rPr>
      <w:rFonts w:ascii="Courier New" w:hAnsi="Courier New"/>
      <w:sz w:val="20"/>
    </w:rPr>
  </w:style>
  <w:style w:type="paragraph" w:customStyle="1" w:styleId="30">
    <w:name w:val="缺省文本"/>
    <w:basedOn w:val="1"/>
    <w:autoRedefine/>
    <w:qFormat/>
    <w:uiPriority w:val="0"/>
    <w:rPr>
      <w:sz w:val="24"/>
    </w:rPr>
  </w:style>
  <w:style w:type="paragraph" w:customStyle="1" w:styleId="31">
    <w:name w:val="缺省文本:1"/>
    <w:basedOn w:val="1"/>
    <w:autoRedefine/>
    <w:qFormat/>
    <w:uiPriority w:val="0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32">
    <w:name w:val="Default Text"/>
    <w:basedOn w:val="1"/>
    <w:autoRedefine/>
    <w:qFormat/>
    <w:uiPriority w:val="0"/>
    <w:rPr>
      <w:sz w:val="24"/>
    </w:rPr>
  </w:style>
  <w:style w:type="paragraph" w:customStyle="1" w:styleId="33">
    <w:name w:val="图样式"/>
    <w:basedOn w:val="1"/>
    <w:autoRedefine/>
    <w:qFormat/>
    <w:uiPriority w:val="0"/>
    <w:pPr>
      <w:keepNext/>
      <w:spacing w:before="80" w:after="80"/>
      <w:jc w:val="center"/>
    </w:pPr>
    <w:rPr>
      <w:szCs w:val="20"/>
    </w:rPr>
  </w:style>
  <w:style w:type="paragraph" w:customStyle="1" w:styleId="34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Times New Roman"/>
      <w:sz w:val="36"/>
      <w:szCs w:val="36"/>
    </w:rPr>
  </w:style>
  <w:style w:type="paragraph" w:customStyle="1" w:styleId="35">
    <w:name w:val="È±Ê¡ÎÄ±¾"/>
    <w:basedOn w:val="1"/>
    <w:autoRedefine/>
    <w:qFormat/>
    <w:uiPriority w:val="0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36">
    <w:name w:val=":w"/>
    <w:basedOn w:val="1"/>
    <w:autoRedefine/>
    <w:qFormat/>
    <w:uiPriority w:val="0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37">
    <w:name w:val="默认段落字体 Para Char Char Char Char Char Char Char Char Char Char"/>
    <w:basedOn w:val="1"/>
    <w:autoRedefine/>
    <w:qFormat/>
    <w:uiPriority w:val="0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38">
    <w:name w:val="默认段落字体 Para Char Char Char Char Char Char Char"/>
    <w:basedOn w:val="1"/>
    <w:autoRedefine/>
    <w:qFormat/>
    <w:uiPriority w:val="0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3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40">
    <w:name w:val="文档结构图 字符"/>
    <w:basedOn w:val="24"/>
    <w:link w:val="12"/>
    <w:autoRedefine/>
    <w:qFormat/>
    <w:uiPriority w:val="0"/>
    <w:rPr>
      <w:rFonts w:ascii="宋体" w:cs="宋体"/>
      <w:color w:val="0000FF"/>
      <w:sz w:val="18"/>
      <w:szCs w:val="18"/>
    </w:rPr>
  </w:style>
  <w:style w:type="paragraph" w:customStyle="1" w:styleId="41">
    <w:name w:val="封面表格文本"/>
    <w:basedOn w:val="1"/>
    <w:autoRedefine/>
    <w:qFormat/>
    <w:uiPriority w:val="0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42">
    <w:name w:val="TOC Heading"/>
    <w:basedOn w:val="2"/>
    <w:next w:val="1"/>
    <w:autoRedefine/>
    <w:unhideWhenUsed/>
    <w:qFormat/>
    <w:uiPriority w:val="39"/>
    <w:pPr>
      <w:outlineLvl w:val="9"/>
    </w:pPr>
  </w:style>
  <w:style w:type="character" w:customStyle="1" w:styleId="43">
    <w:name w:val="标题 1 字符"/>
    <w:basedOn w:val="24"/>
    <w:link w:val="2"/>
    <w:autoRedefine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44">
    <w:name w:val="标题 2 字符"/>
    <w:basedOn w:val="24"/>
    <w:link w:val="3"/>
    <w:autoRedefine/>
    <w:qFormat/>
    <w:uiPriority w:val="9"/>
    <w:rPr>
      <w:rFonts w:asciiTheme="majorHAnsi" w:hAnsiTheme="majorHAnsi" w:eastAsiaTheme="majorEastAsia" w:cstheme="majorBidi"/>
      <w:bCs/>
      <w:smallCap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character" w:customStyle="1" w:styleId="45">
    <w:name w:val="标题 3 字符"/>
    <w:basedOn w:val="24"/>
    <w:link w:val="4"/>
    <w:autoRedefine/>
    <w:qFormat/>
    <w:uiPriority w:val="9"/>
    <w:rPr>
      <w:rFonts w:asciiTheme="majorHAnsi" w:hAnsiTheme="majorHAnsi" w:eastAsiaTheme="majorEastAsia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46">
    <w:name w:val="标题 4 字符"/>
    <w:basedOn w:val="24"/>
    <w:link w:val="5"/>
    <w:autoRedefine/>
    <w:qFormat/>
    <w:uiPriority w:val="9"/>
    <w:rPr>
      <w:rFonts w:asciiTheme="majorHAnsi" w:hAnsiTheme="majorHAnsi" w:eastAsiaTheme="majorEastAsia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47">
    <w:name w:val="标题 5 字符"/>
    <w:basedOn w:val="24"/>
    <w:link w:val="6"/>
    <w:autoRedefine/>
    <w:semiHidden/>
    <w:qFormat/>
    <w:uiPriority w:val="9"/>
    <w:rPr>
      <w:rFonts w:asciiTheme="majorHAnsi" w:hAnsiTheme="majorHAnsi" w:eastAsiaTheme="majorEastAsia" w:cstheme="majorBidi"/>
      <w:color w:val="17375E" w:themeColor="text2" w:themeShade="BF"/>
    </w:rPr>
  </w:style>
  <w:style w:type="character" w:customStyle="1" w:styleId="48">
    <w:name w:val="标题 6 字符"/>
    <w:basedOn w:val="24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17375E" w:themeColor="text2" w:themeShade="BF"/>
    </w:rPr>
  </w:style>
  <w:style w:type="character" w:customStyle="1" w:styleId="49">
    <w:name w:val="标题 7 字符"/>
    <w:basedOn w:val="24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标题 9 字符"/>
    <w:basedOn w:val="24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标题 字符"/>
    <w:basedOn w:val="24"/>
    <w:link w:val="21"/>
    <w:autoRedefine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53">
    <w:name w:val="副标题 字符"/>
    <w:basedOn w:val="24"/>
    <w:link w:val="19"/>
    <w:autoRedefine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4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55">
    <w:name w:val="Quote"/>
    <w:basedOn w:val="1"/>
    <w:next w:val="1"/>
    <w:link w:val="56"/>
    <w:autoRedefine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6">
    <w:name w:val="引用 字符"/>
    <w:basedOn w:val="24"/>
    <w:link w:val="55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57">
    <w:name w:val="Intense Quote"/>
    <w:basedOn w:val="1"/>
    <w:next w:val="1"/>
    <w:link w:val="58"/>
    <w:autoRedefine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58">
    <w:name w:val="明显引用 字符"/>
    <w:basedOn w:val="24"/>
    <w:link w:val="57"/>
    <w:autoRedefine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59">
    <w:name w:val="Subtle Emphasis"/>
    <w:basedOn w:val="24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0">
    <w:name w:val="Intense Emphasis"/>
    <w:basedOn w:val="24"/>
    <w:autoRedefine/>
    <w:qFormat/>
    <w:uiPriority w:val="21"/>
    <w:rPr>
      <w:b/>
      <w:bCs/>
      <w:i/>
      <w:iCs/>
      <w:caps/>
    </w:rPr>
  </w:style>
  <w:style w:type="character" w:customStyle="1" w:styleId="61">
    <w:name w:val="Subtle Reference"/>
    <w:basedOn w:val="24"/>
    <w:autoRedefine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2">
    <w:name w:val="Intense Reference"/>
    <w:basedOn w:val="24"/>
    <w:autoRedefine/>
    <w:qFormat/>
    <w:uiPriority w:val="32"/>
    <w:rPr>
      <w:b/>
      <w:bCs/>
      <w:smallCaps/>
      <w:u w:val="single"/>
    </w:rPr>
  </w:style>
  <w:style w:type="character" w:customStyle="1" w:styleId="63">
    <w:name w:val="Book Title"/>
    <w:basedOn w:val="24"/>
    <w:autoRedefine/>
    <w:qFormat/>
    <w:uiPriority w:val="33"/>
    <w:rPr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iduNetdiskDownload\&#38656;&#27714;&#35828;&#26126;&#20070;_&#27169;&#26495;-v2.1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80719-F8B5-4F49-A3F2-A2FB9149C1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需求说明书_模板-v2.1.dotm</Template>
  <Company>Huawei Technologies Co., Ltd.</Company>
  <Pages>16</Pages>
  <Words>6811</Words>
  <Characters>7106</Characters>
  <Lines>75</Lines>
  <Paragraphs>21</Paragraphs>
  <TotalTime>84</TotalTime>
  <ScaleCrop>false</ScaleCrop>
  <LinksUpToDate>false</LinksUpToDate>
  <CharactersWithSpaces>7389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2024-07-05T08:30:00Z</dcterms:created>
  <dc:creator>Administrator</dc:creator>
  <cp:lastModifiedBy>草鱼不是炒鱼</cp:lastModifiedBy>
  <cp:lastPrinted>2004-11-30T02:57:00Z</cp:lastPrinted>
  <dcterms:modified xsi:type="dcterms:W3CDTF">2025-06-28T11:00:12Z</dcterms:modified>
  <dc:title>升级R版本小项目IPD流程执行管理规定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TemplateDocerSaveRecord">
    <vt:lpwstr>eyJoZGlkIjoiYjM1YzQ5OTJlNTU5Y2JlNjhkMDM0ZjI2ZjU3ZTAwZTUiLCJ1c2VySWQiOiI4ODQ0OTA5OTEifQ==</vt:lpwstr>
  </property>
  <property fmtid="{D5CDD505-2E9C-101B-9397-08002B2CF9AE}" pid="4" name="KSOProductBuildVer">
    <vt:lpwstr>2052-12.1.0.16729</vt:lpwstr>
  </property>
  <property fmtid="{D5CDD505-2E9C-101B-9397-08002B2CF9AE}" pid="5" name="ICV">
    <vt:lpwstr>55A45E372F304FD3BA778893B5BC2E22_13</vt:lpwstr>
  </property>
</Properties>
</file>