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베스트 성능 모델 보고서</w:t>
      </w:r>
    </w:p>
    <w:p>
      <w:r>
        <w:rPr>
          <w:b/>
        </w:rPr>
        <w:t>새로운 건물 정보와 네 모델의 판단을 함께 사용하기</w:t>
      </w:r>
    </w:p>
    <w:p>
      <w:r>
        <w:rPr>
          <w:b w:val="0"/>
        </w:rPr>
        <w:t>네팔 건물 피해 등급 예측  |  재현 확인일 2026년 10월 17일</w:t>
      </w:r>
    </w:p>
    <w:p>
      <w:r>
        <w:rPr>
          <w:b/>
        </w:rPr>
        <w:t>이 모델은 베이스라인의 정보를 더 자세히 계산하고, 서로 다른 네 모델의 예측을 합친 모델입니다. 기존 실험에서 선택한 최종 모델의 테스트 Macro F1은 0.72017, Accuracy는 0.75288입니다.</w:t>
      </w:r>
    </w:p>
    <w:p>
      <w:pPr>
        <w:pStyle w:val="Heading2"/>
      </w:pPr>
      <w:r>
        <w:t>이름의 뜻부터 이해하기</w:t>
      </w:r>
    </w:p>
    <w:p>
      <w:r>
        <w:rPr>
          <w:b w:val="0"/>
        </w:rPr>
        <w:t>피처는 모델이 보는 정보입니다. 파생변수는 원래 정보로 계산한 추가 정보입니다. 예를 들어 높이와 층수가 있을 때 “높이 ÷ 층수”를 만들 수 있습니다. 앙상블은 여러 모델의 판단을 합치는 방법입니다.</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바꾼 부분</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쉽게 설명하면</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건물 파생변수</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층당 높이와 재료 개수 등을 계산</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 통계</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지역의 평균적인 건물 특성을 함께 제공</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지역별 피해 비율</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학습 정답으로 지역의 피해 양상 표현</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클래스 가중치</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일부 모델에서 적은 1등급을 더 중요하게 학습</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네 모델 결합</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서로 다른 모델의 점수를 합침</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학습량 확대</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설정을 고정한 뒤 85%로 다시 학습</w:t>
            </w:r>
          </w:p>
        </w:tc>
      </w:tr>
    </w:tbl>
    <w:p>
      <w:pPr>
        <w:spacing w:after="0"/>
      </w:pPr>
    </w:p>
    <w:p>
      <w:pPr>
        <w:pStyle w:val="Heading2"/>
      </w:pPr>
      <w:r>
        <w:t>어떤 데이터를 사용하나요</w:t>
      </w:r>
    </w:p>
    <w:p>
      <w:r>
        <w:rPr>
          <w:b w:val="0"/>
        </w:rPr>
        <w:t>베이스라인과 같은 네팔 건물 260,601개를 사용합니다. 피해 등급은 damage_grade이고 building_id와 정답 열은 모델 입력에서 제외합니다. 최종 학습에는 221,510개, 테스트에는 39,091개를 사용합니다. 테스트 건물은 베이스라인과 같습니다.</w:t>
      </w:r>
    </w:p>
    <w:p>
      <w:pPr>
        <w:pStyle w:val="Heading2"/>
      </w:pPr>
      <w:r>
        <w:t>어떤 순서로 읽으면 좋을까요</w:t>
      </w:r>
    </w:p>
    <w:p>
      <w:r>
        <w:rPr>
          <w:b w:val="0"/>
        </w:rPr>
        <w:t>먼저 추가한 정보의 뜻을 읽고, 정답이 들어가는 통계를 안전하게 만드는 방법을 이해합니다. 다음으로 네 모델을 학습하고 점수를 합치는 순서를 확인합니다. 실제 실행은 04_베스트성능_코드.ipynb에서 할 수 있습니다. 원본 CSV만 있으면 됩니다.</w:t>
      </w:r>
    </w:p>
    <w:p>
      <w:r>
        <w:rPr>
          <w:b w:val="0"/>
        </w:rPr>
        <w:t>베스트는 이번 실험에서 선택한 모델이라는 뜻입니다. 가능한 모든 방법 중 절대적으로 가장 좋은 모델이라고 증명한 것은 아닙니다.</w:t>
      </w:r>
    </w:p>
    <w:p>
      <w:r>
        <w:br w:type="page"/>
      </w:r>
    </w:p>
    <w:p>
      <w:pPr>
        <w:pStyle w:val="Heading1"/>
      </w:pPr>
      <w:r>
        <w:t>02 건물 정보를 더 자세히 표현하기</w:t>
      </w:r>
    </w:p>
    <w:p>
      <w:r>
        <w:rPr>
          <w:b w:val="0"/>
        </w:rPr>
        <w:t>같은 높이의 건물이라도 2층인지 4층인지에 따라 형태가 다를 수 있습니다. 모델이 두 열의 관계를 스스로 찾게 할 수도 있지만, 관계를 미리 계산해서 보여 줄 수도 있습니다. 이것이 건물 파생변수의 역할입니다.</w:t>
      </w:r>
    </w:p>
    <w:tbl>
      <w:tblPr>
        <w:tblW w:type="auto" w:w="0"/>
        <w:jc w:val="center"/>
        <w:tblLayout w:type="fixed"/>
        <w:tblLook w:firstColumn="1" w:firstRow="1" w:lastColumn="0" w:lastRow="0" w:noHBand="0" w:noVBand="1" w:val="04A0"/>
      </w:tblPr>
      <w:tblGrid>
        <w:gridCol w:w="2232"/>
        <w:gridCol w:w="3744"/>
        <w:gridCol w:w="4104"/>
      </w:tblGrid>
      <w:tr>
        <w:trPr>
          <w:cantSplit/>
          <w:tblHeader/>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추가한 정보</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계산 방법</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의미</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층당 높이</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높이 비율 ÷ 층수</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한 층의 상대적인 높이</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가구당 면적</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면적 비율 ÷ 가구 수</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가구 수 대비 면적</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층별 가구 수</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가구 수 ÷ 층수</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한 층에 사는 가구 수</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재료 개수</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재료 표시를 모두 더함</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사용한 재료의 종류 수</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나이 특성</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995 표시와 로그 변환 등</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특이값과 나이 차이 표현</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구조 조합</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기초와 지붕 종류 연결</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두 구조의 조합 표현</w:t>
            </w:r>
          </w:p>
        </w:tc>
      </w:tr>
    </w:tbl>
    <w:p>
      <w:pPr>
        <w:spacing w:after="0"/>
      </w:pPr>
    </w:p>
    <w:p>
      <w:pPr>
        <w:pStyle w:val="Heading2"/>
      </w:pPr>
      <w:r>
        <w:t>층당 높이 계산 예시</w:t>
      </w:r>
    </w:p>
    <w:p>
      <w:r>
        <w:rPr>
          <w:b w:val="0"/>
        </w:rPr>
        <w:t>높이 비율이 모두 12인 두 건물이 있다고 가정합니다. A는 2층, B는 4층이면 층당 높이는 A가 6, B가 3입니다. 두 건물은 원본 높이는 같지만 한 층의 상대적 높이는 다릅니다. 이것은 설명을 위한 계산 예시입니다.</w:t>
      </w:r>
    </w:p>
    <w:p>
      <w:pPr>
        <w:spacing w:line="240" w:lineRule="exact" w:after="160"/>
      </w:pPr>
      <w:r>
        <w:rPr>
          <w:rFonts w:ascii="DejaVu Sans Mono" w:hAnsi="DejaVu Sans Mono" w:eastAsia="Noto Sans CJK KR"/>
          <w:sz w:val="18"/>
        </w:rPr>
        <w:t>height_per_floor = height_percentage / count_floors_pre_eq</w:t>
      </w:r>
    </w:p>
    <w:p>
      <w:r>
        <w:rPr>
          <w:b w:val="0"/>
        </w:rPr>
        <w:t>실제 코드에서는 0으로 나누지 않도록 분모에 최소값 1을 적용합니다. 높이와 면적은 비율값이므로 이 계산을 실제 미터나 제곱미터로 읽으면 안 됩니다.</w:t>
      </w:r>
    </w:p>
    <w:p>
      <w:pPr>
        <w:pStyle w:val="Heading2"/>
      </w:pPr>
      <w:r>
        <w:t>지역 평균과 비교하기</w:t>
      </w:r>
    </w:p>
    <w:p>
      <w:r>
        <w:rPr>
          <w:b w:val="0"/>
        </w:rPr>
        <w:t>각 지역의 평균 나이와 평균 높이도 계산합니다. 어떤 건물이 자기 지역 평균보다 얼마나 오래됐는지, 얼마나 높은지를 추가 정보로 줄 수 있습니다. 평균을 계산할 때는 학습 데이터만 사용하고 테스트에는 그 평균표를 적용합니다.</w:t>
      </w:r>
    </w:p>
    <w:p>
      <w:pPr>
        <w:pStyle w:val="Heading2"/>
      </w:pPr>
      <w:r>
        <w:t>이 변수들이 정답을 미리 알려 주나요</w:t>
      </w:r>
    </w:p>
    <w:p>
      <w:r>
        <w:rPr>
          <w:b w:val="0"/>
        </w:rPr>
        <w:t>층당 높이, 재료 개수, 나이 변환은 해당 건물의 입력 정보만 사용합니다. damage_grade를 계산에 넣지 않으므로 계산식 자체가 정답을 유출하지는 않습니다. 다만 모든 파생변수가 항상 성능을 올리는 것은 아니어서 검증 점수로 확인해야 합니다.</w:t>
      </w:r>
    </w:p>
    <w:p>
      <w:r>
        <w:br w:type="page"/>
      </w:r>
    </w:p>
    <w:p>
      <w:pPr>
        <w:pStyle w:val="Heading1"/>
      </w:pPr>
      <w:r>
        <w:t>03 파생변수 계산식을 하나씩 따라가기</w:t>
      </w:r>
    </w:p>
    <w:p>
      <w:pPr>
        <w:spacing w:line="320" w:lineRule="exact" w:after="140"/>
      </w:pPr>
      <w:r>
        <w:t>파생변수는 원본을 설명하는 새로운 관점입니다. 같은 숫자라도 무엇과 나누거나 묶는지에 따라 의미가 달라집니다. 아래 숫자는 계산을 이해하기 위한 가상 예시이며 실제 데이터의 특정 건물을 설명한 것이 아닙니다.</w:t>
      </w:r>
    </w:p>
    <w:p>
      <w:pPr>
        <w:spacing w:line="320" w:lineRule="exact" w:after="140"/>
      </w:pPr>
      <w:r>
        <w:t>가상의 건물은 높이 비율 12, 면적 비율 20, 층수 3, 가구 수 2라고 가정합니다. 재료 표시는 계산을 단순하게 하기 위해 세 열만 골라 1·0·1로 두겠습니다.</w:t>
      </w:r>
    </w:p>
    <w:tbl>
      <w:tblPr>
        <w:tblW w:type="auto" w:w="0"/>
        <w:tblLayout w:type="fixed"/>
        <w:tblLook w:firstColumn="1" w:firstRow="1" w:lastColumn="0" w:lastRow="0" w:noHBand="0" w:noVBand="1" w:val="04A0"/>
      </w:tblPr>
      <w:tblGrid>
        <w:gridCol w:w="2952"/>
        <w:gridCol w:w="2952"/>
        <w:gridCol w:w="4176"/>
      </w:tblGrid>
      <w:tr>
        <w:trPr>
          <w:cantSplit/>
          <w:tblHeader/>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새 정보</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계산 예시</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읽는 방법</w:t>
            </w:r>
          </w:p>
        </w:tc>
      </w:tr>
      <w:tr>
        <w:trPr>
          <w:cantSplit/>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height_per_floor</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12 ÷ 3 = 4</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층수 대비 상대적 높이</w:t>
            </w:r>
          </w:p>
        </w:tc>
      </w:tr>
      <w:tr>
        <w:trPr>
          <w:cantSplit/>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area_per_family</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20 ÷ 2 = 10</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가구 수 대비 상대적 면적</w:t>
            </w:r>
          </w:p>
        </w:tc>
      </w:tr>
      <w:tr>
        <w:trPr>
          <w:cantSplit/>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families_per_floor</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2 ÷ 3 ≈ 0.667</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층수 대비 가구 수</w:t>
            </w:r>
          </w:p>
        </w:tc>
      </w:tr>
      <w:tr>
        <w:trPr>
          <w:cantSplit/>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floor_area_proxy</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20 × 3 = 60</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면적 비율과 층수를 함께 표현</w:t>
            </w:r>
          </w:p>
        </w:tc>
      </w:tr>
      <w:tr>
        <w:trPr>
          <w:cantSplit/>
        </w:trPr>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material_count</w:t>
            </w:r>
          </w:p>
        </w:tc>
        <w:tc>
          <w:tcPr>
            <w:tcW w:type="dxa" w:w="295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 + 0 + 1 = 2</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표시된 재료 종류 수</w:t>
            </w:r>
          </w:p>
        </w:tc>
      </w:tr>
    </w:tbl>
    <w:p>
      <w:pPr>
        <w:spacing w:after="0" w:line="80" w:lineRule="exact" w:before="0"/>
      </w:pPr>
    </w:p>
    <w:p>
      <w:pPr>
        <w:spacing w:line="320" w:lineRule="exact" w:after="140"/>
      </w:pPr>
      <w:r>
        <w:t>실제 material_count는 모든 has_superstructure_ 열을 더합니다. 위의 세 열은 원리 설명을 위한 축소 예시입니다. 또한 floor_area_proxy는 실제 연면적 측정값이 아니라 두 원본 값을 조합한 대리 지표입니다. 계산 이름만 보고 물리적인 단위를 붙이면 안 됩니다.</w:t>
      </w:r>
    </w:p>
    <w:p>
      <w:pPr>
        <w:pStyle w:val="Heading2"/>
      </w:pPr>
      <w:r>
        <w:t>분모에 최소값을 주는 이유</w:t>
      </w:r>
    </w:p>
    <w:p>
      <w:pPr>
        <w:spacing w:line="320" w:lineRule="exact" w:after="140"/>
      </w:pPr>
      <w:r>
        <w:t>가구 수가 0이면 단순 나눗셈은 계산 문제가 생깁니다. 코드의 clip(lower=1)은 분모가 1보다 작으면 1로 바꾸고 나머지는 그대로 둡니다. 가구 수 0과 1이 같은 분모를 사용하게 되지만 원본 가구 수 열은 남아 있어 모델이 두 경우를 구분할 수 있습니다.</w:t>
      </w:r>
    </w:p>
    <w:p>
      <w:pPr>
        <w:pStyle w:val="Heading2"/>
      </w:pPr>
      <w:r>
        <w:t>나이는 원본을 남기고 여러 관점을 추가합니다</w:t>
      </w:r>
    </w:p>
    <w:p>
      <w:pPr>
        <w:spacing w:line="320" w:lineRule="exact" w:after="140"/>
      </w:pPr>
      <w:r>
        <w:t>age_995_flag는 995인 행을 1로 표시합니다. age_clipped는 100을 넘는 값을 100으로 제한하고, age_log는 log(1 + age)로 큰 값 사이의 간격을 줄입니다. age_band는 대략 10년 단위 구간을 만들되 코드에서 상단 구간을 묶습니다. 이들은 추가 열이며 원본 age를 삭제하지 않습니다.</w:t>
      </w:r>
    </w:p>
    <w:p>
      <w:pPr>
        <w:spacing w:line="320" w:lineRule="exact" w:after="140"/>
      </w:pPr>
      <w:r>
        <w:t>995를 별도 표시했다고 해서 995가 정확히 어떤 입력 오류인지 확인한 것은 아닙니다. 특이한 값을 임의로 정답처럼 해석하지 않고 모델이 그 패턴을 따로 구분하도록 만든 것입니다. 값의 실제 의미를 확정하려면 원자료의 수집 기준을 확인해야 합니다.</w:t>
      </w:r>
    </w:p>
    <w:p>
      <w:pPr>
        <w:pStyle w:val="Heading2"/>
      </w:pPr>
      <w:r>
        <w:t>개수와 조합은 서로 다른 정보입니다</w:t>
      </w:r>
    </w:p>
    <w:p>
      <w:pPr>
        <w:spacing w:line="320" w:lineRule="exact" w:after="140"/>
      </w:pPr>
      <w:r>
        <w:t>두 건물 모두 재료 2종을 사용해도 재료의 종류가 다를 수 있습니다. material_signature는 재료 표시를 이어 붙여 조합을 구분합니다. foundation_type과 roof_type을 연결한 열도 같은 원리입니다. 조합이 늘면 희소한 범주도 많아지므로 추가한 만큼 성능이 반드시 좋아지는 것은 아닙니다.</w:t>
      </w:r>
    </w:p>
    <w:p>
      <w:r>
        <w:br w:type="page"/>
      </w:r>
    </w:p>
    <w:p>
      <w:pPr>
        <w:pStyle w:val="Heading1"/>
      </w:pPr>
      <w:r>
        <w:t>04 지역별 피해 정보를 안전하게 사용하기</w:t>
      </w:r>
    </w:p>
    <w:p>
      <w:r>
        <w:rPr>
          <w:b w:val="0"/>
        </w:rPr>
        <w:t>같은 지역의 건물들은 비슷한 환경에 놓일 수 있습니다. 그래서 학습 데이터에서 “이 지역은 1·2·3등급이 각각 어느 정도였는가”를 계산해 모델에 보여 줍니다. 이를 타깃 인코딩이라고 합니다.</w:t>
      </w:r>
    </w:p>
    <w:p>
      <w:pPr>
        <w:pStyle w:val="Heading2"/>
      </w:pPr>
      <w:r>
        <w:t>왜 주의가 필요한가요</w:t>
      </w:r>
    </w:p>
    <w:p>
      <w:r>
        <w:rPr>
          <w:b w:val="0"/>
        </w:rPr>
        <w:t>건물 A의 정답을 이용해 지역의 피해 비율을 만든 뒤, 그 비율을 건물 A의 입력에 다시 넣으면 A의 정답 일부가 입력에 섞일 수 있습니다. 특히 건물이 한두 개뿐인 지역에서 문제가 커질 수 있습니다.</w:t>
      </w:r>
    </w:p>
    <w:p>
      <w:pPr>
        <w:pStyle w:val="Heading2"/>
      </w:pPr>
      <w:r>
        <w:t>다섯 묶음으로 나누어 자기 정답 제외하기</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정보를 받을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비율 계산에 사용하는 정답</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1번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2·3·4·5번 묶음</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2번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1·3·4·5번 묶음</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3번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1·2·4·5번 묶음</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4번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1·2·3·5번 묶음</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5번 묶음</w:t>
            </w:r>
          </w:p>
        </w:tc>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1·2·3·4번 묶음</w:t>
            </w:r>
          </w:p>
        </w:tc>
      </w:tr>
    </w:tbl>
    <w:p>
      <w:pPr>
        <w:spacing w:after="0"/>
      </w:pPr>
    </w:p>
    <w:p>
      <w:r>
        <w:rPr>
          <w:b w:val="0"/>
        </w:rPr>
        <w:t>이 방식이 5-fold OOF입니다. 각 행은 자기 묶음의 정답을 제외하고 계산한 통계를 받습니다. 최종 모델의 학습 85% 안에서 다시 다섯 묶음을 만들어 적용합니다. 테스트에는 학습 85% 전체로 만든 통계표만 붙이고, 테스트 정답은 사용하지 않습니다.</w:t>
      </w:r>
    </w:p>
    <w:p>
      <w:pPr>
        <w:pStyle w:val="Heading2"/>
      </w:pPr>
      <w:r>
        <w:t>작은 지역은 통계를 조금 완화합니다</w:t>
      </w:r>
    </w:p>
    <w:p>
      <w:r>
        <w:rPr>
          <w:b w:val="0"/>
        </w:rPr>
        <w:t>건물이 한 개 있는 지역에서 그 건물이 3등급이었다고 해서 “이 지역은 100% 3등급”이라고 강하게 믿는 것은 불안정합니다. 전체 또는 상위 지역의 비율과 섞어 값을 완화합니다. 이번에는 smooth=20이라는 설정을 사용했습니다.</w:t>
      </w:r>
    </w:p>
    <w:p>
      <w:r>
        <w:rPr>
          <w:b w:val="0"/>
        </w:rPr>
        <w:t>계층형 모델은 작은 지역의 통계를 상위 지역 정보로 보완합니다. 예를 들어 세부 지역의 정보가 부족하면 더 넓은 지역의 피해 비율을 참고하는 방식입니다. 이때도 통계를 만드는 데 참여하는 행은 학습 범위로 제한합니다.</w:t>
      </w:r>
    </w:p>
    <w:p>
      <w:r>
        <w:rPr>
          <w:b w:val="0"/>
        </w:rPr>
        <w:t>노트북의 BuildingFeatures는 이 계산을 담당하는 도구입니다. fit_transform은 학습용 규칙을 만들고, transform은 이미 만든 규칙만 새 데이터에 적용합니다.</w:t>
      </w:r>
    </w:p>
    <w:p>
      <w:r>
        <w:br w:type="page"/>
      </w:r>
    </w:p>
    <w:p>
      <w:pPr>
        <w:pStyle w:val="Heading1"/>
      </w:pPr>
      <w:r>
        <w:t>05 지역 통계와 완화 계산을 숫자로 이해하기</w:t>
      </w:r>
    </w:p>
    <w:p>
      <w:pPr>
        <w:spacing w:line="320" w:lineRule="exact" w:after="140"/>
      </w:pPr>
      <w:r>
        <w:t>지역 정보에는 정답이 필요 없는 통계와 정답이 필요한 통계가 함께 있습니다. 두 종류를 구분하면 왜 어떤 계산은 OOF가 필요하고 어떤 계산은 학습 데이터의 평균표만 있으면 되는지 이해하기 쉽습니다.</w:t>
      </w:r>
    </w:p>
    <w:tbl>
      <w:tblPr>
        <w:tblW w:type="auto" w:w="0"/>
        <w:tblLayout w:type="fixed"/>
        <w:tblLook w:firstColumn="1" w:firstRow="1" w:lastColumn="0" w:lastRow="0" w:noHBand="0" w:noVBand="1" w:val="04A0"/>
      </w:tblPr>
      <w:tblGrid>
        <w:gridCol w:w="2376"/>
        <w:gridCol w:w="5616"/>
        <w:gridCol w:w="2088"/>
      </w:tblGrid>
      <w:tr>
        <w:trPr>
          <w:cantSplit/>
          <w:tblHeader/>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정보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사용하는 값</w:t>
            </w:r>
          </w:p>
        </w:tc>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정답 사용</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지역 평균 나이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지역 건물의 age</w:t>
            </w:r>
          </w:p>
        </w:tc>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사용하지 않음</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평균과의 차이</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개별 나이 − 지역 평균 나이</w:t>
            </w:r>
          </w:p>
        </w:tc>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사용하지 않음</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지역 빈도</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학습에서 관측된 지역의 건물 수</w:t>
            </w:r>
          </w:p>
        </w:tc>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사용하지 않음</w:t>
            </w:r>
          </w:p>
        </w:tc>
      </w:tr>
      <w:tr>
        <w:trPr>
          <w:cantSplit/>
        </w:trPr>
        <w:tc>
          <w:tcPr>
            <w:tcW w:type="dxa" w:w="23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지역별 1등급 비율</w:t>
            </w:r>
          </w:p>
        </w:tc>
        <w:tc>
          <w:tcPr>
            <w:tcW w:type="dxa" w:w="561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지역 내 1등급 수 ÷ 지역 건물 수</w:t>
            </w:r>
          </w:p>
        </w:tc>
        <w:tc>
          <w:tcPr>
            <w:tcW w:type="dxa" w:w="208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사용함</w:t>
            </w:r>
          </w:p>
        </w:tc>
      </w:tr>
    </w:tbl>
    <w:p>
      <w:pPr>
        <w:spacing w:after="0" w:line="80" w:lineRule="exact" w:before="0"/>
      </w:pPr>
    </w:p>
    <w:p>
      <w:pPr>
        <w:pStyle w:val="Heading2"/>
      </w:pPr>
      <w:r>
        <w:t>평균과의 차이는 주변과 비교하는 정보입니다</w:t>
      </w:r>
    </w:p>
    <w:p>
      <w:pPr>
        <w:spacing w:line="320" w:lineRule="exact" w:after="140"/>
      </w:pPr>
      <w:r>
        <w:t>어떤 학습 지역의 평균 나이가 30이고 새 건물의 나이가 50이라면 차이는 +20입니다. 다른 지역의 평균이 60이면 같은 나이 50이라도 차이는 −10입니다. 원본 나이는 같지만 지역 내 상대적인 위치는 다릅니다. 이 예시는 계산 설명이며 관측된 특정 지역의 값은 아닙니다.</w:t>
      </w:r>
    </w:p>
    <w:p>
      <w:pPr>
        <w:spacing w:line="320" w:lineRule="exact" w:after="140"/>
      </w:pPr>
      <w:r>
        <w:t>지역 빈도는 그 지역에 실제로 존재하는 모든 건물 수가 아닙니다. 현재 학습 데이터에서 관측된 수입니다. 코드는 빈도에 log(1 + 빈도)를 적용해 큰 수의 차이를 완화합니다. 학습에 없던 지역은 빈도 0으로 처리하고, 평균은 찾을 수 없으므로 결측값으로 남을 수 있습니다.</w:t>
      </w:r>
    </w:p>
    <w:p>
      <w:pPr>
        <w:pStyle w:val="Heading2"/>
      </w:pPr>
      <w:r>
        <w:t>적은 표본의 피해 비율을 그대로 믿지 않기</w:t>
      </w:r>
    </w:p>
    <w:p>
      <w:pPr>
        <w:spacing w:line="320" w:lineRule="exact" w:after="140"/>
      </w:pPr>
      <w:r>
        <w:t>가상의 작은 지역에 건물 2개가 있고 모두 1등급이라고 합시다. 이 지역의 단순 1등급 비율은 100%입니다. 그러나 두 사례만으로 그 지역 전체를 확신하기 어렵습니다. 참고할 전체 1등급 비율이 10%라고 가정하고 smooth=20을 적용해 값을 완화합니다.</w:t>
      </w:r>
    </w:p>
    <w:p>
      <w:pPr>
        <w:spacing w:line="320" w:lineRule="exact" w:after="140"/>
      </w:pPr>
      <w:r>
        <w:t>완화한 비율 = (해당 등급 수 + 20 × 참고 비율) ÷ (지역 건물 수 + 20)입니다. 예시에서는 (2 + 20 × 0.10) ÷ (2 + 20) = 4/22 ≈ 0.1818입니다. 100% 대신 약 18.18%로 표현해 적은 사례의 극단적인 비율을 줄입니다.</w:t>
      </w:r>
    </w:p>
    <w:p>
      <w:pPr>
        <w:pStyle w:val="Heading2"/>
      </w:pPr>
      <w:r>
        <w:t>계층형 방식과 처음 보는 지역은 구분합니다</w:t>
      </w:r>
    </w:p>
    <w:p>
      <w:pPr>
        <w:spacing w:line="320" w:lineRule="exact" w:after="140"/>
      </w:pPr>
      <w:r>
        <w:t>일반 모드는 전체 학습 비율을 참고하고, 계층형 모드는 가능한 경우 상위 지역의 완화된 비율을 참고합니다. 예를 들어 세부 지역 통계를 만들 때 그 상위 지역의 통계를 함께 사용합니다. 상위 통계 역시 같은 학습 범위에서 계산합니다.</w:t>
      </w:r>
    </w:p>
    <w:p>
      <w:pPr>
        <w:spacing w:line="320" w:lineRule="exact" w:after="140"/>
      </w:pPr>
      <w:r>
        <w:t>다만 코드에서 처음 보는 지역이나 조합의 타깃 인코딩은 전체 학습 비율로 대체합니다. 모든 미지 지역을 자동으로 상위 지역 비율에 연결하는 구현은 아닙니다. 작은 기존 지역을 완화하는 것과 아예 관측하지 못한 지역을 처리하는 것은 서로 다른 경우입니다.</w:t>
      </w:r>
    </w:p>
    <w:p>
      <w:r>
        <w:br w:type="page"/>
      </w:r>
    </w:p>
    <w:p>
      <w:pPr>
        <w:pStyle w:val="Heading1"/>
      </w:pPr>
      <w:r>
        <w:t>06 OOF가 만드는 정보의 경계 확인하기</w:t>
      </w:r>
    </w:p>
    <w:p>
      <w:pPr>
        <w:spacing w:line="320" w:lineRule="exact" w:after="140"/>
      </w:pPr>
      <w:r>
        <w:t>타깃 인코딩의 핵심은 “누구의 정답으로 누구의 입력을 만들었는가”입니다. 자기 정답을 제외했는지, 검증이나 테스트의 정답이 들어갔는지를 구분해야 합니다. 이 페이지는 코드의 데이터 흐름을 말로 따라가는 안내입니다.</w:t>
      </w:r>
    </w:p>
    <w:p>
      <w:pPr>
        <w:pStyle w:val="Heading2"/>
      </w:pPr>
      <w:r>
        <w:t>학습용 입력을 만드는 단계</w:t>
      </w:r>
    </w:p>
    <w:p>
      <w:pPr>
        <w:spacing w:line="320" w:lineRule="exact" w:after="140"/>
      </w:pPr>
      <w:r>
        <w:t>학습 데이터를 다섯 묶음으로 나눕니다. 1번 묶음의 입력을 만들 때는 2·3·4·5번의 정답만 사용합니다. 같은 작업을 다섯 번 반복하면 모든 학습 행이 자기 묶음 밖에서 계산한 피해 비율을 받습니다. 코드의 out_of_fold 배열은 이렇게 만든 값을 원래 행 위치에 모아 두는 공간입니다.</w:t>
      </w:r>
    </w:p>
    <w:tbl>
      <w:tblPr>
        <w:tblW w:type="auto" w:w="0"/>
        <w:tblLayout w:type="fixed"/>
        <w:tblLook w:firstColumn="1" w:firstRow="1" w:lastColumn="0" w:lastRow="0" w:noHBand="0" w:noVBand="1" w:val="04A0"/>
      </w:tblPr>
      <w:tblGrid>
        <w:gridCol w:w="2520"/>
        <w:gridCol w:w="4176"/>
        <w:gridCol w:w="3384"/>
      </w:tblGrid>
      <w:tr>
        <w:trPr>
          <w:cantSplit/>
          <w:tblHeader/>
        </w:trPr>
        <w:tc>
          <w:tcPr>
            <w:tcW w:type="dxa" w:w="25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현재 목적</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통계 작성에 쓸 정답</w:t>
            </w:r>
          </w:p>
        </w:tc>
        <w:tc>
          <w:tcPr>
            <w:tcW w:type="dxa" w:w="33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통계를 붙일 대상</w:t>
            </w:r>
          </w:p>
        </w:tc>
      </w:tr>
      <w:tr>
        <w:trPr>
          <w:cantSplit/>
        </w:trPr>
        <w:tc>
          <w:tcPr>
            <w:tcW w:type="dxa" w:w="25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모델 선택용 학습</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학습 70% 안의 다른 4묶음</w:t>
            </w:r>
          </w:p>
        </w:tc>
        <w:tc>
          <w:tcPr>
            <w:tcW w:type="dxa" w:w="33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빠져 있던 1묶음</w:t>
            </w:r>
          </w:p>
        </w:tc>
      </w:tr>
      <w:tr>
        <w:trPr>
          <w:cantSplit/>
        </w:trPr>
        <w:tc>
          <w:tcPr>
            <w:tcW w:type="dxa" w:w="25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모델 선택용 검증</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학습 70% 전체</w:t>
            </w:r>
          </w:p>
        </w:tc>
        <w:tc>
          <w:tcPr>
            <w:tcW w:type="dxa" w:w="33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검증 15%</w:t>
            </w:r>
          </w:p>
        </w:tc>
      </w:tr>
      <w:tr>
        <w:trPr>
          <w:cantSplit/>
        </w:trPr>
        <w:tc>
          <w:tcPr>
            <w:tcW w:type="dxa" w:w="25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최종 재학습</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합친 85% 안의 다른 4묶음</w:t>
            </w:r>
          </w:p>
        </w:tc>
        <w:tc>
          <w:tcPr>
            <w:tcW w:type="dxa" w:w="33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빠져 있던 1묶음</w:t>
            </w:r>
          </w:p>
        </w:tc>
      </w:tr>
      <w:tr>
        <w:trPr>
          <w:cantSplit/>
        </w:trPr>
        <w:tc>
          <w:tcPr>
            <w:tcW w:type="dxa" w:w="252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최종 테스트 예측</w:t>
            </w:r>
          </w:p>
        </w:tc>
        <w:tc>
          <w:tcPr>
            <w:tcW w:type="dxa" w:w="417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최종 학습 85% 전체</w:t>
            </w:r>
          </w:p>
        </w:tc>
        <w:tc>
          <w:tcPr>
            <w:tcW w:type="dxa" w:w="338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테스트 15%</w:t>
            </w:r>
          </w:p>
        </w:tc>
      </w:tr>
    </w:tbl>
    <w:p>
      <w:pPr>
        <w:spacing w:after="0" w:line="80" w:lineRule="exact" w:before="0"/>
      </w:pPr>
    </w:p>
    <w:p>
      <w:pPr>
        <w:pStyle w:val="Heading2"/>
      </w:pPr>
      <w:r>
        <w:t>테스트에는 왜 전체 학습 통계를 사용하나요</w:t>
      </w:r>
    </w:p>
    <w:p>
      <w:pPr>
        <w:spacing w:line="320" w:lineRule="exact" w:after="140"/>
      </w:pPr>
      <w:r>
        <w:t>테스트 행은 학습 통계 계산에 참여하지 않았습니다. 따라서 학습 85% 전체로 만든 표를 적용해도 그 테스트 행 자신의 정답은 들어가지 않습니다. 데이터가 많을수록 지역 통계를 더 안정적으로 추정할 수 있으므로 학습 전체를 사용하는 것입니다.</w:t>
      </w:r>
    </w:p>
    <w:p>
      <w:pPr>
        <w:spacing w:line="320" w:lineRule="exact" w:after="140"/>
      </w:pPr>
      <w:r>
        <w:t>학습 입력은 다른 4묶음으로 계산하고 테스트 입력은 학습 전체로 계산하므로 통계를 만드는 표본 수는 다릅니다. 이는 OOF 방식의 자연스러운 차이입니다. 완화 계산은 작은 표본에서의 급격한 변화를 줄이는 데 도움이 되지만, 이 차이와 일반화 문제를 완전히 없애 주지는 않습니다.</w:t>
      </w:r>
    </w:p>
    <w:p>
      <w:pPr>
        <w:pStyle w:val="Heading2"/>
      </w:pPr>
      <w:r>
        <w:t>평균과 빈도까지 전부 OOF로 계산하나요</w:t>
      </w:r>
    </w:p>
    <w:p>
      <w:pPr>
        <w:spacing w:line="320" w:lineRule="exact" w:after="140"/>
      </w:pPr>
      <w:r>
        <w:t>이 코드에서는 정답을 쓰는 피해 비율만 OOF로 계산합니다. 범주 번호표, 빈도표, 나이와 높이 평균표는 해당 학습 데이터 전체의 입력 값으로 만듭니다. 테스트 데이터의 입력이나 정답을 합쳐 통계표를 다시 만들지는 않습니다. OOF가 적용되는 범위를 정확히 구분해야 합니다.</w:t>
      </w:r>
    </w:p>
    <w:p>
      <w:pPr>
        <w:pStyle w:val="Heading2"/>
      </w:pPr>
      <w:r>
        <w:t>분류 모델도 다섯 개 학습하는 것인가요</w:t>
      </w:r>
    </w:p>
    <w:p>
      <w:pPr>
        <w:spacing w:line="320" w:lineRule="exact" w:after="140"/>
      </w:pPr>
      <w:r>
        <w:t>여기서 다섯 묶음은 피처를 만드는 데 사용됩니다. 각 최종 모델은 완성된 OOF 학습 표를 받아 한 번 학습합니다. OOF를 썼다는 이유만으로 최종 분류기를 다섯 번 학습하고 평균한 교차검증 앙상블이라고 부르면 안 됩니다.</w:t>
      </w:r>
    </w:p>
    <w:p>
      <w:pPr>
        <w:spacing w:line="320" w:lineRule="exact" w:after="140"/>
      </w:pPr>
      <w:r>
        <w:t>핵심 한 줄: 학습 행은 자기 묶음의 정답을 제외한 통계를 받고, 테스트 행은 학습에서 저장해 둔 통계만 받습니다. 이 규칙은 직접적인 정답 혼입을 줄이지만 모든 누수와 과적합이 없음을 보장하지는 않습니다.</w:t>
      </w:r>
    </w:p>
    <w:p>
      <w:r>
        <w:br w:type="page"/>
      </w:r>
    </w:p>
    <w:p>
      <w:pPr>
        <w:pStyle w:val="Heading1"/>
      </w:pPr>
      <w:r>
        <w:t>07 서로 다른 네 모델 학습하기</w:t>
      </w:r>
    </w:p>
    <w:p>
      <w:r>
        <w:rPr>
          <w:b w:val="0"/>
        </w:rPr>
        <w:t>네 모델이 모두 같은 정보와 같은 방식으로 판단하면 함께 쓰는 이점이 작을 수 있습니다. 이번에는 입력 정보와 학습 방식이 다른 네 구성을 사용했습니다.</w:t>
      </w:r>
    </w:p>
    <w:tbl>
      <w:tblPr>
        <w:tblW w:type="auto" w:w="0"/>
        <w:jc w:val="center"/>
        <w:tblLayout w:type="fixed"/>
        <w:tblLook w:firstColumn="1" w:firstRow="1" w:lastColumn="0" w:lastRow="0" w:noHBand="0" w:noVBand="1" w:val="04A0"/>
      </w:tblPr>
      <w:tblGrid>
        <w:gridCol w:w="2232"/>
        <w:gridCol w:w="4392"/>
        <w:gridCol w:w="3456"/>
      </w:tblGrid>
      <w:tr>
        <w:trPr>
          <w:cantSplit/>
          <w:tblHeader/>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모델</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사용하는 정보</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설정</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첫 번째 HGB</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계층 지역 정보 143개 피처</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462회 학습, 잎 상한 31</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두 번째 HGB</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지역과 건물 정보 93개 피처</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611회 학습, 잎 상한 63</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랜덤포레스트</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원본 38개 피처</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트리 250개</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네 번째 HGB</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지역과 건물 조합 118개 피처</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404회 학습, 잎 상한 63</w:t>
            </w:r>
          </w:p>
        </w:tc>
      </w:tr>
    </w:tbl>
    <w:p>
      <w:pPr>
        <w:spacing w:after="0"/>
      </w:pPr>
    </w:p>
    <w:p>
      <w:pPr>
        <w:pStyle w:val="Heading2"/>
      </w:pPr>
      <w:r>
        <w:t>적은 등급을 조금 더 중요하게 보기</w:t>
      </w:r>
    </w:p>
    <w:p>
      <w:r>
        <w:rPr>
          <w:b w:val="0"/>
        </w:rPr>
        <w:t>두 번째 HGB에는 1등급 1.7, 2등급 1.0, 3등급 1.05의 클래스 가중치를 적용했습니다. 이는 1등급의 학습 오류를 상대적으로 더 크게 반영한다는 뜻입니다. 실제 건물 행을 복사해서 늘린 것은 아닙니다. 네 모델 모두에 적용한 것도 아닙니다.</w:t>
      </w:r>
    </w:p>
    <w:p>
      <w:pPr>
        <w:spacing w:line="240" w:lineRule="exact" w:after="160"/>
      </w:pPr>
      <w:r>
        <w:rPr>
          <w:rFonts w:ascii="DejaVu Sans Mono" w:hAnsi="DejaVu Sans Mono" w:eastAsia="Noto Sans CJK KR"/>
          <w:sz w:val="18"/>
        </w:rPr>
        <w:t>class_weight={0: 1.7, 1: 1.0, 2: 1.05}</w:t>
      </w:r>
    </w:p>
    <w:p>
      <w:r>
        <w:rPr>
          <w:b w:val="0"/>
        </w:rPr>
        <w:t>고급 계산에서는 등급 1·2·3을 내부적으로 0·1·2로 바꿉니다. 따라서 위 코드에서 키 0은 실제 1등급을 의미합니다. 최종 예측을 출력할 때 다시 1을 더해 원래 등급으로 돌립니다.</w:t>
      </w:r>
    </w:p>
    <w:p>
      <w:pPr>
        <w:pStyle w:val="Heading2"/>
      </w:pPr>
      <w:r>
        <w:t>왜 최종 학습에는 85퍼센트를 사용하나요</w:t>
      </w:r>
    </w:p>
    <w:p>
      <w:r>
        <w:rPr>
          <w:b w:val="0"/>
        </w:rPr>
        <w:t>처음에는 학습 70%와 검증 15%로 모델과 설정을 선택했습니다. 선택을 끝낸 뒤에는 설정을 고정하고 두 데이터를 합쳐 학습합니다. 더 많은 사례를 학습하게 하려는 목적입니다. 남겨 둔 테스트 15%는 계속 학습에서 제외합니다.</w:t>
      </w:r>
    </w:p>
    <w:p>
      <w:r>
        <w:rPr>
          <w:b w:val="0"/>
        </w:rPr>
        <w:t>HGB의 반복 횟수도 검증 단계에서 정한 값으로 고정했습니다. 이 최종 재학습에서는 조기 종료를 다시 하지 않습니다. 테스트 점수를 보고 학습 횟수를 바꾸는 과정은 없습니다.</w:t>
      </w:r>
    </w:p>
    <w:p>
      <w:pPr>
        <w:pStyle w:val="Heading2"/>
      </w:pPr>
      <w:r>
        <w:t>코드에서 보는 순서</w:t>
      </w:r>
    </w:p>
    <w:p>
      <w:r>
        <w:rPr>
          <w:b w:val="0"/>
        </w:rPr>
        <w:t>노트북 7~10단계는 네 모델을 한 개씩 학습하는 셀입니다. 각 셀에서 어떤 모델과 피처 모드를 사용하는지 직접 볼 수 있습니다. 한 셀이 완료된 뒤 다음 셀을 실행하세요.</w:t>
      </w:r>
    </w:p>
    <w:p>
      <w:r>
        <w:br w:type="page"/>
      </w:r>
    </w:p>
    <w:p>
      <w:pPr>
        <w:pStyle w:val="Heading1"/>
      </w:pPr>
      <w:r>
        <w:t>08 네 모델의 차이와 학습 설정 해설</w:t>
      </w:r>
    </w:p>
    <w:p>
      <w:pPr>
        <w:spacing w:line="320" w:lineRule="exact" w:after="140"/>
      </w:pPr>
      <w:r>
        <w:t>네 모델의 역할을 이해할 때는 모델 이름만 보지 말고 입력 정보, 학습 방식, 가중치의 세 가지 차이를 함께 살펴보면 좋습니다. 최종 모델은 복잡한 모델 한 개로 모든 판단을 맡기기보다 서로 다른 구성을 결합합니다.</w:t>
      </w:r>
    </w:p>
    <w:tbl>
      <w:tblPr>
        <w:tblW w:type="auto" w:w="0"/>
        <w:tblLayout w:type="fixed"/>
        <w:tblLook w:firstColumn="1" w:firstRow="1" w:lastColumn="0" w:lastRow="0" w:noHBand="0" w:noVBand="1" w:val="04A0"/>
      </w:tblPr>
      <w:tblGrid>
        <w:gridCol w:w="2448"/>
        <w:gridCol w:w="2534"/>
        <w:gridCol w:w="2563"/>
        <w:gridCol w:w="2534"/>
      </w:tblGrid>
      <w:tr>
        <w:trPr>
          <w:cantSplit/>
          <w:tblHeader/>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구성</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첫 번째 HGB</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두 번째 HGB</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네 번째 HGB</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피처 모드</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hier</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engineered</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rich</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피처 수</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143</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93</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118</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학습률</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0.05</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0.06</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0.05</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반복 횟수</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462</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611</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404</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잎 수 상한</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31</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63</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63</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클래스 가중치</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없음</w:t>
            </w:r>
          </w:p>
        </w:tc>
        <w:tc>
          <w:tcPr>
            <w:tcW w:type="dxa" w:w="2563"/>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1.7 / 1 / 1.05</w:t>
            </w:r>
          </w:p>
        </w:tc>
        <w:tc>
          <w:tcPr>
            <w:tcW w:type="dxa" w:w="253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없음</w:t>
            </w:r>
          </w:p>
        </w:tc>
      </w:tr>
    </w:tbl>
    <w:p>
      <w:pPr>
        <w:spacing w:after="0" w:line="80" w:lineRule="exact" w:before="0"/>
      </w:pPr>
    </w:p>
    <w:p>
      <w:pPr>
        <w:spacing w:line="320" w:lineRule="exact" w:after="140"/>
      </w:pPr>
      <w:r>
        <w:t>세 HGB의 공통 설정은 잎의 최소 사례 수 30, L2 규제 5, random_state 42입니다. 최종 재학습에서는 early_stopping=False로 두고 이미 선택한 반복 횟수를 그대로 사용합니다. 표의 반복 횟수가 서로 다르므로 피처 수가 많다는 이유만으로 학습량도 더 많다고 해석하지 않습니다.</w:t>
      </w:r>
    </w:p>
    <w:p>
      <w:pPr>
        <w:pStyle w:val="Heading2"/>
      </w:pPr>
      <w:r>
        <w:t>랜덤포레스트는 어떻게 다른가요</w:t>
      </w:r>
    </w:p>
    <w:p>
      <w:pPr>
        <w:spacing w:line="320" w:lineRule="exact" w:after="140"/>
      </w:pPr>
      <w:r>
        <w:t>랜덤포레스트는 여러 나무를 서로 다른 표본과 피처 선택으로 학습하고 결과를 모읍니다. 앞선 예측을 차례로 보완하는 부스팅과 학습 방식이 다릅니다. 이번 구성은 원본 38개 피처로 트리 250개를 학습하며 min_samples_leaf=2와 max_features=0.8을 사용합니다.</w:t>
      </w:r>
    </w:p>
    <w:p>
      <w:pPr>
        <w:spacing w:line="320" w:lineRule="exact" w:after="140"/>
      </w:pPr>
      <w:r>
        <w:t>max_features=0.8은 분할을 찾을 때 고려하는 피처 수의 비율에 관한 설정입니다. 학습 건물의 80%만 쓴다는 뜻이 아닙니다. n_jobs=8은 병렬 작업 수에 관한 설정으로, 예측 대상 등급이나 트리 수를 뜻하지 않습니다.</w:t>
      </w:r>
    </w:p>
    <w:p>
      <w:pPr>
        <w:pStyle w:val="Heading2"/>
      </w:pPr>
      <w:r>
        <w:t>모든 문자 조합을 범주형으로 지정하지는 않습니다</w:t>
      </w:r>
    </w:p>
    <w:p>
      <w:pPr>
        <w:spacing w:line="320" w:lineRule="exact" w:after="140"/>
      </w:pPr>
      <w:r>
        <w:t>코드는 문자 값을 숫자로 바꾼 뒤, HGB에서는 학습 범주 수가 255 이하인 문자 열을 범주형으로 지정합니다. 일부 모드에서는 geo_level_1_id도 범주형으로 지정합니다. 범주가 매우 많은 조합 열은 숫자 표현으로 남고, 별도로 만든 빈도와 피해 비율이 함께 사용됩니다.</w:t>
      </w:r>
    </w:p>
    <w:p>
      <w:pPr>
        <w:spacing w:line="320" w:lineRule="exact" w:after="140"/>
      </w:pPr>
      <w:r>
        <w:t>따라서 “모든 지역과 조합 열을 순서 없는 범주로 완벽하게 처리했다”라고 설명하면 구현과 다릅니다. 이 방식은 현재 성능을 재현하는 구성입니다. 범주가 많은 정보를 표현하는 방법을 바꾸는 것은 향후 검증할 수 있는 별도의 실험입니다.</w:t>
      </w:r>
    </w:p>
    <w:p>
      <w:pPr>
        <w:pStyle w:val="Heading2"/>
      </w:pPr>
      <w:r>
        <w:t>클래스 가중치는 모델의 학습을 바꿉니다</w:t>
      </w:r>
    </w:p>
    <w:p>
      <w:pPr>
        <w:spacing w:line="320" w:lineRule="exact" w:after="140"/>
      </w:pPr>
      <w:r>
        <w:t>1등급 가중치 1.7은 해당 등급의 학습 손실을 더 크게 반영하도록 하는 설정입니다. 1등급 예측 확률에 1.7을 곱하는 명령이 아니고, 1등급 정답률이 반드시 1.7배가 되는 것도 아닙니다. 실제 효과는 전체 예측과 혼동행렬에서 확인해야 합니다.</w:t>
      </w:r>
    </w:p>
    <w:p>
      <w:r>
        <w:br w:type="page"/>
      </w:r>
    </w:p>
    <w:p>
      <w:pPr>
        <w:pStyle w:val="Heading1"/>
      </w:pPr>
      <w:r>
        <w:t>09 네 모델의 점수를 합치기</w:t>
      </w:r>
    </w:p>
    <w:p>
      <w:r>
        <w:rPr>
          <w:b w:val="0"/>
        </w:rPr>
        <w:t>모델은 건물마다 세 등급의 점수를 내놓습니다. 예를 들어 [0.30, 0.40, 0.30]이라면 2등급 점수가 가장 큽니다. 서로 다른 모델이 낸 이 점수들을 비중을 두어 합칩니다.</w:t>
      </w:r>
    </w:p>
    <w:tbl>
      <w:tblPr>
        <w:tblW w:type="auto" w:w="0"/>
        <w:jc w:val="center"/>
        <w:tblLayout w:type="fixed"/>
        <w:tblLook w:firstColumn="1" w:firstRow="1" w:lastColumn="0" w:lastRow="0" w:noHBand="0" w:noVBand="1" w:val="04A0"/>
      </w:tblPr>
      <w:tblGrid>
        <w:gridCol w:w="5760"/>
        <w:gridCol w:w="4320"/>
      </w:tblGrid>
      <w:tr>
        <w:trPr>
          <w:cantSplit/>
          <w:tblHeader/>
        </w:trPr>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모델</w:t>
            </w:r>
          </w:p>
        </w:tc>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합칠 때 비중</w:t>
            </w:r>
          </w:p>
        </w:tc>
      </w:tr>
      <w:tr>
        <w:trPr>
          <w:cantSplit/>
        </w:trPr>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첫 번째 HGB</w:t>
            </w:r>
          </w:p>
        </w:tc>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약 16.50%</w:t>
            </w:r>
          </w:p>
        </w:tc>
      </w:tr>
      <w:tr>
        <w:trPr>
          <w:cantSplit/>
        </w:trPr>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두 번째 HGB</w:t>
            </w:r>
          </w:p>
        </w:tc>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약 25.86%</w:t>
            </w:r>
          </w:p>
        </w:tc>
      </w:tr>
      <w:tr>
        <w:trPr>
          <w:cantSplit/>
        </w:trPr>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랜덤포레스트</w:t>
            </w:r>
          </w:p>
        </w:tc>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약 22.78%</w:t>
            </w:r>
          </w:p>
        </w:tc>
      </w:tr>
      <w:tr>
        <w:trPr>
          <w:cantSplit/>
        </w:trPr>
        <w:tc>
          <w:tcPr>
            <w:tcW w:type="dxa" w:w="57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네 번째 HGB</w:t>
            </w:r>
          </w:p>
        </w:tc>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약 34.86%</w:t>
            </w:r>
          </w:p>
        </w:tc>
      </w:tr>
    </w:tbl>
    <w:p>
      <w:pPr>
        <w:spacing w:after="0"/>
      </w:pPr>
    </w:p>
    <w:p>
      <w:pPr>
        <w:pStyle w:val="Heading2"/>
      </w:pPr>
      <w:r>
        <w:t>순서대로 따라가기</w:t>
      </w:r>
    </w:p>
    <w:p>
      <w:r>
        <w:rPr>
          <w:b w:val="0"/>
        </w:rPr>
        <w:t>먼저 각 모델의 등급별 점수에 계수를 곱합니다. 그다음 세 점수의 합이 1이 되도록 나눕니다. 여기에 위 표의 모델 비중을 곱해 네 결과를 더합니다. 마지막으로 합친 점수에 최종 등급별 계수를 적용하고 가장 큰 등급을 선택합니다.</w:t>
      </w:r>
    </w:p>
    <w:tbl>
      <w:tblPr>
        <w:tblW w:type="auto" w:w="0"/>
        <w:jc w:val="center"/>
        <w:tblLayout w:type="fixed"/>
        <w:tblLook w:firstColumn="1" w:firstRow="1" w:lastColumn="0" w:lastRow="0" w:noHBand="0" w:noVBand="1" w:val="04A0"/>
      </w:tblPr>
      <w:tblGrid>
        <w:gridCol w:w="3384"/>
        <w:gridCol w:w="2232"/>
        <w:gridCol w:w="2232"/>
        <w:gridCol w:w="2232"/>
      </w:tblGrid>
      <w:tr>
        <w:trPr>
          <w:cantSplit/>
          <w:tblHeader/>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적용 위치</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1등급</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2등급</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3등급</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첫 번째 모델</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1.480846</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1.000000</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1.199127</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두 번째 모델</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1.032886</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1.000000</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1.074222</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랜덤포레스트</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1.893777</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1.000000</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1.255820</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네 번째 모델</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1.370828</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1.000000</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1.171219</w:t>
            </w:r>
          </w:p>
        </w:tc>
      </w:tr>
      <w:tr>
        <w:trPr>
          <w:cantSplit/>
        </w:trPr>
        <w:tc>
          <w:tcPr>
            <w:tcW w:type="dxa" w:w="33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합친 뒤 최종 조정</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1.248056</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1.000000</w:t>
            </w:r>
          </w:p>
        </w:tc>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0.869271</w:t>
            </w:r>
          </w:p>
        </w:tc>
      </w:tr>
    </w:tbl>
    <w:p>
      <w:pPr>
        <w:spacing w:after="0"/>
      </w:pPr>
    </w:p>
    <w:p>
      <w:pPr>
        <w:pStyle w:val="Heading2"/>
      </w:pPr>
      <w:r>
        <w:t>계수를 곱하면 무슨 일이 일어나나요</w:t>
      </w:r>
    </w:p>
    <w:p>
      <w:r>
        <w:rPr>
          <w:b w:val="0"/>
        </w:rPr>
        <w:t>설명을 위해 [0.30, 0.40, 0.30]에 [1.5, 1.0, 1.0]을 곱해 보겠습니다. [0.45, 0.40, 0.30]이 되어 1등급 점수가 가장 커집니다. 이처럼 학습이 끝난 뒤에도 최종 판단 기준을 조절할 수 있습니다. 이 예시 숫자는 원리를 설명하기 위한 값입니다.</w:t>
      </w:r>
    </w:p>
    <w:p>
      <w:r>
        <w:rPr>
          <w:b w:val="0"/>
        </w:rPr>
        <w:t>위 표의 실제 계수와 모델 비중은 기존 검증 실험에서 선택했습니다. 노트북에는 재현에 필요한 전체 정밀도의 값을 넣었습니다. 표의 반올림 값으로 코드를 다시 쓰면 점수가 조금 달라질 수 있습니다.</w:t>
      </w:r>
    </w:p>
    <w:p>
      <w:r>
        <w:rPr>
          <w:b w:val="0"/>
        </w:rPr>
        <w:t>등급별 점수를 조정하는 것과 클래스 가중치는 다릅니다. 클래스 가중치는 학습할 때 적용하고, 여기의 계수는 학습 후 판단할 때 적용합니다. 합계가 1이어도 정확하게 보정된 실제 확률을 뜻하지는 않습니다.</w:t>
      </w:r>
    </w:p>
    <w:p>
      <w:r>
        <w:br w:type="page"/>
      </w:r>
    </w:p>
    <w:p>
      <w:pPr>
        <w:pStyle w:val="Heading1"/>
      </w:pPr>
      <w:r>
        <w:t>10 가중 소프트 보팅을 계산해 보기</w:t>
      </w:r>
    </w:p>
    <w:p>
      <w:pPr>
        <w:spacing w:line="320" w:lineRule="exact" w:after="140"/>
      </w:pPr>
      <w:r>
        <w:t>소프트 보팅은 각 모델이 선택한 등급 이름만 세는 것이 아니라 등급별 점수를 합칩니다. 다음은 계산을 손으로 따라갈 수 있도록 네 모델을 두 모델로 줄인 가상 예시입니다. 실제 모델의 계수와 예측 결과를 대신하는 숫자는 아닙니다.</w:t>
      </w:r>
    </w:p>
    <w:tbl>
      <w:tblPr>
        <w:tblW w:type="auto" w:w="0"/>
        <w:tblLayout w:type="fixed"/>
        <w:tblLook w:firstColumn="1" w:firstRow="1" w:lastColumn="0" w:lastRow="0" w:noHBand="0" w:noVBand="1" w:val="04A0"/>
      </w:tblPr>
      <w:tblGrid>
        <w:gridCol w:w="2304"/>
        <w:gridCol w:w="2592"/>
        <w:gridCol w:w="2592"/>
        <w:gridCol w:w="2592"/>
      </w:tblGrid>
      <w:tr>
        <w:trPr>
          <w:cantSplit/>
          <w:tblHeader/>
        </w:trPr>
        <w:tc>
          <w:tcPr>
            <w:tcW w:type="dxa" w:w="23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가상 모델</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1등급 점수</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2등급 점수</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3등급 점수</w:t>
            </w:r>
          </w:p>
        </w:tc>
      </w:tr>
      <w:tr>
        <w:trPr>
          <w:cantSplit/>
        </w:trPr>
        <w:tc>
          <w:tcPr>
            <w:tcW w:type="dxa" w:w="23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A</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0.30</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0.50</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0.20</w:t>
            </w:r>
          </w:p>
        </w:tc>
      </w:tr>
      <w:tr>
        <w:trPr>
          <w:cantSplit/>
        </w:trPr>
        <w:tc>
          <w:tcPr>
            <w:tcW w:type="dxa" w:w="230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B</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0.60</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0.25</w:t>
            </w:r>
          </w:p>
        </w:tc>
        <w:tc>
          <w:tcPr>
            <w:tcW w:type="dxa" w:w="25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0.15</w:t>
            </w:r>
          </w:p>
        </w:tc>
      </w:tr>
    </w:tbl>
    <w:p>
      <w:pPr>
        <w:spacing w:after="0" w:line="80" w:lineRule="exact" w:before="0"/>
      </w:pPr>
    </w:p>
    <w:p>
      <w:pPr>
        <w:pStyle w:val="Heading2"/>
      </w:pPr>
      <w:r>
        <w:t>먼저 모델별 점수를 조정합니다</w:t>
      </w:r>
    </w:p>
    <w:p>
      <w:pPr>
        <w:spacing w:line="320" w:lineRule="exact" w:after="140"/>
      </w:pPr>
      <w:r>
        <w:t>A에 등급별 계수 [1.5, 1.0, 1.0]을 곱하면 [0.45, 0.50, 0.20]이 됩니다. 합이 1.15이므로 각 값을 1.15로 나누면 약 [0.3913, 0.4348, 0.1739]입니다. B에는 설명을 단순하게 하기 위해 모두 1인 계수를 적용해 원래 점수를 유지하겠습니다.</w:t>
      </w:r>
    </w:p>
    <w:p>
      <w:pPr>
        <w:pStyle w:val="Heading2"/>
      </w:pPr>
      <w:r>
        <w:t>모델 비중으로 두 결과를 섞습니다</w:t>
      </w:r>
    </w:p>
    <w:p>
      <w:pPr>
        <w:spacing w:line="320" w:lineRule="exact" w:after="140"/>
      </w:pPr>
      <w:r>
        <w:t>A의 비중이 40%, B의 비중이 60%라면 1등급 점수는 0.4 × 0.3913 + 0.6 × 0.60 ≈ 0.5165입니다. 같은 계산을 세 등급에 하면 약 [0.5165, 0.3239, 0.1596]이 됩니다. 실제 코드는 이 작업을 네 모델에 대해 수행합니다.</w:t>
      </w:r>
    </w:p>
    <w:tbl>
      <w:tblPr>
        <w:tblW w:type="auto" w:w="0"/>
        <w:tblLayout w:type="fixed"/>
        <w:tblLook w:firstColumn="1" w:firstRow="1" w:lastColumn="0" w:lastRow="0" w:noHBand="0" w:noVBand="1" w:val="04A0"/>
      </w:tblPr>
      <w:tblGrid>
        <w:gridCol w:w="3312"/>
        <w:gridCol w:w="2246"/>
        <w:gridCol w:w="2261"/>
        <w:gridCol w:w="2261"/>
      </w:tblGrid>
      <w:tr>
        <w:trPr>
          <w:cantSplit/>
          <w:tblHeader/>
        </w:trPr>
        <w:tc>
          <w:tcPr>
            <w:tcW w:type="dxa" w:w="33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단계</w:t>
            </w:r>
          </w:p>
        </w:tc>
        <w:tc>
          <w:tcPr>
            <w:tcW w:type="dxa" w:w="224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1등급</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2등급</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3등급</w:t>
            </w:r>
          </w:p>
        </w:tc>
      </w:tr>
      <w:tr>
        <w:trPr>
          <w:cantSplit/>
        </w:trPr>
        <w:tc>
          <w:tcPr>
            <w:tcW w:type="dxa" w:w="33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A 조정 후</w:t>
            </w:r>
          </w:p>
        </w:tc>
        <w:tc>
          <w:tcPr>
            <w:tcW w:type="dxa" w:w="224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0.3913</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0.4348</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0.1739</w:t>
            </w:r>
          </w:p>
        </w:tc>
      </w:tr>
      <w:tr>
        <w:trPr>
          <w:cantSplit/>
        </w:trPr>
        <w:tc>
          <w:tcPr>
            <w:tcW w:type="dxa" w:w="33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B 조정 후</w:t>
            </w:r>
          </w:p>
        </w:tc>
        <w:tc>
          <w:tcPr>
            <w:tcW w:type="dxa" w:w="224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0.6000</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0.2500</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0.1500</w:t>
            </w:r>
          </w:p>
        </w:tc>
      </w:tr>
      <w:tr>
        <w:trPr>
          <w:cantSplit/>
        </w:trPr>
        <w:tc>
          <w:tcPr>
            <w:tcW w:type="dxa" w:w="331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40대60 결합</w:t>
            </w:r>
          </w:p>
        </w:tc>
        <w:tc>
          <w:tcPr>
            <w:tcW w:type="dxa" w:w="224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0.5165</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0.3239</w:t>
            </w:r>
          </w:p>
        </w:tc>
        <w:tc>
          <w:tcPr>
            <w:tcW w:type="dxa" w:w="2261"/>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0.1596</w:t>
            </w:r>
          </w:p>
        </w:tc>
      </w:tr>
    </w:tbl>
    <w:p>
      <w:pPr>
        <w:spacing w:after="0" w:line="80" w:lineRule="exact" w:before="0"/>
      </w:pPr>
    </w:p>
    <w:p>
      <w:pPr>
        <w:pStyle w:val="Heading2"/>
      </w:pPr>
      <w:r>
        <w:t>합친 점수에 최종 등급 계수를 적용합니다</w:t>
      </w:r>
    </w:p>
    <w:p>
      <w:pPr>
        <w:spacing w:line="320" w:lineRule="exact" w:after="140"/>
      </w:pPr>
      <w:r>
        <w:t>가상의 최종 계수 [1.2, 1.0, 0.9]를 적용하면 약 [0.6198, 0.3239, 0.1436]입니다. 다시 합계로 나누면 약 [0.5700, 0.2979, 0.1321]이 되고 1등급이 가장 크므로 1등급을 선택합니다. 마지막 합계 정규화 자체는 가장 큰 값의 순서를 바꾸지 않습니다.</w:t>
      </w:r>
    </w:p>
    <w:p>
      <w:pPr>
        <w:pStyle w:val="Heading2"/>
      </w:pPr>
      <w:r>
        <w:t>세 가지 숫자를 혼동하지 않습니다</w:t>
      </w:r>
    </w:p>
    <w:p>
      <w:pPr>
        <w:spacing w:line="320" w:lineRule="exact" w:after="140"/>
      </w:pPr>
      <w:r>
        <w:t>클래스 가중치는 학습 손실에 적용합니다. 모델 비중은 어느 모델의 판단을 얼마나 반영할지 정합니다. 등급별 계수는 학습 후 어느 등급을 선택하기 쉽게 할지 조정합니다. 모두 “가중치”라고 부를 수 있어도 적용 대상과 시점이 다릅니다.</w:t>
      </w:r>
    </w:p>
    <w:p>
      <w:pPr>
        <w:spacing w:line="320" w:lineRule="exact" w:after="140"/>
      </w:pPr>
      <w:r>
        <w:t>모델별 정규화는 합치기 전에 각 모델의 점수 합을 맞추는 단계입니다. 이를 생략하면 각 모델이 총점 크기에서도 다른 영향력을 갖게 됩니다. 반면 마지막 정규화는 한 건물의 세 점수를 같은 수로 나누므로 argmax의 선택은 그대로입니다. 기존 결과를 재현하려면 코드의 처리 순서를 유지합니다.</w:t>
      </w:r>
    </w:p>
    <w:p>
      <w:pPr>
        <w:spacing w:line="320" w:lineRule="exact" w:after="140"/>
      </w:pPr>
      <w:r>
        <w:t>조정 점수의 합이 1이라고 해서 실제 발생 확률이 정확히 보정되었다는 뜻은 아닙니다.</w:t>
      </w:r>
    </w:p>
    <w:p>
      <w:r>
        <w:br w:type="page"/>
      </w:r>
    </w:p>
    <w:p>
      <w:pPr>
        <w:pStyle w:val="Heading1"/>
      </w:pPr>
      <w:r>
        <w:t>11 베스트 모델 결과 읽기</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평가 항목</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결과</w:t>
            </w:r>
          </w:p>
        </w:tc>
      </w:tr>
      <w:tr>
        <w:trPr>
          <w:cantSplit/>
        </w:trPr>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테스트 건물 수</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39,091</w:t>
            </w:r>
          </w:p>
        </w:tc>
      </w:tr>
      <w:tr>
        <w:trPr>
          <w:cantSplit/>
        </w:trPr>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Macro F1</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0.72017</w:t>
            </w:r>
          </w:p>
        </w:tc>
      </w:tr>
      <w:tr>
        <w:trPr>
          <w:cantSplit/>
        </w:trPr>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Accuracy</w:t>
            </w:r>
          </w:p>
        </w:tc>
        <w:tc>
          <w:tcPr>
            <w:tcW w:type="dxa" w:w="50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0.75288</w:t>
            </w:r>
          </w:p>
        </w:tc>
      </w:tr>
    </w:tbl>
    <w:p>
      <w:pPr>
        <w:spacing w:after="0"/>
      </w:pPr>
    </w:p>
    <w:p>
      <w:r>
        <w:rPr>
          <w:b w:val="0"/>
        </w:rPr>
        <w:t>Macro F1은 세 등급의 F1을 같은 비중으로 평균한 점수입니다. Accuracy는 전체 건물에서 맞힌 비율입니다. 이 모델은 기존 설정을 다시 실행해 같은 점수를 재현한 모델입니다.</w:t>
      </w:r>
    </w:p>
    <w:tbl>
      <w:tblPr>
        <w:tblW w:type="auto" w:w="0"/>
        <w:jc w:val="center"/>
        <w:tblLayout w:type="fixed"/>
        <w:tblLook w:firstColumn="1" w:firstRow="1" w:lastColumn="0" w:lastRow="0" w:noHBand="0" w:noVBand="1" w:val="04A0"/>
      </w:tblPr>
      <w:tblGrid>
        <w:gridCol w:w="1872"/>
        <w:gridCol w:w="2736"/>
        <w:gridCol w:w="2736"/>
        <w:gridCol w:w="2736"/>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등급</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정밀도</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재현율</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F1</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0.59912</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0.72486</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0.65602</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2</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0.77407</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0.81146</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0.79233</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3</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0.77135</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0.66139</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0.71215</w:t>
            </w:r>
          </w:p>
        </w:tc>
      </w:tr>
    </w:tbl>
    <w:p>
      <w:pPr>
        <w:spacing w:after="0"/>
      </w:pPr>
    </w:p>
    <w:p>
      <w:pPr>
        <w:pStyle w:val="Heading2"/>
      </w:pPr>
      <w:r>
        <w:t>혼동행렬</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실제 등급</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예측 1</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예측 2</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예측 3</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2,732</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997</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40</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2</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1,668</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18,046</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2,525</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3</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160</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4,270</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8,653</w:t>
            </w:r>
          </w:p>
        </w:tc>
      </w:tr>
    </w:tbl>
    <w:p>
      <w:pPr>
        <w:spacing w:after="0"/>
      </w:pPr>
    </w:p>
    <w:p>
      <w:r>
        <w:rPr>
          <w:b w:val="0"/>
        </w:rPr>
        <w:t>실제 1등급 3,769개 중 2,732개를 맞혔습니다. 재현율은 약 72.49%입니다. 베이스라인의 약 51.87%보다 1등급을 더 많이 찾았습니다. 하지만 다른 등급을 1등급으로 잘못 분류하는 경우도 늘어 정밀도는 낮아졌습니다.</w:t>
      </w:r>
    </w:p>
    <w:p>
      <w:pPr>
        <w:pStyle w:val="Heading2"/>
      </w:pPr>
      <w:r>
        <w:t>이 결과로 말할 수 있는 것과 없는 것</w:t>
      </w:r>
    </w:p>
    <w:p>
      <w:r>
        <w:rPr>
          <w:b w:val="0"/>
        </w:rPr>
        <w:t>같은 테스트 조건에서 기존 베이스라인보다 Macro F1이 높아졌다고 말할 수 있습니다. 모든 등급의 성능이 동시에 좋아졌다거나, 새 지역에서 같은 점수가 보장된다고 말할 수는 없습니다. 2등급 F1은 소폭 낮아졌습니다.</w:t>
      </w:r>
    </w:p>
    <w:p>
      <w:r>
        <w:rPr>
          <w:b w:val="0"/>
        </w:rPr>
        <w:t>이번 테스트는 이미 결과를 확인했던 데이터입니다. 재실행은 같은 코드와 설정의 재현성을 확인하는 것이며 새 독립 시험은 아닙니다. 두 모델의 차이와 해석 한계는 비교 보고서에서 따로 설명합니다.</w:t>
      </w:r>
    </w:p>
    <w:p>
      <w:r>
        <w:br w:type="page"/>
      </w:r>
    </w:p>
    <w:p>
      <w:pPr>
        <w:pStyle w:val="Heading1"/>
      </w:pPr>
      <w:r>
        <w:t>12 베스트 모델 코드 실행 안내</w:t>
      </w:r>
    </w:p>
    <w:p>
      <w:r>
        <w:rPr>
          <w:b w:val="0"/>
        </w:rPr>
        <w:t>04_베스트성능_코드.ipynb와 원본 CSV를 같은 폴더에 놓습니다. 노트북 안에 피처 계산과 네 모델 설정, 결합 계수까지 모두 들어 있습니다. 별도 Python 파일과 JSON 파일은 필요 없습니다.</w:t>
      </w:r>
    </w:p>
    <w:p>
      <w:pPr>
        <w:spacing w:line="240" w:lineRule="exact" w:after="160"/>
      </w:pPr>
      <w:r>
        <w:rPr>
          <w:rFonts w:ascii="DejaVu Sans Mono" w:hAnsi="DejaVu Sans Mono" w:eastAsia="Noto Sans CJK KR"/>
          <w:sz w:val="18"/>
        </w:rPr>
        <w:t>DATA_PATH = Path("nepal.csv")</w:t>
      </w:r>
    </w:p>
    <w:p>
      <w:r>
        <w:rPr>
          <w:b w:val="0"/>
        </w:rPr>
        <w:t>첫 코드 셀의 이 파일명만 실제 CSV 이름으로 바꾸세요. 이후 위에서 아래로 실행하면 됩니다. 패키지가 없다면 노트북의 실행 준비 안내에 있는 설치 명령을 한 번 실행하고 커널을 다시 시작합니다.</w:t>
      </w:r>
    </w:p>
    <w:tbl>
      <w:tblPr>
        <w:tblW w:type="auto" w:w="0"/>
        <w:jc w:val="center"/>
        <w:tblLayout w:type="fixed"/>
        <w:tblLook w:firstColumn="1" w:firstRow="1" w:lastColumn="0" w:lastRow="0" w:noHBand="0" w:noVBand="1" w:val="04A0"/>
      </w:tblPr>
      <w:tblGrid>
        <w:gridCol w:w="1800"/>
        <w:gridCol w:w="3816"/>
        <w:gridCol w:w="4464"/>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노트북 단계</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무엇을 하나요</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처음 볼 때 읽을 부분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1~3</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도구 준비와 데이터 분할</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CSV 경로와 85% 학습 이유</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4</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건물 파생변수 도구 정의</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층당 높이와 재료 개수 예시</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5</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 통계 도구 정의</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자기 정답을 제외하는 방식</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6</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공통 학습 함수 정의</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변환 후 학습한다는 순서</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7~10</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네 모델 각각 학습</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피처 모드와 가중치</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11~12</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점수 조정 후 합치기</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모델 비중과 등급 계수 구분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13</w:t>
            </w:r>
          </w:p>
        </w:tc>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최종 평가</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Macro F1과 등급별 성능</w:t>
            </w:r>
          </w:p>
        </w:tc>
      </w:tr>
    </w:tbl>
    <w:p>
      <w:pPr>
        <w:spacing w:after="0"/>
      </w:pPr>
    </w:p>
    <w:p>
      <w:pPr>
        <w:pStyle w:val="Heading2"/>
      </w:pPr>
      <w:r>
        <w:t>도구 셀이 길어서 어렵다면</w:t>
      </w:r>
    </w:p>
    <w:p>
      <w:r>
        <w:rPr>
          <w:b w:val="0"/>
        </w:rPr>
        <w:t>4~5단계는 여러 계산을 모아 둔 도구 정의입니다. 처음에는 계산 예시와 OOF 원리부터 이해하고 셀을 그대로 실행하세요. 그다음 짧은 모델 학습 셀을 읽는 편이 쉽습니다. 도구 셀을 실행하지 않으면 뒤의 학습 셀에서 이름을 찾지 못하는 오류가 납니다.</w:t>
      </w:r>
    </w:p>
    <w:p>
      <w:pPr>
        <w:pStyle w:val="Heading2"/>
      </w:pPr>
      <w:r>
        <w:t>이 코드에서는 실제로 다시 학습합니다</w:t>
      </w:r>
    </w:p>
    <w:p>
      <w:r>
        <w:rPr>
          <w:b w:val="0"/>
        </w:rPr>
        <w:t>저장된 점수만 읽어 보여 주는 방식이 아닙니다. 7~10단계에서 네 모델을 직접 학습합니다. 베이스라인보다 시간이 더 필요하며 PC에 따라 달라집니다. 학습 완료 메시지가 나온 뒤 다음 셀로 진행하세요.</w:t>
      </w:r>
    </w:p>
    <w:p>
      <w:r>
        <w:rPr>
          <w:b w:val="0"/>
        </w:rPr>
        <w:t>정상 실행 후 Macro F1 약 0.72017을 확인할 수 있습니다. 원본의 행 순서·값·패키지 환경이 바뀌면 달라질 수 있습니다. 두 노트북을 동시에 학습하기보다 하나씩 실행하는 것이 좋습니다.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pPr>
    <w:rPr>
      <w:rFonts w:ascii="Noto Sans CJK KR" w:hAnsi="Noto Sans CJK KR" w:eastAsia="Noto Sans CJK KR"/>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exact"/>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line="34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600" w:lineRule="exact"/>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베스트성능_모델_보고서</dc:title>
  <dc:subject/>
  <dc:creator/>
  <cp:keywords/>
  <dc:description/>
  <cp:lastModifiedBy/>
  <cp:revision>1</cp:revision>
  <dcterms:created xsi:type="dcterms:W3CDTF">2013-12-23T23:15:00Z</dcterms:created>
  <dcterms:modified xsi:type="dcterms:W3CDTF">2013-12-23T23:15:00Z</dcterms:modified>
  <cp:category/>
</cp:coreProperties>
</file>