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18308" w14:textId="77777777" w:rsidR="004D1C8D" w:rsidRDefault="004D1C8D" w:rsidP="004D1C8D">
      <w:pPr>
        <w:spacing w:line="276" w:lineRule="auto"/>
        <w:rPr>
          <w:rFonts w:ascii="Times New Roman" w:hAnsi="Times New Roman" w:cs="Times New Roman"/>
          <w:b/>
          <w:bCs/>
          <w:sz w:val="24"/>
          <w:szCs w:val="24"/>
        </w:rPr>
      </w:pPr>
    </w:p>
    <w:p w14:paraId="28BC60F9" w14:textId="77777777" w:rsidR="004D1C8D" w:rsidRDefault="004D1C8D" w:rsidP="004D1C8D">
      <w:pPr>
        <w:spacing w:line="480" w:lineRule="auto"/>
        <w:ind w:left="720" w:hanging="360"/>
        <w:jc w:val="center"/>
        <w:rPr>
          <w:rFonts w:ascii="Times New Roman" w:hAnsi="Times New Roman" w:cs="Times New Roman"/>
          <w:b/>
          <w:bCs/>
          <w:color w:val="000000"/>
          <w:shd w:val="clear" w:color="auto" w:fill="F4F4F4"/>
        </w:rPr>
      </w:pPr>
      <w:r>
        <w:rPr>
          <w:rFonts w:ascii="Times New Roman" w:hAnsi="Times New Roman" w:cs="Times New Roman"/>
          <w:b/>
          <w:bCs/>
          <w:color w:val="000000"/>
          <w:shd w:val="clear" w:color="auto" w:fill="F4F4F4"/>
        </w:rPr>
        <w:t>MACHINE LEARNING PROJECT</w:t>
      </w:r>
    </w:p>
    <w:p w14:paraId="5DE0F4F1" w14:textId="422BAEC4" w:rsidR="004D1C8D" w:rsidRDefault="004D1C8D" w:rsidP="004D1C8D">
      <w:pPr>
        <w:spacing w:line="480" w:lineRule="auto"/>
        <w:ind w:left="720" w:hanging="360"/>
        <w:jc w:val="center"/>
        <w:rPr>
          <w:rFonts w:ascii="Times New Roman" w:hAnsi="Times New Roman" w:cs="Times New Roman"/>
        </w:rPr>
      </w:pPr>
      <w:r>
        <w:rPr>
          <w:rFonts w:ascii="Times New Roman" w:hAnsi="Times New Roman" w:cs="Times New Roman"/>
        </w:rPr>
        <w:t>Jayanth Reddy, Sri Ram Cherukuri,</w:t>
      </w:r>
      <w:r w:rsidR="00D5561C">
        <w:rPr>
          <w:rFonts w:ascii="Times New Roman" w:hAnsi="Times New Roman" w:cs="Times New Roman"/>
        </w:rPr>
        <w:t xml:space="preserve"> Qi Guo, Parveen Kumari, Khemraj</w:t>
      </w:r>
    </w:p>
    <w:p w14:paraId="1A219C24" w14:textId="77777777" w:rsidR="004D1C8D" w:rsidRPr="00F22C95" w:rsidRDefault="004D1C8D" w:rsidP="004D1C8D">
      <w:pPr>
        <w:spacing w:line="480" w:lineRule="auto"/>
        <w:ind w:left="720" w:hanging="360"/>
        <w:jc w:val="center"/>
        <w:rPr>
          <w:rFonts w:ascii="Times New Roman" w:hAnsi="Times New Roman" w:cs="Times New Roman"/>
        </w:rPr>
      </w:pPr>
      <w:r w:rsidRPr="00F22C95">
        <w:rPr>
          <w:rFonts w:ascii="Times New Roman" w:hAnsi="Times New Roman" w:cs="Times New Roman"/>
        </w:rPr>
        <w:t>School of Business, St. Lawrence College, Kingston</w:t>
      </w:r>
    </w:p>
    <w:p w14:paraId="166FDBB6" w14:textId="77777777" w:rsidR="004D1C8D" w:rsidRPr="00F22C95" w:rsidRDefault="004D1C8D" w:rsidP="004D1C8D">
      <w:pPr>
        <w:spacing w:line="480" w:lineRule="auto"/>
        <w:ind w:left="720" w:hanging="360"/>
        <w:jc w:val="center"/>
        <w:rPr>
          <w:rFonts w:ascii="Times New Roman" w:hAnsi="Times New Roman" w:cs="Times New Roman"/>
        </w:rPr>
      </w:pPr>
      <w:r>
        <w:rPr>
          <w:rFonts w:ascii="Times New Roman" w:hAnsi="Times New Roman" w:cs="Times New Roman"/>
        </w:rPr>
        <w:t>ADMN</w:t>
      </w:r>
      <w:r w:rsidRPr="00F22C95">
        <w:rPr>
          <w:rFonts w:ascii="Times New Roman" w:hAnsi="Times New Roman" w:cs="Times New Roman"/>
        </w:rPr>
        <w:t>50</w:t>
      </w:r>
      <w:r>
        <w:rPr>
          <w:rFonts w:ascii="Times New Roman" w:hAnsi="Times New Roman" w:cs="Times New Roman"/>
        </w:rPr>
        <w:t>16</w:t>
      </w:r>
      <w:r w:rsidRPr="00F22C95">
        <w:rPr>
          <w:rFonts w:ascii="Times New Roman" w:hAnsi="Times New Roman" w:cs="Times New Roman"/>
        </w:rPr>
        <w:t xml:space="preserve">: </w:t>
      </w:r>
      <w:r w:rsidRPr="007B4D54">
        <w:rPr>
          <w:rFonts w:ascii="Times New Roman" w:hAnsi="Times New Roman" w:cs="Times New Roman"/>
        </w:rPr>
        <w:t>Applied Artificial Intelligence and Machine Learning</w:t>
      </w:r>
    </w:p>
    <w:p w14:paraId="5C4C854B" w14:textId="77777777" w:rsidR="004D1C8D" w:rsidRPr="00F22C95" w:rsidRDefault="004D1C8D" w:rsidP="004D1C8D">
      <w:pPr>
        <w:spacing w:line="480" w:lineRule="auto"/>
        <w:ind w:left="720" w:hanging="360"/>
        <w:jc w:val="center"/>
        <w:rPr>
          <w:rFonts w:ascii="Times New Roman" w:hAnsi="Times New Roman" w:cs="Times New Roman"/>
        </w:rPr>
      </w:pPr>
      <w:r w:rsidRPr="00F22C95">
        <w:rPr>
          <w:rFonts w:ascii="Times New Roman" w:hAnsi="Times New Roman" w:cs="Times New Roman"/>
        </w:rPr>
        <w:t xml:space="preserve">Professor </w:t>
      </w:r>
      <w:r>
        <w:rPr>
          <w:rFonts w:ascii="Times New Roman" w:hAnsi="Times New Roman" w:cs="Times New Roman"/>
        </w:rPr>
        <w:t>Sujoy Paul</w:t>
      </w:r>
    </w:p>
    <w:p w14:paraId="7EA28694" w14:textId="5E4AD8A3" w:rsidR="004D1C8D" w:rsidRPr="00F22C95" w:rsidRDefault="004D1C8D" w:rsidP="004D1C8D">
      <w:pPr>
        <w:spacing w:line="480" w:lineRule="auto"/>
        <w:ind w:left="720" w:hanging="360"/>
        <w:jc w:val="center"/>
        <w:rPr>
          <w:rFonts w:ascii="Times New Roman" w:hAnsi="Times New Roman" w:cs="Times New Roman"/>
        </w:rPr>
      </w:pPr>
      <w:r>
        <w:rPr>
          <w:rFonts w:ascii="Times New Roman" w:hAnsi="Times New Roman" w:cs="Times New Roman"/>
        </w:rPr>
        <w:t>April 24</w:t>
      </w:r>
      <w:r w:rsidRPr="004D1C8D">
        <w:rPr>
          <w:rFonts w:ascii="Times New Roman" w:hAnsi="Times New Roman" w:cs="Times New Roman"/>
          <w:vertAlign w:val="superscript"/>
        </w:rPr>
        <w:t>Th</w:t>
      </w:r>
      <w:r>
        <w:rPr>
          <w:rFonts w:ascii="Times New Roman" w:hAnsi="Times New Roman" w:cs="Times New Roman"/>
        </w:rPr>
        <w:t xml:space="preserve"> ,2024</w:t>
      </w:r>
    </w:p>
    <w:p w14:paraId="510B5C7A" w14:textId="77777777" w:rsidR="004D1C8D" w:rsidRDefault="004D1C8D" w:rsidP="004D1C8D">
      <w:pPr>
        <w:spacing w:line="276" w:lineRule="auto"/>
        <w:rPr>
          <w:rFonts w:ascii="Times New Roman" w:hAnsi="Times New Roman" w:cs="Times New Roman"/>
          <w:b/>
          <w:bCs/>
          <w:sz w:val="24"/>
          <w:szCs w:val="24"/>
        </w:rPr>
      </w:pPr>
    </w:p>
    <w:p w14:paraId="3C0C3AAA" w14:textId="77777777" w:rsidR="004D1C8D" w:rsidRDefault="004D1C8D" w:rsidP="004D1C8D">
      <w:pPr>
        <w:spacing w:line="276" w:lineRule="auto"/>
        <w:rPr>
          <w:rFonts w:ascii="Times New Roman" w:hAnsi="Times New Roman" w:cs="Times New Roman"/>
          <w:b/>
          <w:bCs/>
          <w:sz w:val="24"/>
          <w:szCs w:val="24"/>
        </w:rPr>
      </w:pPr>
    </w:p>
    <w:p w14:paraId="190FE44D" w14:textId="77777777" w:rsidR="004D1C8D" w:rsidRDefault="004D1C8D" w:rsidP="004D1C8D">
      <w:pPr>
        <w:spacing w:line="276" w:lineRule="auto"/>
        <w:rPr>
          <w:rFonts w:ascii="Times New Roman" w:hAnsi="Times New Roman" w:cs="Times New Roman"/>
          <w:b/>
          <w:bCs/>
          <w:sz w:val="24"/>
          <w:szCs w:val="24"/>
        </w:rPr>
      </w:pPr>
    </w:p>
    <w:p w14:paraId="1474302A" w14:textId="77777777" w:rsidR="004D1C8D" w:rsidRDefault="004D1C8D" w:rsidP="004D1C8D">
      <w:pPr>
        <w:spacing w:line="276" w:lineRule="auto"/>
        <w:rPr>
          <w:rFonts w:ascii="Times New Roman" w:hAnsi="Times New Roman" w:cs="Times New Roman"/>
          <w:b/>
          <w:bCs/>
          <w:sz w:val="24"/>
          <w:szCs w:val="24"/>
        </w:rPr>
      </w:pPr>
    </w:p>
    <w:p w14:paraId="68A0DD26" w14:textId="77777777" w:rsidR="004D1C8D" w:rsidRDefault="004D1C8D" w:rsidP="004D1C8D">
      <w:pPr>
        <w:spacing w:line="276" w:lineRule="auto"/>
        <w:rPr>
          <w:rFonts w:ascii="Times New Roman" w:hAnsi="Times New Roman" w:cs="Times New Roman"/>
          <w:b/>
          <w:bCs/>
          <w:sz w:val="24"/>
          <w:szCs w:val="24"/>
        </w:rPr>
      </w:pPr>
    </w:p>
    <w:p w14:paraId="018406E1" w14:textId="77777777" w:rsidR="004D1C8D" w:rsidRDefault="004D1C8D" w:rsidP="004D1C8D">
      <w:pPr>
        <w:spacing w:line="276" w:lineRule="auto"/>
        <w:rPr>
          <w:rFonts w:ascii="Times New Roman" w:hAnsi="Times New Roman" w:cs="Times New Roman"/>
          <w:b/>
          <w:bCs/>
          <w:sz w:val="24"/>
          <w:szCs w:val="24"/>
        </w:rPr>
      </w:pPr>
    </w:p>
    <w:p w14:paraId="02CADA92" w14:textId="77777777" w:rsidR="004D1C8D" w:rsidRDefault="004D1C8D" w:rsidP="004D1C8D">
      <w:pPr>
        <w:spacing w:line="276" w:lineRule="auto"/>
        <w:rPr>
          <w:rFonts w:ascii="Times New Roman" w:hAnsi="Times New Roman" w:cs="Times New Roman"/>
          <w:b/>
          <w:bCs/>
          <w:sz w:val="24"/>
          <w:szCs w:val="24"/>
        </w:rPr>
      </w:pPr>
    </w:p>
    <w:p w14:paraId="32586DB5" w14:textId="77777777" w:rsidR="004D1C8D" w:rsidRDefault="004D1C8D" w:rsidP="004D1C8D">
      <w:pPr>
        <w:spacing w:line="276" w:lineRule="auto"/>
        <w:rPr>
          <w:rFonts w:ascii="Times New Roman" w:hAnsi="Times New Roman" w:cs="Times New Roman"/>
          <w:b/>
          <w:bCs/>
          <w:sz w:val="24"/>
          <w:szCs w:val="24"/>
        </w:rPr>
      </w:pPr>
    </w:p>
    <w:p w14:paraId="086EFAF3" w14:textId="77777777" w:rsidR="004D1C8D" w:rsidRDefault="004D1C8D" w:rsidP="004D1C8D">
      <w:pPr>
        <w:spacing w:line="276" w:lineRule="auto"/>
        <w:rPr>
          <w:rFonts w:ascii="Times New Roman" w:hAnsi="Times New Roman" w:cs="Times New Roman"/>
          <w:b/>
          <w:bCs/>
          <w:sz w:val="24"/>
          <w:szCs w:val="24"/>
        </w:rPr>
      </w:pPr>
    </w:p>
    <w:p w14:paraId="59D592DA" w14:textId="77777777" w:rsidR="004D1C8D" w:rsidRDefault="004D1C8D" w:rsidP="004D1C8D">
      <w:pPr>
        <w:spacing w:line="276" w:lineRule="auto"/>
        <w:rPr>
          <w:rFonts w:ascii="Times New Roman" w:hAnsi="Times New Roman" w:cs="Times New Roman"/>
          <w:b/>
          <w:bCs/>
          <w:sz w:val="24"/>
          <w:szCs w:val="24"/>
        </w:rPr>
      </w:pPr>
    </w:p>
    <w:p w14:paraId="63DFAF20" w14:textId="77777777" w:rsidR="004D1C8D" w:rsidRDefault="004D1C8D" w:rsidP="004D1C8D">
      <w:pPr>
        <w:spacing w:line="276" w:lineRule="auto"/>
        <w:rPr>
          <w:rFonts w:ascii="Times New Roman" w:hAnsi="Times New Roman" w:cs="Times New Roman"/>
          <w:b/>
          <w:bCs/>
          <w:sz w:val="24"/>
          <w:szCs w:val="24"/>
        </w:rPr>
      </w:pPr>
    </w:p>
    <w:p w14:paraId="2F6E782E" w14:textId="77777777" w:rsidR="004D1C8D" w:rsidRDefault="004D1C8D" w:rsidP="004D1C8D">
      <w:pPr>
        <w:spacing w:line="276" w:lineRule="auto"/>
        <w:rPr>
          <w:rFonts w:ascii="Times New Roman" w:hAnsi="Times New Roman" w:cs="Times New Roman"/>
          <w:b/>
          <w:bCs/>
          <w:sz w:val="24"/>
          <w:szCs w:val="24"/>
        </w:rPr>
      </w:pPr>
    </w:p>
    <w:p w14:paraId="30669878" w14:textId="77777777" w:rsidR="004D1C8D" w:rsidRDefault="004D1C8D" w:rsidP="004D1C8D">
      <w:pPr>
        <w:spacing w:line="276" w:lineRule="auto"/>
        <w:rPr>
          <w:rFonts w:ascii="Times New Roman" w:hAnsi="Times New Roman" w:cs="Times New Roman"/>
          <w:b/>
          <w:bCs/>
          <w:sz w:val="24"/>
          <w:szCs w:val="24"/>
        </w:rPr>
      </w:pPr>
    </w:p>
    <w:p w14:paraId="2EE5364F" w14:textId="77777777" w:rsidR="004D1C8D" w:rsidRDefault="004D1C8D" w:rsidP="004D1C8D">
      <w:pPr>
        <w:spacing w:line="276" w:lineRule="auto"/>
        <w:rPr>
          <w:rFonts w:ascii="Times New Roman" w:hAnsi="Times New Roman" w:cs="Times New Roman"/>
          <w:b/>
          <w:bCs/>
          <w:sz w:val="24"/>
          <w:szCs w:val="24"/>
        </w:rPr>
      </w:pPr>
    </w:p>
    <w:p w14:paraId="707C67E8" w14:textId="77777777" w:rsidR="004D1C8D" w:rsidRDefault="004D1C8D" w:rsidP="004D1C8D">
      <w:pPr>
        <w:spacing w:line="276" w:lineRule="auto"/>
        <w:rPr>
          <w:rFonts w:ascii="Times New Roman" w:hAnsi="Times New Roman" w:cs="Times New Roman"/>
          <w:b/>
          <w:bCs/>
          <w:sz w:val="24"/>
          <w:szCs w:val="24"/>
        </w:rPr>
      </w:pPr>
    </w:p>
    <w:p w14:paraId="1571B7FC" w14:textId="77777777" w:rsidR="004D1C8D" w:rsidRDefault="004D1C8D" w:rsidP="004D1C8D">
      <w:pPr>
        <w:spacing w:line="276" w:lineRule="auto"/>
        <w:rPr>
          <w:rFonts w:ascii="Times New Roman" w:hAnsi="Times New Roman" w:cs="Times New Roman"/>
          <w:b/>
          <w:bCs/>
          <w:sz w:val="24"/>
          <w:szCs w:val="24"/>
        </w:rPr>
      </w:pPr>
    </w:p>
    <w:p w14:paraId="5147B59F" w14:textId="77777777" w:rsidR="004D1C8D" w:rsidRDefault="004D1C8D" w:rsidP="004D1C8D">
      <w:pPr>
        <w:spacing w:line="276" w:lineRule="auto"/>
        <w:rPr>
          <w:rFonts w:ascii="Times New Roman" w:hAnsi="Times New Roman" w:cs="Times New Roman"/>
          <w:b/>
          <w:bCs/>
          <w:sz w:val="24"/>
          <w:szCs w:val="24"/>
        </w:rPr>
      </w:pPr>
    </w:p>
    <w:p w14:paraId="2CDB4E31" w14:textId="77777777" w:rsidR="00D5561C" w:rsidRDefault="00D5561C" w:rsidP="004D1C8D">
      <w:pPr>
        <w:spacing w:line="276" w:lineRule="auto"/>
        <w:rPr>
          <w:rFonts w:ascii="Times New Roman" w:hAnsi="Times New Roman" w:cs="Times New Roman"/>
          <w:b/>
          <w:bCs/>
          <w:sz w:val="24"/>
          <w:szCs w:val="24"/>
        </w:rPr>
      </w:pPr>
    </w:p>
    <w:p w14:paraId="5F0DC95E" w14:textId="1E89F07B"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lastRenderedPageBreak/>
        <w:t>Diabetes Prediction and Management through AI: Addressing the Global Health Challenge</w:t>
      </w:r>
    </w:p>
    <w:p w14:paraId="2EF30D1E"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Introduction</w:t>
      </w:r>
    </w:p>
    <w:p w14:paraId="3D4AF5F1"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The burgeoning global diabetes epidemic poses a daunting challenge to healthcare systems worldwide. It is a condition characterized by chronic hyperglycemia with disturbances of carbohydrate, fat, and protein metabolism resulting from defects in insulin secretion, insulin action, or both. The long-term damage, dysfunction, and failure of various organs, especially the eyes, kidneys, nerves, heart, and blood vessels, make it a leading cause of morbidity and mortality globally. Our AI-driven application seeks to mitigate these challenges by offering a predictive and management tool for diabetes, harnessing the power of artificial intelligence (AI) to revolutionize healthcare practices and patient outcomes.</w:t>
      </w:r>
    </w:p>
    <w:p w14:paraId="7FC9E14F"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Problem Addressed</w:t>
      </w:r>
    </w:p>
    <w:p w14:paraId="7ED58DD4"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Our AI solution addresses a twofold problem:</w:t>
      </w:r>
    </w:p>
    <w:p w14:paraId="61AF0137" w14:textId="77777777" w:rsidR="00C42094" w:rsidRPr="00C42094" w:rsidRDefault="00C42094" w:rsidP="004D1C8D">
      <w:pPr>
        <w:numPr>
          <w:ilvl w:val="0"/>
          <w:numId w:val="1"/>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Delayed Diagnosis:</w:t>
      </w:r>
      <w:r w:rsidRPr="00C42094">
        <w:rPr>
          <w:rFonts w:ascii="Times New Roman" w:hAnsi="Times New Roman" w:cs="Times New Roman"/>
          <w:sz w:val="24"/>
          <w:szCs w:val="24"/>
        </w:rPr>
        <w:t xml:space="preserve"> Diabetes often goes undetected until significant complications arise, making management more challenging and costly. Our application targets early detection, which is vital for timely intervention and preventing the progression of the disease.</w:t>
      </w:r>
    </w:p>
    <w:p w14:paraId="11CE76EC" w14:textId="77777777" w:rsidR="00C42094" w:rsidRPr="00C42094" w:rsidRDefault="00C42094" w:rsidP="004D1C8D">
      <w:pPr>
        <w:numPr>
          <w:ilvl w:val="0"/>
          <w:numId w:val="1"/>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Inefficient Management:</w:t>
      </w:r>
      <w:r w:rsidRPr="00C42094">
        <w:rPr>
          <w:rFonts w:ascii="Times New Roman" w:hAnsi="Times New Roman" w:cs="Times New Roman"/>
          <w:sz w:val="24"/>
          <w:szCs w:val="24"/>
        </w:rPr>
        <w:t xml:space="preserve"> The traditional reactive approach to diabetes care leads to suboptimal outcomes. Our application promotes proactive and continuous management, tailored to individual patient profiles.</w:t>
      </w:r>
    </w:p>
    <w:p w14:paraId="38B4EA57"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Market Size and Opportunity</w:t>
      </w:r>
    </w:p>
    <w:p w14:paraId="0F8EE4B3"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The market for our AI solution is vast and continually expanding. With approximately 463 million individuals living with diabetes and projections indicating a rise to 700 million by 2045, the need for effective diabetes care solutions has never been greater. The digital health sector, currently valued at USD 96 billion and expected to burgeon to USD 660 billion by 2025, offers a ripe marketplace for our innovative application. Specifically, our solution targets the following segments:</w:t>
      </w:r>
    </w:p>
    <w:p w14:paraId="77E85960" w14:textId="77777777" w:rsidR="00C42094" w:rsidRPr="00C42094" w:rsidRDefault="00C42094" w:rsidP="004D1C8D">
      <w:pPr>
        <w:numPr>
          <w:ilvl w:val="0"/>
          <w:numId w:val="2"/>
        </w:numPr>
        <w:spacing w:line="276" w:lineRule="auto"/>
        <w:rPr>
          <w:rFonts w:ascii="Times New Roman" w:hAnsi="Times New Roman" w:cs="Times New Roman"/>
          <w:sz w:val="24"/>
          <w:szCs w:val="24"/>
        </w:rPr>
      </w:pPr>
      <w:r w:rsidRPr="00C42094">
        <w:rPr>
          <w:rFonts w:ascii="Times New Roman" w:hAnsi="Times New Roman" w:cs="Times New Roman"/>
          <w:sz w:val="24"/>
          <w:szCs w:val="24"/>
        </w:rPr>
        <w:t>Healthcare providers seeking efficient and accurate tools for patient screening and monitoring.</w:t>
      </w:r>
    </w:p>
    <w:p w14:paraId="27B9BA7A" w14:textId="77777777" w:rsidR="00C42094" w:rsidRPr="00C42094" w:rsidRDefault="00C42094" w:rsidP="004D1C8D">
      <w:pPr>
        <w:numPr>
          <w:ilvl w:val="0"/>
          <w:numId w:val="2"/>
        </w:numPr>
        <w:spacing w:line="276" w:lineRule="auto"/>
        <w:rPr>
          <w:rFonts w:ascii="Times New Roman" w:hAnsi="Times New Roman" w:cs="Times New Roman"/>
          <w:sz w:val="24"/>
          <w:szCs w:val="24"/>
        </w:rPr>
      </w:pPr>
      <w:r w:rsidRPr="00C42094">
        <w:rPr>
          <w:rFonts w:ascii="Times New Roman" w:hAnsi="Times New Roman" w:cs="Times New Roman"/>
          <w:sz w:val="24"/>
          <w:szCs w:val="24"/>
        </w:rPr>
        <w:t>Health insurance companies aiming to reduce claims by promoting health maintenance among clients.</w:t>
      </w:r>
    </w:p>
    <w:p w14:paraId="1B33A4E0" w14:textId="77777777" w:rsidR="00C42094" w:rsidRPr="00C42094" w:rsidRDefault="00C42094" w:rsidP="004D1C8D">
      <w:pPr>
        <w:numPr>
          <w:ilvl w:val="0"/>
          <w:numId w:val="2"/>
        </w:numPr>
        <w:spacing w:line="276" w:lineRule="auto"/>
        <w:rPr>
          <w:rFonts w:ascii="Times New Roman" w:hAnsi="Times New Roman" w:cs="Times New Roman"/>
          <w:sz w:val="24"/>
          <w:szCs w:val="24"/>
        </w:rPr>
      </w:pPr>
      <w:r w:rsidRPr="00C42094">
        <w:rPr>
          <w:rFonts w:ascii="Times New Roman" w:hAnsi="Times New Roman" w:cs="Times New Roman"/>
          <w:sz w:val="24"/>
          <w:szCs w:val="24"/>
        </w:rPr>
        <w:t>Individuals at risk of developing diabetes who require preemptive guidance and monitoring.</w:t>
      </w:r>
    </w:p>
    <w:p w14:paraId="2748F4F3"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Economic Implications and Cost-Savings</w:t>
      </w:r>
    </w:p>
    <w:p w14:paraId="34E9E45F"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The economic impact of our AI application can be profound:</w:t>
      </w:r>
    </w:p>
    <w:p w14:paraId="0BEADF0A" w14:textId="77777777" w:rsidR="00C42094" w:rsidRPr="00C42094" w:rsidRDefault="00C42094" w:rsidP="004D1C8D">
      <w:pPr>
        <w:numPr>
          <w:ilvl w:val="0"/>
          <w:numId w:val="3"/>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lastRenderedPageBreak/>
        <w:t>Reduction in Complication Costs:</w:t>
      </w:r>
      <w:r w:rsidRPr="00C42094">
        <w:rPr>
          <w:rFonts w:ascii="Times New Roman" w:hAnsi="Times New Roman" w:cs="Times New Roman"/>
          <w:sz w:val="24"/>
          <w:szCs w:val="24"/>
        </w:rPr>
        <w:t xml:space="preserve"> By providing early detection and personalized management, our application can significantly reduce the financial burden of diabetes complications. The savings are compelling when considering the cost of managing conditions such as diabetic retinopathy, neuropathy, or cardiovascular complications, which run into tens of thousands of dollars per patient.</w:t>
      </w:r>
    </w:p>
    <w:p w14:paraId="4C7B43E5" w14:textId="77777777" w:rsidR="00C42094" w:rsidRPr="00C42094" w:rsidRDefault="00C42094" w:rsidP="004D1C8D">
      <w:pPr>
        <w:numPr>
          <w:ilvl w:val="0"/>
          <w:numId w:val="3"/>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Optimized Resource Utilization:</w:t>
      </w:r>
      <w:r w:rsidRPr="00C42094">
        <w:rPr>
          <w:rFonts w:ascii="Times New Roman" w:hAnsi="Times New Roman" w:cs="Times New Roman"/>
          <w:sz w:val="24"/>
          <w:szCs w:val="24"/>
        </w:rPr>
        <w:t xml:space="preserve"> By aiding healthcare providers in identifying at-risk individuals, our AI application ensures that resources are allocated more efficiently, potentially saving healthcare systems billions of dollars annually.</w:t>
      </w:r>
    </w:p>
    <w:p w14:paraId="2FE88A0D" w14:textId="77777777" w:rsidR="00C42094" w:rsidRPr="00C42094" w:rsidRDefault="00C42094" w:rsidP="004D1C8D">
      <w:pPr>
        <w:numPr>
          <w:ilvl w:val="0"/>
          <w:numId w:val="3"/>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Improved Productivity:</w:t>
      </w:r>
      <w:r w:rsidRPr="00C42094">
        <w:rPr>
          <w:rFonts w:ascii="Times New Roman" w:hAnsi="Times New Roman" w:cs="Times New Roman"/>
          <w:sz w:val="24"/>
          <w:szCs w:val="24"/>
        </w:rPr>
        <w:t xml:space="preserve"> Early detection and management lead to better control of the disease, preventing loss of productivity among individuals with diabetes, which contributes to indirect cost savings.</w:t>
      </w:r>
    </w:p>
    <w:p w14:paraId="0704D0BE"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Risk Assessment</w:t>
      </w:r>
    </w:p>
    <w:p w14:paraId="5EC8CF74"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Despite the advantages, the deployment of AI in healthcare comes with inherent risks that need careful consideration:</w:t>
      </w:r>
    </w:p>
    <w:p w14:paraId="58CB8B74" w14:textId="77777777" w:rsidR="00C42094" w:rsidRPr="00C42094" w:rsidRDefault="00C42094" w:rsidP="004D1C8D">
      <w:pPr>
        <w:numPr>
          <w:ilvl w:val="0"/>
          <w:numId w:val="4"/>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Data Privacy Concerns:</w:t>
      </w:r>
      <w:r w:rsidRPr="00C42094">
        <w:rPr>
          <w:rFonts w:ascii="Times New Roman" w:hAnsi="Times New Roman" w:cs="Times New Roman"/>
          <w:sz w:val="24"/>
          <w:szCs w:val="24"/>
        </w:rPr>
        <w:t xml:space="preserve"> With the application handling sensitive patient data, ensuring privacy and adhering to stringent data protection regulations is crucial.</w:t>
      </w:r>
    </w:p>
    <w:p w14:paraId="13B1B3B7" w14:textId="77777777" w:rsidR="00C42094" w:rsidRPr="00C42094" w:rsidRDefault="00C42094" w:rsidP="004D1C8D">
      <w:pPr>
        <w:numPr>
          <w:ilvl w:val="0"/>
          <w:numId w:val="4"/>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Algorithmic Bias:</w:t>
      </w:r>
      <w:r w:rsidRPr="00C42094">
        <w:rPr>
          <w:rFonts w:ascii="Times New Roman" w:hAnsi="Times New Roman" w:cs="Times New Roman"/>
          <w:sz w:val="24"/>
          <w:szCs w:val="24"/>
        </w:rPr>
        <w:t xml:space="preserve"> There is a risk that the AI model may reflect biases present in the training data, which can lead to disparities in care and outcomes if not properly addressed.</w:t>
      </w:r>
    </w:p>
    <w:p w14:paraId="23028B8E" w14:textId="591C01F1" w:rsidR="00C42094" w:rsidRPr="004D1C8D" w:rsidRDefault="00C42094" w:rsidP="004D1C8D">
      <w:pPr>
        <w:numPr>
          <w:ilvl w:val="0"/>
          <w:numId w:val="4"/>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Over-reliance on Technology:</w:t>
      </w:r>
      <w:r w:rsidRPr="00C42094">
        <w:rPr>
          <w:rFonts w:ascii="Times New Roman" w:hAnsi="Times New Roman" w:cs="Times New Roman"/>
          <w:sz w:val="24"/>
          <w:szCs w:val="24"/>
        </w:rPr>
        <w:t xml:space="preserve"> While AI provides powerful tools for prediction and management, there is a risk of over-reliance which might overshadow the nuanced clinical judgement of healthcare professionals.</w:t>
      </w:r>
    </w:p>
    <w:p w14:paraId="33B096D6"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Our AI application represents a significant advancement in the battle against diabetes. It not only promises to refine the early detection and management of diabetes but also stands to offer considerable economic benefits to both healthcare providers and payers. As AI continues to weave into the fabric of healthcare delivery, applications like ours are at the forefront, poised to deliver transformative outcomes in the management of chronic diseases such as diabetes. However, realizing these benefits fully and responsibly requires navigating the risks with a concerted commitment to ethical standards and clinical excellence.</w:t>
      </w:r>
    </w:p>
    <w:p w14:paraId="0E844167" w14:textId="7BFEE2B9" w:rsidR="00290C42" w:rsidRDefault="00290C42" w:rsidP="004D1C8D">
      <w:pPr>
        <w:spacing w:line="276" w:lineRule="auto"/>
        <w:rPr>
          <w:rFonts w:ascii="Times New Roman" w:hAnsi="Times New Roman" w:cs="Times New Roman"/>
          <w:sz w:val="24"/>
          <w:szCs w:val="24"/>
        </w:rPr>
      </w:pPr>
    </w:p>
    <w:p w14:paraId="0B3EC91F" w14:textId="77777777" w:rsidR="00C42094" w:rsidRDefault="00C42094" w:rsidP="004D1C8D">
      <w:pPr>
        <w:spacing w:line="276" w:lineRule="auto"/>
        <w:rPr>
          <w:rFonts w:ascii="Times New Roman" w:hAnsi="Times New Roman" w:cs="Times New Roman"/>
          <w:sz w:val="24"/>
          <w:szCs w:val="24"/>
        </w:rPr>
      </w:pPr>
    </w:p>
    <w:p w14:paraId="28DDD158" w14:textId="77777777" w:rsidR="00C42094" w:rsidRDefault="00C42094" w:rsidP="004D1C8D">
      <w:pPr>
        <w:spacing w:line="276" w:lineRule="auto"/>
        <w:rPr>
          <w:rFonts w:ascii="Times New Roman" w:hAnsi="Times New Roman" w:cs="Times New Roman"/>
          <w:sz w:val="24"/>
          <w:szCs w:val="24"/>
        </w:rPr>
      </w:pPr>
    </w:p>
    <w:p w14:paraId="15821903" w14:textId="77777777" w:rsidR="00C42094" w:rsidRDefault="00C42094" w:rsidP="004D1C8D">
      <w:pPr>
        <w:spacing w:line="276" w:lineRule="auto"/>
        <w:rPr>
          <w:rFonts w:ascii="Times New Roman" w:hAnsi="Times New Roman" w:cs="Times New Roman"/>
          <w:sz w:val="24"/>
          <w:szCs w:val="24"/>
        </w:rPr>
      </w:pPr>
    </w:p>
    <w:p w14:paraId="26516F15" w14:textId="77777777" w:rsidR="004D1C8D" w:rsidRDefault="004D1C8D" w:rsidP="004D1C8D">
      <w:pPr>
        <w:pStyle w:val="ListParagraph"/>
        <w:spacing w:line="276" w:lineRule="auto"/>
        <w:rPr>
          <w:rFonts w:ascii="Times New Roman" w:hAnsi="Times New Roman" w:cs="Times New Roman"/>
          <w:b/>
          <w:bCs/>
          <w:sz w:val="24"/>
          <w:szCs w:val="24"/>
        </w:rPr>
      </w:pPr>
    </w:p>
    <w:p w14:paraId="4C198640" w14:textId="2283689F" w:rsidR="002B651D" w:rsidRPr="002B651D" w:rsidRDefault="002B651D" w:rsidP="004D1C8D">
      <w:pPr>
        <w:pStyle w:val="ListParagraph"/>
        <w:numPr>
          <w:ilvl w:val="0"/>
          <w:numId w:val="10"/>
        </w:num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lastRenderedPageBreak/>
        <w:t>Performance Evaluation of AI-Driven Diabetes Prediction Models</w:t>
      </w:r>
    </w:p>
    <w:p w14:paraId="0A402A68"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Overview of Model Performance Metrics</w:t>
      </w:r>
    </w:p>
    <w:p w14:paraId="5AA7937F"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 the pursuit of enhancing diabetes prediction and management, our AI-driven application deployed two models: Random Forest and Logistic Regression. The performance of these models was assessed using a standard classification metric: accuracy. Accuracy measures the proportion of true results (both true positives and true negatives) among the total number of cases examined. For a condition as complex as diabetes, where the cost of false negatives can be particularly high, achieving high accuracy is crucial.</w:t>
      </w:r>
    </w:p>
    <w:p w14:paraId="69D2666C"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Model Performance Analysis</w:t>
      </w:r>
    </w:p>
    <w:p w14:paraId="47B01DAB"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Random Forest Classifier</w:t>
      </w:r>
    </w:p>
    <w:p w14:paraId="4A6EFA31" w14:textId="77777777" w:rsidR="002B651D" w:rsidRPr="002B651D" w:rsidRDefault="002B651D" w:rsidP="004D1C8D">
      <w:pPr>
        <w:numPr>
          <w:ilvl w:val="0"/>
          <w:numId w:val="5"/>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Random Forest Model Score:</w:t>
      </w:r>
      <w:r w:rsidRPr="002B651D">
        <w:rPr>
          <w:rFonts w:ascii="Times New Roman" w:hAnsi="Times New Roman" w:cs="Times New Roman"/>
          <w:sz w:val="24"/>
          <w:szCs w:val="24"/>
        </w:rPr>
        <w:t xml:space="preserve"> 0.96785</w:t>
      </w:r>
    </w:p>
    <w:p w14:paraId="1E81182C" w14:textId="77777777" w:rsidR="002B651D" w:rsidRPr="002B651D" w:rsidRDefault="002B651D" w:rsidP="004D1C8D">
      <w:pPr>
        <w:numPr>
          <w:ilvl w:val="0"/>
          <w:numId w:val="5"/>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Methodology:</w:t>
      </w:r>
      <w:r w:rsidRPr="002B651D">
        <w:rPr>
          <w:rFonts w:ascii="Times New Roman" w:hAnsi="Times New Roman" w:cs="Times New Roman"/>
          <w:sz w:val="24"/>
          <w:szCs w:val="24"/>
        </w:rPr>
        <w:t xml:space="preserve"> Random Forest operates by constructing a multitude of decision trees during training and outputting the class that is the mode of the classes of the individual trees. It introduces randomness into the model, which helps in reducing overfitting and provides a more generalizable solution.</w:t>
      </w:r>
    </w:p>
    <w:p w14:paraId="598918D0"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Logistic Regression</w:t>
      </w:r>
    </w:p>
    <w:p w14:paraId="7B89D2AE" w14:textId="77777777" w:rsidR="002B651D" w:rsidRPr="002B651D" w:rsidRDefault="002B651D" w:rsidP="004D1C8D">
      <w:pPr>
        <w:numPr>
          <w:ilvl w:val="0"/>
          <w:numId w:val="6"/>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Logistic Regression Model Score:</w:t>
      </w:r>
      <w:r w:rsidRPr="002B651D">
        <w:rPr>
          <w:rFonts w:ascii="Times New Roman" w:hAnsi="Times New Roman" w:cs="Times New Roman"/>
          <w:sz w:val="24"/>
          <w:szCs w:val="24"/>
        </w:rPr>
        <w:t xml:space="preserve"> 0.96035</w:t>
      </w:r>
    </w:p>
    <w:p w14:paraId="7164455C" w14:textId="77777777" w:rsidR="002B651D" w:rsidRPr="002B651D" w:rsidRDefault="002B651D" w:rsidP="004D1C8D">
      <w:pPr>
        <w:numPr>
          <w:ilvl w:val="0"/>
          <w:numId w:val="6"/>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Methodology:</w:t>
      </w:r>
      <w:r w:rsidRPr="002B651D">
        <w:rPr>
          <w:rFonts w:ascii="Times New Roman" w:hAnsi="Times New Roman" w:cs="Times New Roman"/>
          <w:sz w:val="24"/>
          <w:szCs w:val="24"/>
        </w:rPr>
        <w:t xml:space="preserve"> Logistic Regression, despite its name, is a linear model for classification rather than regression. It is used to estimate discrete values (binary outcomes like 0/1, yes/no, true/false) from a set of independent variables, making it appropriate for binary classification tasks such as predicting the onset of diabetes.</w:t>
      </w:r>
    </w:p>
    <w:p w14:paraId="2EC5C6D8"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Comparative Analysis with Other Models</w:t>
      </w:r>
    </w:p>
    <w:p w14:paraId="746A2003"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While our application focused on Random Forest and Logistic Regression, a comparison with other predictive models such as Linear Regression and Ridge Regression provides a broader context of performance:</w:t>
      </w:r>
    </w:p>
    <w:p w14:paraId="265B013D"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Linear Regression</w:t>
      </w:r>
    </w:p>
    <w:p w14:paraId="0C4B353D" w14:textId="77777777" w:rsidR="002B651D" w:rsidRPr="002B651D" w:rsidRDefault="002B651D" w:rsidP="004D1C8D">
      <w:pPr>
        <w:numPr>
          <w:ilvl w:val="0"/>
          <w:numId w:val="7"/>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Applicability:</w:t>
      </w:r>
      <w:r w:rsidRPr="002B651D">
        <w:rPr>
          <w:rFonts w:ascii="Times New Roman" w:hAnsi="Times New Roman" w:cs="Times New Roman"/>
          <w:sz w:val="24"/>
          <w:szCs w:val="24"/>
        </w:rPr>
        <w:t xml:space="preserve"> Linear Regression is generally used for predictive analysis in a continuous outcome setting. However, when adapted for classification tasks, the method involves setting a threshold to decide the class labels, which can be inefficient and inaccurate for complex patterns.</w:t>
      </w:r>
    </w:p>
    <w:p w14:paraId="3C4621DA"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Ridge Regression</w:t>
      </w:r>
    </w:p>
    <w:p w14:paraId="698D86FA" w14:textId="77777777" w:rsidR="002B651D" w:rsidRPr="002B651D" w:rsidRDefault="002B651D" w:rsidP="004D1C8D">
      <w:pPr>
        <w:numPr>
          <w:ilvl w:val="0"/>
          <w:numId w:val="8"/>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Applicability:</w:t>
      </w:r>
      <w:r w:rsidRPr="002B651D">
        <w:rPr>
          <w:rFonts w:ascii="Times New Roman" w:hAnsi="Times New Roman" w:cs="Times New Roman"/>
          <w:sz w:val="24"/>
          <w:szCs w:val="24"/>
        </w:rPr>
        <w:t xml:space="preserve"> Ridge Regression is a technique used to analyze multiple regression data that suffer from multicollinearity (independent variables are highly correlated). While it </w:t>
      </w:r>
      <w:r w:rsidRPr="002B651D">
        <w:rPr>
          <w:rFonts w:ascii="Times New Roman" w:hAnsi="Times New Roman" w:cs="Times New Roman"/>
          <w:sz w:val="24"/>
          <w:szCs w:val="24"/>
        </w:rPr>
        <w:lastRenderedPageBreak/>
        <w:t>could theoretically be adapted for classification tasks, its primary use is in continuous outcome prediction.</w:t>
      </w:r>
    </w:p>
    <w:p w14:paraId="75801C67"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Discussion</w:t>
      </w:r>
    </w:p>
    <w:p w14:paraId="4ECE97B9"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Random Forest model's higher accuracy can be attributed to its ensemble approach, effectively capturing complex and nonlinear relationships within the data. This is particularly pertinent in diabetes prediction, where interactions between various risk factors can be intricate and non-obvious. Logistic Regression, while slightly less accurate, still performs admirably, offering a more interpretable model compared to the ensemble approach of Random Forest.</w:t>
      </w:r>
    </w:p>
    <w:p w14:paraId="0F477D46" w14:textId="0F693E02" w:rsidR="002B651D" w:rsidRPr="004D1C8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Linear and Ridge Regressions, typically used for continuous data prediction, may not perform as well as Random Forest and Logistic Regression in binary classification tasks such as diabetes prediction. The performance gap is primarily due to their inherent design to model different types of problems. They assume a linear relationship between independent variables and the outcome, which may not hold true for medical conditions influenced by complex interplays of risk factors.</w:t>
      </w:r>
    </w:p>
    <w:p w14:paraId="449D9D0D" w14:textId="77777777" w:rsid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 summary, the application's use of Random Forest and Logistic Regression has been validated by their high accuracy scores, reflecting a strong capability to predict diabetes onset in patients. The models' performance, as indicated by these scores, demonstrates that they can effectively handle the intricacies of medical data, which often contains complex patterns and relationships. This comparative analysis underscores the importance of choosing the right model for the task at hand, with Random Forest being particularly well-suited for the nonlinear and multifaceted nature of diabetes risk factors.</w:t>
      </w:r>
    </w:p>
    <w:p w14:paraId="17B0B706" w14:textId="77777777" w:rsidR="002B651D" w:rsidRDefault="002B651D" w:rsidP="004D1C8D">
      <w:pPr>
        <w:spacing w:line="276" w:lineRule="auto"/>
        <w:rPr>
          <w:rFonts w:ascii="Times New Roman" w:hAnsi="Times New Roman" w:cs="Times New Roman"/>
          <w:sz w:val="24"/>
          <w:szCs w:val="24"/>
        </w:rPr>
      </w:pPr>
    </w:p>
    <w:p w14:paraId="0D7664E8" w14:textId="77777777" w:rsidR="002B651D" w:rsidRDefault="002B651D" w:rsidP="004D1C8D">
      <w:pPr>
        <w:spacing w:line="276" w:lineRule="auto"/>
        <w:rPr>
          <w:rFonts w:ascii="Times New Roman" w:hAnsi="Times New Roman" w:cs="Times New Roman"/>
          <w:sz w:val="24"/>
          <w:szCs w:val="24"/>
        </w:rPr>
      </w:pPr>
    </w:p>
    <w:p w14:paraId="1BCC6F4F" w14:textId="77777777" w:rsidR="002B651D" w:rsidRDefault="002B651D" w:rsidP="004D1C8D">
      <w:pPr>
        <w:spacing w:line="276" w:lineRule="auto"/>
        <w:rPr>
          <w:rFonts w:ascii="Times New Roman" w:hAnsi="Times New Roman" w:cs="Times New Roman"/>
          <w:sz w:val="24"/>
          <w:szCs w:val="24"/>
        </w:rPr>
      </w:pPr>
    </w:p>
    <w:p w14:paraId="2A6E5355" w14:textId="77777777" w:rsidR="002B651D" w:rsidRDefault="002B651D" w:rsidP="004D1C8D">
      <w:pPr>
        <w:spacing w:line="276" w:lineRule="auto"/>
        <w:rPr>
          <w:rFonts w:ascii="Times New Roman" w:hAnsi="Times New Roman" w:cs="Times New Roman"/>
          <w:sz w:val="24"/>
          <w:szCs w:val="24"/>
        </w:rPr>
      </w:pPr>
    </w:p>
    <w:p w14:paraId="6C5F7E66" w14:textId="77777777" w:rsidR="002B651D" w:rsidRDefault="002B651D" w:rsidP="004D1C8D">
      <w:pPr>
        <w:spacing w:line="276" w:lineRule="auto"/>
        <w:rPr>
          <w:rFonts w:ascii="Times New Roman" w:hAnsi="Times New Roman" w:cs="Times New Roman"/>
          <w:sz w:val="24"/>
          <w:szCs w:val="24"/>
        </w:rPr>
      </w:pPr>
    </w:p>
    <w:p w14:paraId="3DDD43A0" w14:textId="77777777" w:rsidR="002B651D" w:rsidRDefault="002B651D" w:rsidP="004D1C8D">
      <w:pPr>
        <w:spacing w:line="276" w:lineRule="auto"/>
        <w:rPr>
          <w:rFonts w:ascii="Times New Roman" w:hAnsi="Times New Roman" w:cs="Times New Roman"/>
          <w:sz w:val="24"/>
          <w:szCs w:val="24"/>
        </w:rPr>
      </w:pPr>
    </w:p>
    <w:p w14:paraId="5649579A" w14:textId="77777777" w:rsidR="002B651D" w:rsidRDefault="002B651D" w:rsidP="004D1C8D">
      <w:pPr>
        <w:spacing w:line="276" w:lineRule="auto"/>
        <w:rPr>
          <w:rFonts w:ascii="Times New Roman" w:hAnsi="Times New Roman" w:cs="Times New Roman"/>
          <w:sz w:val="24"/>
          <w:szCs w:val="24"/>
        </w:rPr>
      </w:pPr>
    </w:p>
    <w:p w14:paraId="1E74E7CF" w14:textId="77777777" w:rsidR="002B651D" w:rsidRDefault="002B651D" w:rsidP="004D1C8D">
      <w:pPr>
        <w:spacing w:line="276" w:lineRule="auto"/>
        <w:rPr>
          <w:rFonts w:ascii="Times New Roman" w:hAnsi="Times New Roman" w:cs="Times New Roman"/>
          <w:sz w:val="24"/>
          <w:szCs w:val="24"/>
        </w:rPr>
      </w:pPr>
    </w:p>
    <w:p w14:paraId="0AE05C2D" w14:textId="77777777" w:rsidR="002B651D" w:rsidRDefault="002B651D" w:rsidP="004D1C8D">
      <w:pPr>
        <w:spacing w:line="276" w:lineRule="auto"/>
        <w:rPr>
          <w:rFonts w:ascii="Times New Roman" w:hAnsi="Times New Roman" w:cs="Times New Roman"/>
          <w:sz w:val="24"/>
          <w:szCs w:val="24"/>
        </w:rPr>
      </w:pPr>
    </w:p>
    <w:p w14:paraId="25B4FDB9" w14:textId="77777777" w:rsidR="002B651D" w:rsidRDefault="002B651D" w:rsidP="004D1C8D">
      <w:pPr>
        <w:spacing w:line="276" w:lineRule="auto"/>
        <w:rPr>
          <w:rFonts w:ascii="Times New Roman" w:hAnsi="Times New Roman" w:cs="Times New Roman"/>
          <w:sz w:val="24"/>
          <w:szCs w:val="24"/>
        </w:rPr>
      </w:pPr>
    </w:p>
    <w:p w14:paraId="7970C1D3" w14:textId="77777777" w:rsidR="002B651D" w:rsidRDefault="002B651D" w:rsidP="004D1C8D">
      <w:pPr>
        <w:spacing w:line="276" w:lineRule="auto"/>
        <w:rPr>
          <w:rFonts w:ascii="Times New Roman" w:hAnsi="Times New Roman" w:cs="Times New Roman"/>
          <w:sz w:val="24"/>
          <w:szCs w:val="24"/>
        </w:rPr>
      </w:pPr>
    </w:p>
    <w:p w14:paraId="6E82648A" w14:textId="77777777" w:rsidR="004D1C8D" w:rsidRDefault="004D1C8D" w:rsidP="004D1C8D">
      <w:pPr>
        <w:spacing w:line="276" w:lineRule="auto"/>
        <w:rPr>
          <w:rFonts w:ascii="Times New Roman" w:hAnsi="Times New Roman" w:cs="Times New Roman"/>
          <w:sz w:val="24"/>
          <w:szCs w:val="24"/>
        </w:rPr>
      </w:pPr>
    </w:p>
    <w:p w14:paraId="6BC255A6" w14:textId="6E16EA2F" w:rsidR="002B651D" w:rsidRPr="002B651D" w:rsidRDefault="002B651D" w:rsidP="004D1C8D">
      <w:pPr>
        <w:pStyle w:val="ListParagraph"/>
        <w:numPr>
          <w:ilvl w:val="0"/>
          <w:numId w:val="10"/>
        </w:num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lastRenderedPageBreak/>
        <w:t>Monetary Value and Risk Analysis Post-Model Performance</w:t>
      </w:r>
    </w:p>
    <w:p w14:paraId="195CA15E"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Monetary Value and Cost-Savings</w:t>
      </w:r>
    </w:p>
    <w:p w14:paraId="11A74188"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implementation of our AI-driven application for diabetes prediction carries substantial monetary value, primarily through cost-savings in healthcare management and potential avoidance of costly complications associated with diabetes. By accurately identifying individuals at high risk for diabetes, the application allows for early intervention strategies, which are considerably less expensive than the cost of treating advanced diabetes and its complications.</w:t>
      </w:r>
    </w:p>
    <w:p w14:paraId="5889C297"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Estimation of Savings:</w:t>
      </w:r>
    </w:p>
    <w:p w14:paraId="37FAFFEF"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If we consider the average cost of managing diabetes per patient, which includes medication, insulin, monitoring supplies, and treatment of complications, we see significant potential for savings. According to the American Diabetes Association, the average medical expenditures among people diagnosed with diabetes are about 2.3 times higher than what expenditures would be in the absence of diabetes.</w:t>
      </w:r>
    </w:p>
    <w:p w14:paraId="33394EF0" w14:textId="77777777" w:rsidR="002B651D" w:rsidRPr="002B651D" w:rsidRDefault="002B651D" w:rsidP="004D1C8D">
      <w:pPr>
        <w:numPr>
          <w:ilvl w:val="0"/>
          <w:numId w:val="11"/>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Direct Cost-Savings:</w:t>
      </w:r>
      <w:r w:rsidRPr="002B651D">
        <w:rPr>
          <w:rFonts w:ascii="Times New Roman" w:hAnsi="Times New Roman" w:cs="Times New Roman"/>
          <w:sz w:val="24"/>
          <w:szCs w:val="24"/>
        </w:rPr>
        <w:t xml:space="preserve"> If our application prevents just 50 individuals from progressing to advanced diabetes, savings could be substantial. For instance, the cost of managing diabetes per person per year can be up to $9,601. Multiplying this by 50 individuals and assuming the application can prevent the progression of diabetes for 5 years, the direct cost-savings could amount to approximately $2,400,250.</w:t>
      </w:r>
    </w:p>
    <w:p w14:paraId="3896223B" w14:textId="77777777" w:rsidR="002B651D" w:rsidRPr="002B651D" w:rsidRDefault="002B651D" w:rsidP="004D1C8D">
      <w:pPr>
        <w:numPr>
          <w:ilvl w:val="0"/>
          <w:numId w:val="11"/>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Indirect Cost-Savings:</w:t>
      </w:r>
      <w:r w:rsidRPr="002B651D">
        <w:rPr>
          <w:rFonts w:ascii="Times New Roman" w:hAnsi="Times New Roman" w:cs="Times New Roman"/>
          <w:sz w:val="24"/>
          <w:szCs w:val="24"/>
        </w:rPr>
        <w:t xml:space="preserve"> This includes preventing loss of productivity due to illness, disability, or premature mortality. These savings, while harder to quantify, can significantly contribute to the overall monetary value of our application.</w:t>
      </w:r>
    </w:p>
    <w:p w14:paraId="72AC117D"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Risks and Mitigation Strategies</w:t>
      </w:r>
    </w:p>
    <w:p w14:paraId="4E27E35E"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introduction of any AI application into healthcare is accompanied by risks that must be quantified and mitigated to fully realize its monetary value.</w:t>
      </w:r>
    </w:p>
    <w:p w14:paraId="6B4A69D5"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Data Privacy and Security Risks:</w:t>
      </w:r>
    </w:p>
    <w:p w14:paraId="20CB04AB"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application processes sensitive health data, which necessitates compliance with data protection regulations like HIPAA in the United States and GDPR in Europe. The risk of data breaches and the resulting financial penalties, loss of trust, and potential legal action are considerable.</w:t>
      </w:r>
    </w:p>
    <w:p w14:paraId="277EEA5E" w14:textId="77777777" w:rsidR="002B651D" w:rsidRDefault="002B651D" w:rsidP="004D1C8D">
      <w:pPr>
        <w:numPr>
          <w:ilvl w:val="0"/>
          <w:numId w:val="12"/>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Mitigation:</w:t>
      </w:r>
      <w:r w:rsidRPr="002B651D">
        <w:rPr>
          <w:rFonts w:ascii="Times New Roman" w:hAnsi="Times New Roman" w:cs="Times New Roman"/>
          <w:sz w:val="24"/>
          <w:szCs w:val="24"/>
        </w:rPr>
        <w:t xml:space="preserve"> Implement state-of-the-art cybersecurity measures, ensure regular security audits, and maintain strict access controls.</w:t>
      </w:r>
    </w:p>
    <w:p w14:paraId="37BEC4DF" w14:textId="77777777" w:rsidR="002B651D" w:rsidRDefault="002B651D" w:rsidP="004D1C8D">
      <w:pPr>
        <w:spacing w:line="276" w:lineRule="auto"/>
        <w:rPr>
          <w:rFonts w:ascii="Times New Roman" w:hAnsi="Times New Roman" w:cs="Times New Roman"/>
          <w:sz w:val="24"/>
          <w:szCs w:val="24"/>
        </w:rPr>
      </w:pPr>
    </w:p>
    <w:p w14:paraId="2F53E318" w14:textId="77777777" w:rsidR="002B651D" w:rsidRPr="002B651D" w:rsidRDefault="002B651D" w:rsidP="004D1C8D">
      <w:pPr>
        <w:spacing w:line="276" w:lineRule="auto"/>
        <w:rPr>
          <w:rFonts w:ascii="Times New Roman" w:hAnsi="Times New Roman" w:cs="Times New Roman"/>
          <w:sz w:val="24"/>
          <w:szCs w:val="24"/>
        </w:rPr>
      </w:pPr>
    </w:p>
    <w:p w14:paraId="4AF1CE3F"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lastRenderedPageBreak/>
        <w:t>Algorithmic Bias Risk:</w:t>
      </w:r>
    </w:p>
    <w:p w14:paraId="39822645"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If the AI model is trained on biased data, it could result in skewed predictions. Misclassifications due to bias could lead to either unnecessary interventions (increasing costs) or missed diagnoses (increasing complications).</w:t>
      </w:r>
    </w:p>
    <w:p w14:paraId="510307AC" w14:textId="77777777" w:rsidR="002B651D" w:rsidRPr="002B651D" w:rsidRDefault="002B651D" w:rsidP="004D1C8D">
      <w:pPr>
        <w:numPr>
          <w:ilvl w:val="0"/>
          <w:numId w:val="13"/>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Mitigation:</w:t>
      </w:r>
      <w:r w:rsidRPr="002B651D">
        <w:rPr>
          <w:rFonts w:ascii="Times New Roman" w:hAnsi="Times New Roman" w:cs="Times New Roman"/>
          <w:sz w:val="24"/>
          <w:szCs w:val="24"/>
        </w:rPr>
        <w:t xml:space="preserve"> Utilize diverse and representative training datasets, conduct thorough testing across different demographics, and maintain algorithm transparency.</w:t>
      </w:r>
    </w:p>
    <w:p w14:paraId="7C4A2CD2"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Over-reliance on AI Risk:</w:t>
      </w:r>
    </w:p>
    <w:p w14:paraId="44A65E3D"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There's a risk that healthcare providers might over-rely on the AI application's predictions, which could undermine clinical expertise and lead to potential patient harm.</w:t>
      </w:r>
    </w:p>
    <w:p w14:paraId="10DDF005" w14:textId="1BAA4A9A" w:rsidR="002B651D" w:rsidRPr="004D1C8D" w:rsidRDefault="002B651D" w:rsidP="004D1C8D">
      <w:pPr>
        <w:numPr>
          <w:ilvl w:val="0"/>
          <w:numId w:val="14"/>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Mitigation:</w:t>
      </w:r>
      <w:r w:rsidRPr="002B651D">
        <w:rPr>
          <w:rFonts w:ascii="Times New Roman" w:hAnsi="Times New Roman" w:cs="Times New Roman"/>
          <w:sz w:val="24"/>
          <w:szCs w:val="24"/>
        </w:rPr>
        <w:t xml:space="preserve"> Position the application as a decision-support tool rather than a replacement for clinical judgment. Educate healthcare providers on the application's use and incorporate a robust feedback mechanism to refine the AI model continually.</w:t>
      </w:r>
    </w:p>
    <w:p w14:paraId="2D4DB99F"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monetary value of our AI application is evident in the potential for direct healthcare cost savings and improved productivity from a societal perspective. By facilitating early and personalized interventions, significant savings can be realized in the long-term management of diabetes. Moreover, indirect benefits such as improved patient quality of life and reduced burden on healthcare systems contribute to the overall value proposition of the application.</w:t>
      </w:r>
    </w:p>
    <w:p w14:paraId="19D6DF62"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successful deployment and integration of this AI application into healthcare workflows hinge on the careful management of risks, with a keen focus on data security, algorithmic integrity, and the balanced integration of AI with human clinical expertise. By addressing these challenges head-on, our AI application stands to deliver not only financial benefits but also advance the cause of better healthcare outcomes for individuals at risk for diabetes.</w:t>
      </w:r>
    </w:p>
    <w:p w14:paraId="2F71629A" w14:textId="0398EC1D" w:rsidR="002B651D" w:rsidRPr="002B651D" w:rsidRDefault="002B651D" w:rsidP="004D1C8D">
      <w:pPr>
        <w:spacing w:line="276" w:lineRule="auto"/>
        <w:rPr>
          <w:rFonts w:ascii="Times New Roman" w:hAnsi="Times New Roman" w:cs="Times New Roman"/>
          <w:sz w:val="24"/>
          <w:szCs w:val="24"/>
        </w:rPr>
      </w:pPr>
    </w:p>
    <w:p w14:paraId="594F86A6" w14:textId="77777777" w:rsidR="00C42094" w:rsidRDefault="00C42094" w:rsidP="004D1C8D">
      <w:pPr>
        <w:spacing w:line="276" w:lineRule="auto"/>
        <w:rPr>
          <w:rFonts w:ascii="Times New Roman" w:hAnsi="Times New Roman" w:cs="Times New Roman"/>
          <w:sz w:val="24"/>
          <w:szCs w:val="24"/>
        </w:rPr>
      </w:pPr>
    </w:p>
    <w:p w14:paraId="545C718D" w14:textId="77777777" w:rsidR="002B651D" w:rsidRDefault="002B651D" w:rsidP="004D1C8D">
      <w:pPr>
        <w:spacing w:line="276" w:lineRule="auto"/>
        <w:rPr>
          <w:rFonts w:ascii="Times New Roman" w:hAnsi="Times New Roman" w:cs="Times New Roman"/>
          <w:sz w:val="24"/>
          <w:szCs w:val="24"/>
        </w:rPr>
      </w:pPr>
    </w:p>
    <w:p w14:paraId="50DE2F1E" w14:textId="77777777" w:rsidR="002B651D" w:rsidRDefault="002B651D" w:rsidP="004D1C8D">
      <w:pPr>
        <w:spacing w:line="276" w:lineRule="auto"/>
        <w:rPr>
          <w:rFonts w:ascii="Times New Roman" w:hAnsi="Times New Roman" w:cs="Times New Roman"/>
          <w:sz w:val="24"/>
          <w:szCs w:val="24"/>
        </w:rPr>
      </w:pPr>
    </w:p>
    <w:p w14:paraId="1A980FC0" w14:textId="77777777" w:rsidR="002B651D" w:rsidRDefault="002B651D" w:rsidP="004D1C8D">
      <w:pPr>
        <w:spacing w:line="276" w:lineRule="auto"/>
        <w:rPr>
          <w:rFonts w:ascii="Times New Roman" w:hAnsi="Times New Roman" w:cs="Times New Roman"/>
          <w:sz w:val="24"/>
          <w:szCs w:val="24"/>
        </w:rPr>
      </w:pPr>
    </w:p>
    <w:p w14:paraId="7853AA90" w14:textId="77777777" w:rsidR="002B651D" w:rsidRDefault="002B651D" w:rsidP="004D1C8D">
      <w:pPr>
        <w:spacing w:line="276" w:lineRule="auto"/>
        <w:rPr>
          <w:rFonts w:ascii="Times New Roman" w:hAnsi="Times New Roman" w:cs="Times New Roman"/>
          <w:sz w:val="24"/>
          <w:szCs w:val="24"/>
        </w:rPr>
      </w:pPr>
    </w:p>
    <w:p w14:paraId="2E2E0871" w14:textId="77777777" w:rsidR="002B651D" w:rsidRDefault="002B651D" w:rsidP="004D1C8D">
      <w:pPr>
        <w:spacing w:line="276" w:lineRule="auto"/>
        <w:rPr>
          <w:rFonts w:ascii="Times New Roman" w:hAnsi="Times New Roman" w:cs="Times New Roman"/>
          <w:sz w:val="24"/>
          <w:szCs w:val="24"/>
        </w:rPr>
      </w:pPr>
    </w:p>
    <w:p w14:paraId="13D46E00" w14:textId="77777777" w:rsidR="002B651D" w:rsidRDefault="002B651D" w:rsidP="004D1C8D">
      <w:pPr>
        <w:spacing w:line="276" w:lineRule="auto"/>
        <w:rPr>
          <w:rFonts w:ascii="Times New Roman" w:hAnsi="Times New Roman" w:cs="Times New Roman"/>
          <w:sz w:val="24"/>
          <w:szCs w:val="24"/>
        </w:rPr>
      </w:pPr>
    </w:p>
    <w:p w14:paraId="4937AB89" w14:textId="77777777" w:rsidR="002B651D" w:rsidRDefault="002B651D" w:rsidP="004D1C8D">
      <w:pPr>
        <w:spacing w:line="276" w:lineRule="auto"/>
        <w:rPr>
          <w:rFonts w:ascii="Times New Roman" w:hAnsi="Times New Roman" w:cs="Times New Roman"/>
          <w:sz w:val="24"/>
          <w:szCs w:val="24"/>
        </w:rPr>
      </w:pPr>
    </w:p>
    <w:p w14:paraId="6D612CE3" w14:textId="77777777" w:rsidR="004D1C8D" w:rsidRDefault="004D1C8D" w:rsidP="004D1C8D">
      <w:pPr>
        <w:spacing w:line="276" w:lineRule="auto"/>
        <w:rPr>
          <w:rFonts w:ascii="Times New Roman" w:hAnsi="Times New Roman" w:cs="Times New Roman"/>
          <w:sz w:val="24"/>
          <w:szCs w:val="24"/>
        </w:rPr>
      </w:pPr>
    </w:p>
    <w:p w14:paraId="2ABE7C86" w14:textId="6EFCA55F" w:rsidR="002B651D" w:rsidRPr="002B651D" w:rsidRDefault="002B651D" w:rsidP="004D1C8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4.</w:t>
      </w:r>
      <w:r w:rsidRPr="002B651D">
        <w:rPr>
          <w:rFonts w:ascii="Times New Roman" w:hAnsi="Times New Roman" w:cs="Times New Roman"/>
          <w:sz w:val="24"/>
          <w:szCs w:val="24"/>
        </w:rPr>
        <w:t xml:space="preserve"> </w:t>
      </w:r>
      <w:r w:rsidRPr="004D1C8D">
        <w:rPr>
          <w:rFonts w:ascii="Times New Roman" w:hAnsi="Times New Roman" w:cs="Times New Roman"/>
          <w:b/>
          <w:bCs/>
          <w:sz w:val="24"/>
          <w:szCs w:val="24"/>
        </w:rPr>
        <w:t>Other Risks and Benefits of AI in Diabetes Prediction and Management</w:t>
      </w:r>
    </w:p>
    <w:p w14:paraId="0DAEFBB1"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 addition to the financial implications, the integration of AI into diabetes prediction and management carries a spectrum of risks and benefits that extend to the operational, ethical, and societal realms. Understanding these is crucial for healthcare stakeholders who seek to maximize the impact of AI-driven solutions.</w:t>
      </w:r>
    </w:p>
    <w:p w14:paraId="7DD488FD" w14:textId="65CC6AEE"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Benefits</w:t>
      </w:r>
    </w:p>
    <w:p w14:paraId="34CCF427" w14:textId="5A8234C1"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Enhanced Disease Management</w:t>
      </w:r>
    </w:p>
    <w:p w14:paraId="35BF43A7" w14:textId="178052A0"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Personalized Treatment: AI algorithms can analyze vast amounts of patient data to tailor treatment plans that address individual patients’ needs, improving outcomes.</w:t>
      </w:r>
    </w:p>
    <w:p w14:paraId="05931C16" w14:textId="775E713A"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Predictive Insights: Beyond immediate care, AI can offer predictions about disease progression, enabling more informed decision-making for both patients and providers.</w:t>
      </w:r>
    </w:p>
    <w:p w14:paraId="77A9373B" w14:textId="402A2F0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Resource Optimization: By predicting patient outcomes, AI helps allocate healthcare resources more efficiently, ensuring that patients who need the most care receive it promptly.</w:t>
      </w:r>
    </w:p>
    <w:p w14:paraId="16763701" w14:textId="2D5BC962"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Broader Healthcare System Improvements</w:t>
      </w:r>
    </w:p>
    <w:p w14:paraId="5028E4A6" w14:textId="6209F54C"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Scalability of Care: AI can handle increasing amounts of data without additional resources, allowing healthcare systems to scale up services without proportionally increasing costs.</w:t>
      </w:r>
    </w:p>
    <w:p w14:paraId="4BD8927D" w14:textId="213A5103"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Preventative Health Strategies: With early detection capabilities, AI systems can support public health initiatives aimed at preventing diabetes or its complications, potentially reducing the overall disease burden.</w:t>
      </w:r>
    </w:p>
    <w:p w14:paraId="42B11546" w14:textId="77777777" w:rsidR="00D5561C" w:rsidRDefault="00D5561C" w:rsidP="004D1C8D">
      <w:pPr>
        <w:spacing w:line="276" w:lineRule="auto"/>
        <w:rPr>
          <w:rFonts w:ascii="Times New Roman" w:hAnsi="Times New Roman" w:cs="Times New Roman"/>
          <w:b/>
          <w:bCs/>
          <w:sz w:val="24"/>
          <w:szCs w:val="24"/>
        </w:rPr>
      </w:pPr>
    </w:p>
    <w:p w14:paraId="065C7696" w14:textId="20DC68E6"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Patient Engagement and Empowerment</w:t>
      </w:r>
    </w:p>
    <w:p w14:paraId="243E1616" w14:textId="41C39158"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Increased Engagement: AI-driven apps can provide real-time feedback and health insights, increasing patient engagement in their own care.</w:t>
      </w:r>
    </w:p>
    <w:p w14:paraId="7CE2094E" w14:textId="1843D01E"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Education and Awareness:AI applications often come with educational components, helping patients understand their health conditions and the importance of lifestyle modifications.</w:t>
      </w:r>
    </w:p>
    <w:p w14:paraId="3F6382D1" w14:textId="7C93C8C7"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Risks</w:t>
      </w:r>
    </w:p>
    <w:p w14:paraId="441471F8" w14:textId="21F8A83A"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Technical and Operational Risks</w:t>
      </w:r>
    </w:p>
    <w:p w14:paraId="5F650850" w14:textId="142BD155"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Integration Challenges: AI systems must be seamlessly integrated with existing health IT systems—a process that can be complex and resource-intensive.</w:t>
      </w:r>
    </w:p>
    <w:p w14:paraId="41FCE15E" w14:textId="4EEA5403"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Upkeep and Updating: AI systems require continuous updates and maintenance to remain effective, which can be costly and technically demanding.</w:t>
      </w:r>
    </w:p>
    <w:p w14:paraId="3E4C8143" w14:textId="77777777" w:rsidR="004D1C8D" w:rsidRDefault="004D1C8D" w:rsidP="004D1C8D">
      <w:pPr>
        <w:spacing w:line="276" w:lineRule="auto"/>
        <w:rPr>
          <w:rFonts w:ascii="Times New Roman" w:hAnsi="Times New Roman" w:cs="Times New Roman"/>
          <w:sz w:val="24"/>
          <w:szCs w:val="24"/>
        </w:rPr>
      </w:pPr>
    </w:p>
    <w:p w14:paraId="561640F3" w14:textId="7E131D00"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Clinical and Ethical Risks</w:t>
      </w:r>
    </w:p>
    <w:p w14:paraId="2EC68B63" w14:textId="404B3C2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Clinical Validation: There's a risk that AI predictions may not be fully accurate or applicable to every individual, potentially leading to misdiagnosis or inappropriate treatment.</w:t>
      </w:r>
    </w:p>
    <w:p w14:paraId="11DE1807" w14:textId="46F3E38B"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Equity and Access:There's a concern that AI tools might not be equally accessible to all populations, potentially exacerbating health disparities.</w:t>
      </w:r>
    </w:p>
    <w:p w14:paraId="63E9A3DA" w14:textId="156D1C32"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Societal and Ethical Risks</w:t>
      </w:r>
    </w:p>
    <w:p w14:paraId="153FD7FC" w14:textId="38B2E4B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Dependency and Trust: Excessive reliance on AI could erode patients’ trust in human clinicians and their own intuition regarding their health.</w:t>
      </w:r>
    </w:p>
    <w:p w14:paraId="4D4DA6B4" w14:textId="379BFAC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Autonomy and Consent:As AI systems become more autonomous in healthcare, questions arise about informed consent and the patient's right to make decisions about their treatment.</w:t>
      </w:r>
    </w:p>
    <w:p w14:paraId="40EECB68" w14:textId="75F15ED7"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Mitigation Strategies</w:t>
      </w:r>
    </w:p>
    <w:p w14:paraId="6B912170"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To maximize benefits and mitigate risks, it is crucial to implement comprehensive strategies that ensure the responsible and effective use of AI in healthcare.</w:t>
      </w:r>
    </w:p>
    <w:p w14:paraId="1688559D" w14:textId="1D072DBF"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Clinical Oversight: AI should be used as a decision-support tool with ultimate oversight by trained healthcare professionals.</w:t>
      </w:r>
    </w:p>
    <w:p w14:paraId="0749306B" w14:textId="3003CF1A"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Inclusive Design: AI tools should be designed with input from diverse patient groups to ensure they are equitable and accessible.</w:t>
      </w:r>
    </w:p>
    <w:p w14:paraId="1DD33E2F" w14:textId="5DA00B7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Transparent Algorithms: Openness about how AI models work can foster trust and allow for external validation.</w:t>
      </w:r>
    </w:p>
    <w:p w14:paraId="4C054539" w14:textId="27D89F3B"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Continuous Monitoring:Regular audits and performance assessments can ensure AI tools remain accurate and relevant over time.</w:t>
      </w:r>
    </w:p>
    <w:p w14:paraId="30403199" w14:textId="3C615BFF"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Conclusion</w:t>
      </w:r>
    </w:p>
    <w:p w14:paraId="17F77751" w14:textId="1AFD9EA3" w:rsidR="002B651D" w:rsidRPr="00C42094"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AI in diabetes care presents an exciting frontier with the potential to transform many aspects of healthcare delivery and patient outcomes. While the benefits are substantial, ranging from individualized care to improved systemic efficiencies, they come with a set of risks that are technical, ethical, and societal in nature. By acknowledging and preparing for these challenges, healthcare providers can harness the power of AI to deliver care that is not only more efficient and effective but also more equitable and human-centered.</w:t>
      </w:r>
    </w:p>
    <w:sectPr w:rsidR="002B651D" w:rsidRPr="00C42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0291"/>
    <w:multiLevelType w:val="multilevel"/>
    <w:tmpl w:val="5C12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E3FF0"/>
    <w:multiLevelType w:val="multilevel"/>
    <w:tmpl w:val="35CA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337C5"/>
    <w:multiLevelType w:val="multilevel"/>
    <w:tmpl w:val="885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20C6B"/>
    <w:multiLevelType w:val="multilevel"/>
    <w:tmpl w:val="4B6E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A5891"/>
    <w:multiLevelType w:val="multilevel"/>
    <w:tmpl w:val="DBB2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490857"/>
    <w:multiLevelType w:val="hybridMultilevel"/>
    <w:tmpl w:val="0FE40BEA"/>
    <w:lvl w:ilvl="0" w:tplc="5DA0331C">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D63209C"/>
    <w:multiLevelType w:val="multilevel"/>
    <w:tmpl w:val="77DA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923921"/>
    <w:multiLevelType w:val="multilevel"/>
    <w:tmpl w:val="E2B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9D4D55"/>
    <w:multiLevelType w:val="multilevel"/>
    <w:tmpl w:val="DDE2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C85703"/>
    <w:multiLevelType w:val="hybridMultilevel"/>
    <w:tmpl w:val="DBEA1F84"/>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8E14AC6"/>
    <w:multiLevelType w:val="multilevel"/>
    <w:tmpl w:val="86D2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E5297F"/>
    <w:multiLevelType w:val="multilevel"/>
    <w:tmpl w:val="53B2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205EE2"/>
    <w:multiLevelType w:val="multilevel"/>
    <w:tmpl w:val="A9AC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D6587F"/>
    <w:multiLevelType w:val="multilevel"/>
    <w:tmpl w:val="71B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4019685">
    <w:abstractNumId w:val="3"/>
  </w:num>
  <w:num w:numId="2" w16cid:durableId="1246499413">
    <w:abstractNumId w:val="12"/>
  </w:num>
  <w:num w:numId="3" w16cid:durableId="1676610572">
    <w:abstractNumId w:val="0"/>
  </w:num>
  <w:num w:numId="4" w16cid:durableId="70664018">
    <w:abstractNumId w:val="6"/>
  </w:num>
  <w:num w:numId="5" w16cid:durableId="1806774965">
    <w:abstractNumId w:val="4"/>
  </w:num>
  <w:num w:numId="6" w16cid:durableId="441389339">
    <w:abstractNumId w:val="2"/>
  </w:num>
  <w:num w:numId="7" w16cid:durableId="2084717312">
    <w:abstractNumId w:val="11"/>
  </w:num>
  <w:num w:numId="8" w16cid:durableId="45614113">
    <w:abstractNumId w:val="1"/>
  </w:num>
  <w:num w:numId="9" w16cid:durableId="108285624">
    <w:abstractNumId w:val="5"/>
  </w:num>
  <w:num w:numId="10" w16cid:durableId="1445492536">
    <w:abstractNumId w:val="9"/>
  </w:num>
  <w:num w:numId="11" w16cid:durableId="1883713348">
    <w:abstractNumId w:val="7"/>
  </w:num>
  <w:num w:numId="12" w16cid:durableId="1080106257">
    <w:abstractNumId w:val="13"/>
  </w:num>
  <w:num w:numId="13" w16cid:durableId="1519461757">
    <w:abstractNumId w:val="8"/>
  </w:num>
  <w:num w:numId="14" w16cid:durableId="890775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94"/>
    <w:rsid w:val="00186332"/>
    <w:rsid w:val="00290C42"/>
    <w:rsid w:val="002B651D"/>
    <w:rsid w:val="004D1C8D"/>
    <w:rsid w:val="00602B3C"/>
    <w:rsid w:val="006B017B"/>
    <w:rsid w:val="009D06B0"/>
    <w:rsid w:val="00AD140A"/>
    <w:rsid w:val="00C42094"/>
    <w:rsid w:val="00D5561C"/>
    <w:rsid w:val="00FF07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34D4"/>
  <w15:chartTrackingRefBased/>
  <w15:docId w15:val="{A56AF4B3-4F87-4DA9-AAB8-EF9B570F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094"/>
    <w:rPr>
      <w:rFonts w:eastAsiaTheme="majorEastAsia" w:cstheme="majorBidi"/>
      <w:color w:val="272727" w:themeColor="text1" w:themeTint="D8"/>
    </w:rPr>
  </w:style>
  <w:style w:type="paragraph" w:styleId="Title">
    <w:name w:val="Title"/>
    <w:basedOn w:val="Normal"/>
    <w:next w:val="Normal"/>
    <w:link w:val="TitleChar"/>
    <w:uiPriority w:val="10"/>
    <w:qFormat/>
    <w:rsid w:val="00C42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094"/>
    <w:pPr>
      <w:spacing w:before="160"/>
      <w:jc w:val="center"/>
    </w:pPr>
    <w:rPr>
      <w:i/>
      <w:iCs/>
      <w:color w:val="404040" w:themeColor="text1" w:themeTint="BF"/>
    </w:rPr>
  </w:style>
  <w:style w:type="character" w:customStyle="1" w:styleId="QuoteChar">
    <w:name w:val="Quote Char"/>
    <w:basedOn w:val="DefaultParagraphFont"/>
    <w:link w:val="Quote"/>
    <w:uiPriority w:val="29"/>
    <w:rsid w:val="00C42094"/>
    <w:rPr>
      <w:i/>
      <w:iCs/>
      <w:color w:val="404040" w:themeColor="text1" w:themeTint="BF"/>
    </w:rPr>
  </w:style>
  <w:style w:type="paragraph" w:styleId="ListParagraph">
    <w:name w:val="List Paragraph"/>
    <w:basedOn w:val="Normal"/>
    <w:uiPriority w:val="34"/>
    <w:qFormat/>
    <w:rsid w:val="00C42094"/>
    <w:pPr>
      <w:ind w:left="720"/>
      <w:contextualSpacing/>
    </w:pPr>
  </w:style>
  <w:style w:type="character" w:styleId="IntenseEmphasis">
    <w:name w:val="Intense Emphasis"/>
    <w:basedOn w:val="DefaultParagraphFont"/>
    <w:uiPriority w:val="21"/>
    <w:qFormat/>
    <w:rsid w:val="00C42094"/>
    <w:rPr>
      <w:i/>
      <w:iCs/>
      <w:color w:val="0F4761" w:themeColor="accent1" w:themeShade="BF"/>
    </w:rPr>
  </w:style>
  <w:style w:type="paragraph" w:styleId="IntenseQuote">
    <w:name w:val="Intense Quote"/>
    <w:basedOn w:val="Normal"/>
    <w:next w:val="Normal"/>
    <w:link w:val="IntenseQuoteChar"/>
    <w:uiPriority w:val="30"/>
    <w:qFormat/>
    <w:rsid w:val="00C42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094"/>
    <w:rPr>
      <w:i/>
      <w:iCs/>
      <w:color w:val="0F4761" w:themeColor="accent1" w:themeShade="BF"/>
    </w:rPr>
  </w:style>
  <w:style w:type="character" w:styleId="IntenseReference">
    <w:name w:val="Intense Reference"/>
    <w:basedOn w:val="DefaultParagraphFont"/>
    <w:uiPriority w:val="32"/>
    <w:qFormat/>
    <w:rsid w:val="00C420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8203">
      <w:bodyDiv w:val="1"/>
      <w:marLeft w:val="0"/>
      <w:marRight w:val="0"/>
      <w:marTop w:val="0"/>
      <w:marBottom w:val="0"/>
      <w:divBdr>
        <w:top w:val="none" w:sz="0" w:space="0" w:color="auto"/>
        <w:left w:val="none" w:sz="0" w:space="0" w:color="auto"/>
        <w:bottom w:val="none" w:sz="0" w:space="0" w:color="auto"/>
        <w:right w:val="none" w:sz="0" w:space="0" w:color="auto"/>
      </w:divBdr>
    </w:div>
    <w:div w:id="173957749">
      <w:bodyDiv w:val="1"/>
      <w:marLeft w:val="0"/>
      <w:marRight w:val="0"/>
      <w:marTop w:val="0"/>
      <w:marBottom w:val="0"/>
      <w:divBdr>
        <w:top w:val="none" w:sz="0" w:space="0" w:color="auto"/>
        <w:left w:val="none" w:sz="0" w:space="0" w:color="auto"/>
        <w:bottom w:val="none" w:sz="0" w:space="0" w:color="auto"/>
        <w:right w:val="none" w:sz="0" w:space="0" w:color="auto"/>
      </w:divBdr>
    </w:div>
    <w:div w:id="286858017">
      <w:bodyDiv w:val="1"/>
      <w:marLeft w:val="0"/>
      <w:marRight w:val="0"/>
      <w:marTop w:val="0"/>
      <w:marBottom w:val="0"/>
      <w:divBdr>
        <w:top w:val="none" w:sz="0" w:space="0" w:color="auto"/>
        <w:left w:val="none" w:sz="0" w:space="0" w:color="auto"/>
        <w:bottom w:val="none" w:sz="0" w:space="0" w:color="auto"/>
        <w:right w:val="none" w:sz="0" w:space="0" w:color="auto"/>
      </w:divBdr>
    </w:div>
    <w:div w:id="508720016">
      <w:bodyDiv w:val="1"/>
      <w:marLeft w:val="0"/>
      <w:marRight w:val="0"/>
      <w:marTop w:val="0"/>
      <w:marBottom w:val="0"/>
      <w:divBdr>
        <w:top w:val="none" w:sz="0" w:space="0" w:color="auto"/>
        <w:left w:val="none" w:sz="0" w:space="0" w:color="auto"/>
        <w:bottom w:val="none" w:sz="0" w:space="0" w:color="auto"/>
        <w:right w:val="none" w:sz="0" w:space="0" w:color="auto"/>
      </w:divBdr>
    </w:div>
    <w:div w:id="824249002">
      <w:bodyDiv w:val="1"/>
      <w:marLeft w:val="0"/>
      <w:marRight w:val="0"/>
      <w:marTop w:val="0"/>
      <w:marBottom w:val="0"/>
      <w:divBdr>
        <w:top w:val="none" w:sz="0" w:space="0" w:color="auto"/>
        <w:left w:val="none" w:sz="0" w:space="0" w:color="auto"/>
        <w:bottom w:val="none" w:sz="0" w:space="0" w:color="auto"/>
        <w:right w:val="none" w:sz="0" w:space="0" w:color="auto"/>
      </w:divBdr>
    </w:div>
    <w:div w:id="976496912">
      <w:bodyDiv w:val="1"/>
      <w:marLeft w:val="0"/>
      <w:marRight w:val="0"/>
      <w:marTop w:val="0"/>
      <w:marBottom w:val="0"/>
      <w:divBdr>
        <w:top w:val="none" w:sz="0" w:space="0" w:color="auto"/>
        <w:left w:val="none" w:sz="0" w:space="0" w:color="auto"/>
        <w:bottom w:val="none" w:sz="0" w:space="0" w:color="auto"/>
        <w:right w:val="none" w:sz="0" w:space="0" w:color="auto"/>
      </w:divBdr>
    </w:div>
    <w:div w:id="981736361">
      <w:bodyDiv w:val="1"/>
      <w:marLeft w:val="0"/>
      <w:marRight w:val="0"/>
      <w:marTop w:val="0"/>
      <w:marBottom w:val="0"/>
      <w:divBdr>
        <w:top w:val="none" w:sz="0" w:space="0" w:color="auto"/>
        <w:left w:val="none" w:sz="0" w:space="0" w:color="auto"/>
        <w:bottom w:val="none" w:sz="0" w:space="0" w:color="auto"/>
        <w:right w:val="none" w:sz="0" w:space="0" w:color="auto"/>
      </w:divBdr>
    </w:div>
    <w:div w:id="2005160186">
      <w:bodyDiv w:val="1"/>
      <w:marLeft w:val="0"/>
      <w:marRight w:val="0"/>
      <w:marTop w:val="0"/>
      <w:marBottom w:val="0"/>
      <w:divBdr>
        <w:top w:val="none" w:sz="0" w:space="0" w:color="auto"/>
        <w:left w:val="none" w:sz="0" w:space="0" w:color="auto"/>
        <w:bottom w:val="none" w:sz="0" w:space="0" w:color="auto"/>
        <w:right w:val="none" w:sz="0" w:space="0" w:color="auto"/>
      </w:divBdr>
    </w:div>
    <w:div w:id="2113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Reddy Bekkam [Student]</dc:creator>
  <cp:keywords/>
  <dc:description/>
  <cp:lastModifiedBy>Sri Ram Sai Kiran Cherukuri [Student]</cp:lastModifiedBy>
  <cp:revision>2</cp:revision>
  <dcterms:created xsi:type="dcterms:W3CDTF">2024-04-19T23:53:00Z</dcterms:created>
  <dcterms:modified xsi:type="dcterms:W3CDTF">2024-04-20T00:29:00Z</dcterms:modified>
</cp:coreProperties>
</file>