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09D" w:rsidRPr="00FB0799" w:rsidRDefault="00FB0799" w:rsidP="00FB0799">
      <w:pPr>
        <w:widowControl/>
        <w:rPr>
          <w:rFonts w:ascii="細明體" w:eastAsia="細明體" w:hAnsi="細明體" w:cs="Arial"/>
          <w:color w:val="000000"/>
          <w:kern w:val="0"/>
          <w:szCs w:val="24"/>
        </w:rPr>
      </w:pPr>
      <w:r>
        <w:rPr>
          <w:rFonts w:hint="eastAsia"/>
        </w:rPr>
        <w:t>1</w:t>
      </w:r>
      <w:r>
        <w:t>.</w:t>
      </w:r>
      <w:r w:rsidR="00001562">
        <w:rPr>
          <w:rFonts w:hint="eastAsia"/>
        </w:rPr>
        <w:t>癲癇</w:t>
      </w:r>
      <w:r>
        <w:rPr>
          <w:rFonts w:hint="eastAsia"/>
        </w:rPr>
        <w:t>：</w:t>
      </w: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瀰漫性皮質異常</w:t>
      </w:r>
      <w:r>
        <w:rPr>
          <w:rFonts w:hint="eastAsia"/>
        </w:rPr>
        <w:t xml:space="preserve">    </w:t>
      </w:r>
    </w:p>
    <w:p w:rsidR="00001562" w:rsidRPr="00FB0799" w:rsidRDefault="00FB0799" w:rsidP="00FB0799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hint="eastAsia"/>
        </w:rPr>
        <w:t>2</w:t>
      </w:r>
      <w:r>
        <w:t>.</w:t>
      </w:r>
      <w:r w:rsidR="00001562">
        <w:rPr>
          <w:rFonts w:hint="eastAsia"/>
        </w:rPr>
        <w:t>喝酒</w:t>
      </w:r>
      <w:r>
        <w:rPr>
          <w:rFonts w:hint="eastAsia"/>
        </w:rPr>
        <w:t>：</w:t>
      </w:r>
      <w:r w:rsidRPr="00FB0799">
        <w:rPr>
          <w:rFonts w:ascii="Calibri" w:eastAsia="新細明體" w:hAnsi="Calibri" w:cs="Calibri"/>
          <w:color w:val="000000"/>
          <w:kern w:val="0"/>
          <w:szCs w:val="24"/>
        </w:rPr>
        <w:t>酒醉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、喝醉</w:t>
      </w:r>
    </w:p>
    <w:p w:rsidR="00001562" w:rsidRDefault="00FB0799" w:rsidP="00FB0799">
      <w:pPr>
        <w:ind w:left="2160" w:hangingChars="900" w:hanging="2160"/>
      </w:pPr>
      <w:r>
        <w:rPr>
          <w:rFonts w:hint="eastAsia"/>
        </w:rPr>
        <w:t>3</w:t>
      </w:r>
      <w:r>
        <w:t>.</w:t>
      </w:r>
      <w:r w:rsidR="00001562">
        <w:rPr>
          <w:rFonts w:hint="eastAsia"/>
        </w:rPr>
        <w:t>酒精引發的疾患</w:t>
      </w:r>
      <w:r>
        <w:rPr>
          <w:rFonts w:hint="eastAsia"/>
        </w:rPr>
        <w:t>：</w:t>
      </w:r>
      <w:r w:rsidRPr="00FB0799">
        <w:rPr>
          <w:rFonts w:hint="eastAsia"/>
        </w:rPr>
        <w:t>酒精使用障礙症、酒精依賴、酒精中毒、酒精依賴引發的失智症、喝酒失憶症候群、酒精性精神病</w:t>
      </w:r>
    </w:p>
    <w:p w:rsidR="00001562" w:rsidRPr="00FB0799" w:rsidRDefault="00FB0799" w:rsidP="00FB0799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t>4.</w:t>
      </w:r>
      <w:r w:rsidR="00001562">
        <w:rPr>
          <w:rFonts w:hint="eastAsia"/>
        </w:rPr>
        <w:t>器質性精神病</w:t>
      </w:r>
      <w:r>
        <w:rPr>
          <w:rFonts w:hint="eastAsia"/>
        </w:rPr>
        <w:t>：</w:t>
      </w:r>
      <w:r w:rsidRPr="00FB0799">
        <w:rPr>
          <w:rFonts w:ascii="Calibri" w:eastAsia="新細明體" w:hAnsi="Calibri" w:cs="Calibri"/>
          <w:color w:val="000000"/>
          <w:kern w:val="0"/>
          <w:szCs w:val="24"/>
        </w:rPr>
        <w:t>器質性腦徵候群</w:t>
      </w:r>
    </w:p>
    <w:p w:rsidR="00001562" w:rsidRDefault="00FB0799">
      <w:r>
        <w:rPr>
          <w:rFonts w:hint="eastAsia"/>
        </w:rPr>
        <w:t>5</w:t>
      </w:r>
      <w:r>
        <w:t>.</w:t>
      </w:r>
      <w:r w:rsidR="00001562">
        <w:rPr>
          <w:rFonts w:hint="eastAsia"/>
        </w:rPr>
        <w:t>吸毒</w:t>
      </w:r>
    </w:p>
    <w:p w:rsidR="00001562" w:rsidRDefault="00FB0799">
      <w:r>
        <w:rPr>
          <w:rFonts w:hint="eastAsia"/>
        </w:rPr>
        <w:t>6</w:t>
      </w:r>
      <w:r>
        <w:t>.</w:t>
      </w:r>
      <w:r w:rsidR="00001562">
        <w:rPr>
          <w:rFonts w:hint="eastAsia"/>
        </w:rPr>
        <w:t>毒品引發的疾患</w:t>
      </w:r>
    </w:p>
    <w:p w:rsidR="00001562" w:rsidRPr="00FB0799" w:rsidRDefault="00FB0799" w:rsidP="00FB0799">
      <w:pPr>
        <w:widowControl/>
        <w:rPr>
          <w:rFonts w:ascii="細明體" w:eastAsia="細明體" w:hAnsi="細明體" w:cs="Arial"/>
          <w:color w:val="000000"/>
          <w:kern w:val="0"/>
          <w:szCs w:val="24"/>
        </w:rPr>
      </w:pPr>
      <w:r>
        <w:rPr>
          <w:rFonts w:hint="eastAsia"/>
        </w:rPr>
        <w:t>7</w:t>
      </w:r>
      <w:r>
        <w:t>.</w:t>
      </w:r>
      <w:r w:rsidR="00001562">
        <w:rPr>
          <w:rFonts w:hint="eastAsia"/>
        </w:rPr>
        <w:t>失智</w:t>
      </w:r>
      <w:r>
        <w:rPr>
          <w:rFonts w:hint="eastAsia"/>
        </w:rPr>
        <w:t>：</w:t>
      </w: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老年失智症</w:t>
      </w:r>
    </w:p>
    <w:p w:rsidR="00001562" w:rsidRDefault="00FB0799">
      <w:r>
        <w:rPr>
          <w:rFonts w:hint="eastAsia"/>
        </w:rPr>
        <w:t>8</w:t>
      </w:r>
      <w:r>
        <w:t>.</w:t>
      </w:r>
      <w:r w:rsidR="00001562">
        <w:rPr>
          <w:rFonts w:hint="eastAsia"/>
        </w:rPr>
        <w:t>睡眠障礙</w:t>
      </w:r>
    </w:p>
    <w:p w:rsidR="00FB0799" w:rsidRDefault="00FB0799" w:rsidP="00FB0799">
      <w:pPr>
        <w:widowControl/>
        <w:rPr>
          <w:rFonts w:ascii="細明體" w:eastAsia="細明體" w:hAnsi="細明體" w:cs="Arial"/>
          <w:color w:val="000000"/>
          <w:kern w:val="0"/>
          <w:szCs w:val="24"/>
        </w:rPr>
      </w:pPr>
      <w:r>
        <w:rPr>
          <w:rFonts w:hint="eastAsia"/>
        </w:rPr>
        <w:t>9</w:t>
      </w:r>
      <w:r>
        <w:t>.</w:t>
      </w:r>
      <w:r w:rsidR="00001562">
        <w:rPr>
          <w:rFonts w:hint="eastAsia"/>
        </w:rPr>
        <w:t>憂鬱</w:t>
      </w:r>
      <w:r>
        <w:rPr>
          <w:rFonts w:hint="eastAsia"/>
        </w:rPr>
        <w:t>：</w:t>
      </w: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重度憂鬱症、精神官能性憂鬱症、持續性憂鬱症、適應障礙合併憂</w:t>
      </w:r>
      <w:r>
        <w:rPr>
          <w:rFonts w:ascii="細明體" w:eastAsia="細明體" w:hAnsi="細明體" w:cs="Arial" w:hint="eastAsia"/>
          <w:color w:val="000000"/>
          <w:kern w:val="0"/>
          <w:szCs w:val="24"/>
        </w:rPr>
        <w:t>鬱</w:t>
      </w:r>
    </w:p>
    <w:p w:rsidR="00FB0799" w:rsidRPr="00FB0799" w:rsidRDefault="00FB0799" w:rsidP="00FB0799">
      <w:pPr>
        <w:widowControl/>
        <w:rPr>
          <w:rFonts w:ascii="細明體" w:eastAsia="細明體" w:hAnsi="細明體" w:cs="Arial"/>
          <w:color w:val="000000"/>
          <w:kern w:val="0"/>
          <w:szCs w:val="24"/>
        </w:rPr>
      </w:pPr>
      <w:r>
        <w:rPr>
          <w:rFonts w:ascii="細明體" w:eastAsia="細明體" w:hAnsi="細明體" w:cs="Arial" w:hint="eastAsia"/>
          <w:color w:val="000000"/>
          <w:kern w:val="0"/>
          <w:szCs w:val="24"/>
        </w:rPr>
        <w:t xml:space="preserve">　　　</w:t>
      </w: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症、安非他命誘發之憂鬱症</w:t>
      </w:r>
    </w:p>
    <w:p w:rsidR="00FB0799" w:rsidRDefault="00FB0799" w:rsidP="00FB0799">
      <w:pPr>
        <w:widowControl/>
        <w:ind w:left="1200" w:hangingChars="500" w:hanging="1200"/>
        <w:rPr>
          <w:rFonts w:ascii="細明體" w:eastAsia="細明體" w:hAnsi="細明體" w:cs="Arial"/>
          <w:color w:val="000000"/>
          <w:kern w:val="0"/>
          <w:szCs w:val="24"/>
        </w:rPr>
      </w:pPr>
      <w:r>
        <w:rPr>
          <w:rFonts w:hint="eastAsia"/>
        </w:rPr>
        <w:t>1</w:t>
      </w:r>
      <w:r>
        <w:t>0.</w:t>
      </w:r>
      <w:r w:rsidR="00001562">
        <w:rPr>
          <w:rFonts w:hint="eastAsia"/>
        </w:rPr>
        <w:t>妄想</w:t>
      </w:r>
      <w:r>
        <w:rPr>
          <w:rFonts w:hint="eastAsia"/>
        </w:rPr>
        <w:t>：</w:t>
      </w: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被害妄想、關係妄想、妄想型思覺失調、器質性妄想症、虛無妄想</w:t>
      </w:r>
      <w:r>
        <w:rPr>
          <w:rFonts w:ascii="細明體" w:eastAsia="細明體" w:hAnsi="細明體" w:cs="Arial" w:hint="eastAsia"/>
          <w:color w:val="000000"/>
          <w:kern w:val="0"/>
          <w:szCs w:val="24"/>
        </w:rPr>
        <w:t>、</w:t>
      </w:r>
    </w:p>
    <w:p w:rsidR="00FB0799" w:rsidRDefault="00FB0799" w:rsidP="00FB0799">
      <w:pPr>
        <w:widowControl/>
        <w:ind w:leftChars="400" w:left="1200" w:hangingChars="100" w:hanging="240"/>
        <w:rPr>
          <w:rFonts w:ascii="細明體" w:eastAsia="細明體" w:hAnsi="細明體" w:cs="Arial"/>
          <w:color w:val="000000"/>
          <w:kern w:val="0"/>
          <w:szCs w:val="24"/>
        </w:rPr>
      </w:pP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系統性妄妄想型精神分裂、老年失智症併妄想幻覺、妄想型思覺失</w:t>
      </w:r>
    </w:p>
    <w:p w:rsidR="00FB0799" w:rsidRPr="00FB0799" w:rsidRDefault="00FB0799" w:rsidP="00FB0799">
      <w:pPr>
        <w:widowControl/>
        <w:ind w:leftChars="400" w:left="1200" w:hangingChars="100" w:hanging="240"/>
        <w:rPr>
          <w:rFonts w:ascii="細明體" w:eastAsia="細明體" w:hAnsi="細明體" w:cs="Arial"/>
          <w:color w:val="000000"/>
          <w:kern w:val="0"/>
          <w:szCs w:val="24"/>
        </w:rPr>
      </w:pP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調、慢性妄想型精神分裂症、嫉妒型妄想</w:t>
      </w:r>
    </w:p>
    <w:p w:rsidR="00FB0799" w:rsidRDefault="00FB0799" w:rsidP="00FB0799">
      <w:pPr>
        <w:widowControl/>
        <w:rPr>
          <w:rFonts w:ascii="細明體" w:eastAsia="細明體" w:hAnsi="細明體" w:cs="Arial"/>
          <w:color w:val="000000"/>
          <w:kern w:val="0"/>
          <w:szCs w:val="24"/>
        </w:rPr>
      </w:pPr>
      <w:r>
        <w:rPr>
          <w:rFonts w:hint="eastAsia"/>
        </w:rPr>
        <w:t>1</w:t>
      </w:r>
      <w:r>
        <w:t>1.</w:t>
      </w:r>
      <w:r w:rsidR="00001562">
        <w:rPr>
          <w:rFonts w:hint="eastAsia"/>
        </w:rPr>
        <w:t>思覺失調症</w:t>
      </w:r>
      <w:r>
        <w:rPr>
          <w:rFonts w:hint="eastAsia"/>
        </w:rPr>
        <w:t>：</w:t>
      </w: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潛伏型思覺失調症、幻感情性思覺失調症、混亂行思覺失調</w:t>
      </w:r>
    </w:p>
    <w:p w:rsidR="00FB0799" w:rsidRPr="00FB0799" w:rsidRDefault="00FB0799" w:rsidP="00FB0799">
      <w:pPr>
        <w:widowControl/>
        <w:ind w:firstLineChars="800" w:firstLine="1920"/>
        <w:rPr>
          <w:rFonts w:ascii="細明體" w:eastAsia="細明體" w:hAnsi="細明體" w:cs="Arial"/>
          <w:color w:val="000000"/>
          <w:kern w:val="0"/>
          <w:szCs w:val="24"/>
        </w:rPr>
      </w:pPr>
      <w:r w:rsidRPr="00FB0799">
        <w:rPr>
          <w:rFonts w:ascii="細明體" w:eastAsia="細明體" w:hAnsi="細明體" w:cs="Arial" w:hint="eastAsia"/>
          <w:color w:val="000000"/>
          <w:kern w:val="0"/>
          <w:szCs w:val="24"/>
        </w:rPr>
        <w:t>症、舊稱精神分裂症</w:t>
      </w:r>
    </w:p>
    <w:p w:rsidR="00001562" w:rsidRDefault="00FB0799">
      <w:r>
        <w:rPr>
          <w:rFonts w:hint="eastAsia"/>
        </w:rPr>
        <w:t>1</w:t>
      </w:r>
      <w:r>
        <w:t>2.</w:t>
      </w:r>
      <w:r w:rsidR="00001562">
        <w:rPr>
          <w:rFonts w:hint="eastAsia"/>
        </w:rPr>
        <w:t>原因自由行為</w:t>
      </w:r>
    </w:p>
    <w:p w:rsidR="00001562" w:rsidRDefault="00FB0799" w:rsidP="00001562">
      <w:r>
        <w:rPr>
          <w:rFonts w:hint="eastAsia"/>
        </w:rPr>
        <w:t>1</w:t>
      </w:r>
      <w:r>
        <w:t>3.</w:t>
      </w:r>
      <w:r w:rsidR="00001562">
        <w:rPr>
          <w:rFonts w:hint="eastAsia"/>
        </w:rPr>
        <w:t>幻覺</w:t>
      </w:r>
      <w:r>
        <w:rPr>
          <w:rFonts w:hint="eastAsia"/>
        </w:rPr>
        <w:t>：</w:t>
      </w:r>
      <w:r w:rsidRPr="00FB0799">
        <w:rPr>
          <w:rFonts w:hint="eastAsia"/>
        </w:rPr>
        <w:t>幻聽、幻視、老年失智症併妄想幻覺</w:t>
      </w:r>
    </w:p>
    <w:p w:rsidR="00001562" w:rsidRPr="00001562" w:rsidRDefault="00FB0799" w:rsidP="00001562">
      <w:r>
        <w:rPr>
          <w:rFonts w:hint="eastAsia"/>
        </w:rPr>
        <w:t>1</w:t>
      </w:r>
      <w:r>
        <w:t>4.</w:t>
      </w:r>
      <w:r w:rsidR="00001562" w:rsidRPr="00001562">
        <w:rPr>
          <w:rFonts w:hint="eastAsia"/>
        </w:rPr>
        <w:t>反社會人格型人格異常</w:t>
      </w:r>
    </w:p>
    <w:p w:rsidR="00001562" w:rsidRDefault="00FB0799">
      <w:r>
        <w:rPr>
          <w:rFonts w:hint="eastAsia"/>
        </w:rPr>
        <w:t>1</w:t>
      </w:r>
      <w:r>
        <w:t>5.</w:t>
      </w:r>
      <w:r w:rsidR="00001562">
        <w:rPr>
          <w:rFonts w:hint="eastAsia"/>
        </w:rPr>
        <w:t>躁鬱症</w:t>
      </w:r>
    </w:p>
    <w:p w:rsidR="00001562" w:rsidRPr="008338E4" w:rsidRDefault="00FB0799" w:rsidP="008338E4">
      <w:pPr>
        <w:widowControl/>
      </w:pPr>
      <w:r>
        <w:rPr>
          <w:rFonts w:hint="eastAsia"/>
        </w:rPr>
        <w:t>1</w:t>
      </w:r>
      <w:r>
        <w:t>6.</w:t>
      </w:r>
      <w:r w:rsidR="00001562">
        <w:rPr>
          <w:rFonts w:hint="eastAsia"/>
        </w:rPr>
        <w:t>智能障礙</w:t>
      </w:r>
      <w:r w:rsidR="008338E4">
        <w:rPr>
          <w:rFonts w:hint="eastAsia"/>
        </w:rPr>
        <w:t>：</w:t>
      </w:r>
      <w:r w:rsidR="008338E4" w:rsidRPr="008338E4">
        <w:rPr>
          <w:rFonts w:hint="eastAsia"/>
        </w:rPr>
        <w:t>各程度之智能障礙、智能</w:t>
      </w:r>
      <w:r w:rsidR="008338E4" w:rsidRPr="008338E4">
        <w:rPr>
          <w:rFonts w:hint="eastAsia"/>
        </w:rPr>
        <w:t>(</w:t>
      </w:r>
      <w:r w:rsidR="008338E4" w:rsidRPr="008338E4">
        <w:rPr>
          <w:rFonts w:hint="eastAsia"/>
        </w:rPr>
        <w:t>商</w:t>
      </w:r>
      <w:r w:rsidR="008338E4" w:rsidRPr="008338E4">
        <w:rPr>
          <w:rFonts w:hint="eastAsia"/>
        </w:rPr>
        <w:t>)(</w:t>
      </w:r>
      <w:r w:rsidR="008338E4" w:rsidRPr="008338E4">
        <w:rPr>
          <w:rFonts w:hint="eastAsia"/>
        </w:rPr>
        <w:t>力</w:t>
      </w:r>
      <w:r w:rsidR="008338E4" w:rsidRPr="008338E4">
        <w:rPr>
          <w:rFonts w:hint="eastAsia"/>
        </w:rPr>
        <w:t>)</w:t>
      </w:r>
      <w:r w:rsidR="008338E4" w:rsidRPr="008338E4">
        <w:rPr>
          <w:rFonts w:hint="eastAsia"/>
        </w:rPr>
        <w:t>不足、邊緣性智能、發展遲緩</w:t>
      </w:r>
    </w:p>
    <w:p w:rsidR="00001562" w:rsidRDefault="00FB0799">
      <w:r>
        <w:t>17.</w:t>
      </w:r>
      <w:r w:rsidR="00001562">
        <w:rPr>
          <w:rFonts w:hint="eastAsia"/>
        </w:rPr>
        <w:t>焦慮</w:t>
      </w:r>
      <w:r w:rsidR="008338E4">
        <w:rPr>
          <w:rFonts w:hint="eastAsia"/>
        </w:rPr>
        <w:t>：</w:t>
      </w:r>
      <w:r w:rsidR="008338E4" w:rsidRPr="008338E4">
        <w:rPr>
          <w:rFonts w:hint="eastAsia"/>
        </w:rPr>
        <w:t>焦慮症、焦慮狀態、泛焦慮症</w:t>
      </w:r>
    </w:p>
    <w:p w:rsidR="00001562" w:rsidRDefault="00FB0799">
      <w:r>
        <w:rPr>
          <w:rFonts w:hint="eastAsia"/>
        </w:rPr>
        <w:t>1</w:t>
      </w:r>
      <w:r>
        <w:t>8.</w:t>
      </w:r>
      <w:r w:rsidR="00001562">
        <w:rPr>
          <w:rFonts w:hint="eastAsia"/>
        </w:rPr>
        <w:t>精神官能症</w:t>
      </w:r>
    </w:p>
    <w:p w:rsidR="00001562" w:rsidRDefault="00FB0799">
      <w:r>
        <w:rPr>
          <w:rFonts w:hint="eastAsia"/>
        </w:rPr>
        <w:t>1</w:t>
      </w:r>
      <w:r>
        <w:t>9.</w:t>
      </w:r>
      <w:r w:rsidR="00001562">
        <w:rPr>
          <w:rFonts w:hint="eastAsia"/>
        </w:rPr>
        <w:t>其他情緒相關疾患</w:t>
      </w:r>
      <w:r w:rsidR="008338E4">
        <w:rPr>
          <w:rFonts w:hint="eastAsia"/>
        </w:rPr>
        <w:t>：</w:t>
      </w:r>
      <w:r w:rsidR="008338E4" w:rsidRPr="008338E4">
        <w:rPr>
          <w:rFonts w:hint="eastAsia"/>
        </w:rPr>
        <w:t>情緒低落、情緒失控、情緒障礙、極端恐懼情</w:t>
      </w:r>
    </w:p>
    <w:p w:rsidR="00001562" w:rsidRDefault="00FB0799">
      <w:r>
        <w:rPr>
          <w:rFonts w:hint="eastAsia"/>
        </w:rPr>
        <w:t>2</w:t>
      </w:r>
      <w:r>
        <w:t>0.</w:t>
      </w:r>
      <w:r w:rsidR="00001562">
        <w:rPr>
          <w:rFonts w:hint="eastAsia"/>
        </w:rPr>
        <w:t>自閉症</w:t>
      </w:r>
    </w:p>
    <w:p w:rsidR="00001562" w:rsidRDefault="00FB0799">
      <w:r>
        <w:rPr>
          <w:rFonts w:hint="eastAsia"/>
        </w:rPr>
        <w:t>2</w:t>
      </w:r>
      <w:r>
        <w:t>1.</w:t>
      </w:r>
      <w:r w:rsidR="00001562">
        <w:rPr>
          <w:rFonts w:hint="eastAsia"/>
        </w:rPr>
        <w:t>過動症</w:t>
      </w:r>
    </w:p>
    <w:p w:rsidR="00001562" w:rsidRDefault="00FB0799">
      <w:r>
        <w:rPr>
          <w:rFonts w:hint="eastAsia"/>
        </w:rPr>
        <w:t>2</w:t>
      </w:r>
      <w:r>
        <w:t>3.</w:t>
      </w:r>
      <w:r w:rsidR="00001562">
        <w:rPr>
          <w:rFonts w:hint="eastAsia"/>
        </w:rPr>
        <w:t>情感性精神病</w:t>
      </w:r>
    </w:p>
    <w:p w:rsidR="00001562" w:rsidRDefault="00FB0799">
      <w:r>
        <w:rPr>
          <w:rFonts w:hint="eastAsia"/>
        </w:rPr>
        <w:t>2</w:t>
      </w:r>
      <w:r>
        <w:t>4.</w:t>
      </w:r>
      <w:r w:rsidR="00001562">
        <w:rPr>
          <w:rFonts w:hint="eastAsia"/>
        </w:rPr>
        <w:t>慢性創傷壓力症後群</w:t>
      </w:r>
    </w:p>
    <w:p w:rsidR="00001562" w:rsidRDefault="00FB0799">
      <w:r>
        <w:rPr>
          <w:rFonts w:hint="eastAsia"/>
        </w:rPr>
        <w:t>2</w:t>
      </w:r>
      <w:r>
        <w:t>5.</w:t>
      </w:r>
      <w:r w:rsidR="00001562">
        <w:rPr>
          <w:rFonts w:hint="eastAsia"/>
        </w:rPr>
        <w:t>精神障礙</w:t>
      </w:r>
    </w:p>
    <w:p w:rsidR="00001562" w:rsidRDefault="00FB0799">
      <w:r>
        <w:rPr>
          <w:rFonts w:hint="eastAsia"/>
        </w:rPr>
        <w:t>2</w:t>
      </w:r>
      <w:r>
        <w:t>6.</w:t>
      </w:r>
      <w:r w:rsidR="00001562">
        <w:rPr>
          <w:rFonts w:hint="eastAsia"/>
        </w:rPr>
        <w:t>服用安眠藥</w:t>
      </w:r>
    </w:p>
    <w:p w:rsidR="008338E4" w:rsidRDefault="00FB0799" w:rsidP="008338E4">
      <w:pPr>
        <w:widowControl/>
      </w:pPr>
      <w:r>
        <w:rPr>
          <w:rFonts w:hint="eastAsia"/>
        </w:rPr>
        <w:t>2</w:t>
      </w:r>
      <w:r>
        <w:t>7.</w:t>
      </w:r>
      <w:r w:rsidR="008338E4">
        <w:rPr>
          <w:rFonts w:hint="eastAsia"/>
        </w:rPr>
        <w:t>其他</w:t>
      </w:r>
      <w:r w:rsidR="00001562">
        <w:rPr>
          <w:rFonts w:hint="eastAsia"/>
        </w:rPr>
        <w:t>人格異常</w:t>
      </w:r>
      <w:r w:rsidR="008338E4">
        <w:rPr>
          <w:rFonts w:hint="eastAsia"/>
        </w:rPr>
        <w:t>：</w:t>
      </w:r>
      <w:r w:rsidR="008338E4" w:rsidRPr="008338E4">
        <w:rPr>
          <w:rFonts w:hint="eastAsia"/>
        </w:rPr>
        <w:t>邊緣型人格異常、自愛型人格異常、分裂病型人格異常、分</w:t>
      </w:r>
    </w:p>
    <w:p w:rsidR="00001562" w:rsidRPr="008338E4" w:rsidRDefault="008338E4" w:rsidP="008054AC">
      <w:pPr>
        <w:widowControl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 xml:space="preserve">　</w:t>
      </w:r>
      <w:r w:rsidRPr="008338E4">
        <w:rPr>
          <w:rFonts w:hint="eastAsia"/>
        </w:rPr>
        <w:t>裂型人格異常</w:t>
      </w:r>
    </w:p>
    <w:p w:rsidR="00001562" w:rsidRDefault="00FB0799">
      <w:r>
        <w:rPr>
          <w:rFonts w:hint="eastAsia"/>
        </w:rPr>
        <w:t>2</w:t>
      </w:r>
      <w:r>
        <w:t>8.</w:t>
      </w:r>
      <w:r w:rsidR="00001562">
        <w:rPr>
          <w:rFonts w:hint="eastAsia"/>
        </w:rPr>
        <w:t>亞斯伯格症</w:t>
      </w:r>
    </w:p>
    <w:p w:rsidR="00001562" w:rsidRDefault="00FB0799">
      <w:r>
        <w:rPr>
          <w:rFonts w:hint="eastAsia"/>
        </w:rPr>
        <w:t>2</w:t>
      </w:r>
      <w:r>
        <w:t>9.</w:t>
      </w:r>
      <w:r w:rsidR="00001562">
        <w:rPr>
          <w:rFonts w:hint="eastAsia"/>
        </w:rPr>
        <w:t>其他精神疾病</w:t>
      </w:r>
    </w:p>
    <w:p w:rsidR="00001562" w:rsidRDefault="00FB0799">
      <w:r>
        <w:rPr>
          <w:rFonts w:hint="eastAsia"/>
        </w:rPr>
        <w:t>3</w:t>
      </w:r>
      <w:r>
        <w:t>0.</w:t>
      </w:r>
      <w:r w:rsidR="00001562">
        <w:rPr>
          <w:rFonts w:hint="eastAsia"/>
        </w:rPr>
        <w:t>疑行為障礙症</w:t>
      </w:r>
    </w:p>
    <w:p w:rsidR="00001562" w:rsidRDefault="00FB0799">
      <w:r>
        <w:rPr>
          <w:rFonts w:hint="eastAsia"/>
        </w:rPr>
        <w:t>3</w:t>
      </w:r>
      <w:r>
        <w:t>1.</w:t>
      </w:r>
      <w:r w:rsidR="00001562">
        <w:rPr>
          <w:rFonts w:hint="eastAsia"/>
        </w:rPr>
        <w:t>雙向情感疾患</w:t>
      </w:r>
    </w:p>
    <w:p w:rsidR="00001562" w:rsidRDefault="00FB0799">
      <w:r>
        <w:rPr>
          <w:rFonts w:hint="eastAsia"/>
        </w:rPr>
        <w:t>3</w:t>
      </w:r>
      <w:r>
        <w:t>2.</w:t>
      </w:r>
      <w:r w:rsidR="00001562">
        <w:rPr>
          <w:rFonts w:hint="eastAsia"/>
        </w:rPr>
        <w:t>物質使用障礙症</w:t>
      </w:r>
    </w:p>
    <w:sectPr w:rsidR="00001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62"/>
    <w:rsid w:val="00001562"/>
    <w:rsid w:val="00703F3A"/>
    <w:rsid w:val="008054AC"/>
    <w:rsid w:val="008338E4"/>
    <w:rsid w:val="008D015D"/>
    <w:rsid w:val="00CE009D"/>
    <w:rsid w:val="00FB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BDD5C-A584-7242-9B7F-374A643A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</dc:creator>
  <cp:keywords/>
  <dc:description/>
  <cp:lastModifiedBy>林宏軒</cp:lastModifiedBy>
  <cp:revision>1</cp:revision>
  <dcterms:created xsi:type="dcterms:W3CDTF">2020-09-07T09:12:00Z</dcterms:created>
  <dcterms:modified xsi:type="dcterms:W3CDTF">2020-09-16T17:30:00Z</dcterms:modified>
</cp:coreProperties>
</file>