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E0520" w14:textId="1D983DF5" w:rsidR="00F73825" w:rsidRPr="00C66DB1" w:rsidRDefault="002370DF" w:rsidP="00A23A5A">
      <w:pPr>
        <w:pStyle w:val="ad"/>
        <w:wordWrap w:val="0"/>
        <w:jc w:val="right"/>
        <w:rPr>
          <w:rFonts w:ascii="微軟正黑體" w:hAnsi="微軟正黑體"/>
          <w:b/>
          <w:bCs/>
          <w:sz w:val="32"/>
          <w:szCs w:val="32"/>
          <w:shd w:val="pct15" w:color="auto" w:fill="FFFFFF"/>
        </w:rPr>
      </w:pPr>
      <w:r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個案</w:t>
      </w:r>
      <w:r w:rsidR="00142275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演練</w:t>
      </w:r>
      <w:r w:rsidR="004553D0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分析參考</w:t>
      </w:r>
      <w:r w:rsidR="009E42B1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表格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 xml:space="preserve"> </w:t>
      </w:r>
      <w:r w:rsidR="00C66DB1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 xml:space="preserve">  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 xml:space="preserve">  </w:t>
      </w:r>
      <w:r w:rsidR="009E42B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區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   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組</w:t>
      </w:r>
    </w:p>
    <w:p w14:paraId="60A52AA8" w14:textId="77777777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50E46B1E" w14:textId="23F507E0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重要提醒：本分析</w:t>
      </w:r>
      <w:r w:rsidR="00EA750E" w:rsidRPr="009F4AE4">
        <w:rPr>
          <w:rFonts w:ascii="微軟正黑體" w:hAnsi="微軟正黑體" w:hint="eastAsia"/>
          <w:b/>
          <w:bCs/>
        </w:rPr>
        <w:t>表格</w:t>
      </w:r>
      <w:r w:rsidR="00942DCC" w:rsidRPr="009F4AE4">
        <w:rPr>
          <w:rFonts w:ascii="微軟正黑體" w:hAnsi="微軟正黑體" w:hint="eastAsia"/>
          <w:b/>
          <w:bCs/>
        </w:rPr>
        <w:t>提供參與演練</w:t>
      </w:r>
      <w:r w:rsidR="00521019" w:rsidRPr="009F4AE4">
        <w:rPr>
          <w:rFonts w:ascii="微軟正黑體" w:hAnsi="微軟正黑體" w:hint="eastAsia"/>
          <w:b/>
          <w:bCs/>
        </w:rPr>
        <w:t>夥伴使用，係基於</w:t>
      </w:r>
      <w:r w:rsidRPr="009F4AE4">
        <w:rPr>
          <w:rFonts w:ascii="微軟正黑體" w:hAnsi="微軟正黑體"/>
          <w:b/>
          <w:bCs/>
        </w:rPr>
        <w:t>提供案例的有限資訊，並結合事故調查的專業方法論進行。</w:t>
      </w:r>
      <w:r w:rsidRPr="009F4AE4">
        <w:rPr>
          <w:rFonts w:ascii="微軟正黑體" w:hAnsi="微軟正黑體"/>
        </w:rPr>
        <w:t>一場</w:t>
      </w:r>
      <w:proofErr w:type="gramStart"/>
      <w:r w:rsidRPr="009F4AE4">
        <w:rPr>
          <w:rFonts w:ascii="微軟正黑體" w:hAnsi="微軟正黑體"/>
        </w:rPr>
        <w:t>實際、</w:t>
      </w:r>
      <w:proofErr w:type="gramEnd"/>
      <w:r w:rsidRPr="009F4AE4">
        <w:rPr>
          <w:rFonts w:ascii="微軟正黑體" w:hAnsi="微軟正黑體"/>
        </w:rPr>
        <w:t>完整的事故調查，需要更詳盡的現場勘查、人員訪談與物證檢驗來支持所有結論。</w:t>
      </w:r>
    </w:p>
    <w:p w14:paraId="65EE4ED0" w14:textId="77777777" w:rsidR="004553D0" w:rsidRPr="009F4AE4" w:rsidRDefault="003232BE" w:rsidP="004553D0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pict w14:anchorId="244855EC">
          <v:rect id="_x0000_i1025" style="width:0;height:1.5pt" o:hralign="center" o:hrstd="t" o:hr="t" fillcolor="#a0a0a0" stroked="f"/>
        </w:pict>
      </w:r>
    </w:p>
    <w:p w14:paraId="1CF2120B" w14:textId="5B9A6EB4" w:rsidR="00724046" w:rsidRPr="009F4AE4" w:rsidRDefault="00F568E7" w:rsidP="00724046">
      <w:pPr>
        <w:pStyle w:val="ad"/>
        <w:rPr>
          <w:rFonts w:ascii="微軟正黑體" w:hAnsi="微軟正黑體"/>
          <w:b/>
          <w:bCs/>
        </w:rPr>
      </w:pPr>
      <w:r w:rsidRPr="009F4AE4">
        <w:rPr>
          <w:rFonts w:ascii="微軟正黑體" w:hAnsi="微軟正黑體" w:hint="eastAsia"/>
          <w:b/>
          <w:bCs/>
        </w:rPr>
        <w:t>演練案例</w:t>
      </w:r>
      <w:r w:rsidR="00611C87" w:rsidRPr="009F4AE4">
        <w:rPr>
          <w:rFonts w:ascii="微軟正黑體" w:hAnsi="微軟正黑體" w:hint="eastAsia"/>
          <w:b/>
          <w:bCs/>
        </w:rPr>
        <w:t xml:space="preserve"> </w:t>
      </w:r>
      <w:r w:rsidRPr="009F4AE4">
        <w:rPr>
          <w:rFonts w:ascii="微軟正黑體" w:hAnsi="微軟正黑體" w:hint="eastAsia"/>
          <w:b/>
          <w:bCs/>
        </w:rPr>
        <w:t>(如</w:t>
      </w:r>
      <w:proofErr w:type="gramStart"/>
      <w:r w:rsidRPr="009F4AE4">
        <w:rPr>
          <w:rFonts w:ascii="微軟正黑體" w:hAnsi="微軟正黑體" w:hint="eastAsia"/>
          <w:b/>
          <w:bCs/>
        </w:rPr>
        <w:t>捲夾案</w:t>
      </w:r>
      <w:proofErr w:type="gramEnd"/>
      <w:r w:rsidRPr="009F4AE4">
        <w:rPr>
          <w:rFonts w:ascii="微軟正黑體" w:hAnsi="微軟正黑體" w:hint="eastAsia"/>
          <w:b/>
          <w:bCs/>
        </w:rPr>
        <w:t>1)：</w:t>
      </w:r>
    </w:p>
    <w:p w14:paraId="0E3F0A4E" w14:textId="7841372E" w:rsidR="004553D0" w:rsidRPr="009F4AE4" w:rsidRDefault="004553D0" w:rsidP="00724046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t xml:space="preserve"> </w:t>
      </w:r>
    </w:p>
    <w:p w14:paraId="237B02AB" w14:textId="77777777" w:rsidR="004553D0" w:rsidRPr="009F4AE4" w:rsidRDefault="003232BE" w:rsidP="004553D0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pict w14:anchorId="0615088B">
          <v:rect id="_x0000_i1026" style="width:0;height:1.5pt" o:hralign="center" o:hrstd="t" o:hr="t" fillcolor="#a0a0a0" stroked="f"/>
        </w:pict>
      </w:r>
    </w:p>
    <w:p w14:paraId="412213AB" w14:textId="2C0C8183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事件成因分析圖 (ECFC)</w:t>
      </w:r>
    </w:p>
    <w:p w14:paraId="53594DC7" w14:textId="384903E1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此圖將事故發生的事件及相關條件按時間順序，由左至右呈現，以視覺化方式</w:t>
      </w:r>
      <w:proofErr w:type="gramStart"/>
      <w:r w:rsidRPr="009F4AE4">
        <w:rPr>
          <w:rFonts w:ascii="微軟正黑體" w:hAnsi="微軟正黑體"/>
        </w:rPr>
        <w:t>釐</w:t>
      </w:r>
      <w:proofErr w:type="gramEnd"/>
      <w:r w:rsidRPr="009F4AE4">
        <w:rPr>
          <w:rFonts w:ascii="微軟正黑體" w:hAnsi="微軟正黑體"/>
        </w:rPr>
        <w:t>清因果關係。</w:t>
      </w:r>
    </w:p>
    <w:p w14:paraId="352CF8F9" w14:textId="6519997D" w:rsidR="00724046" w:rsidRPr="009F4AE4" w:rsidRDefault="00724046" w:rsidP="004553D0">
      <w:pPr>
        <w:pStyle w:val="ad"/>
        <w:rPr>
          <w:rFonts w:ascii="微軟正黑體" w:hAnsi="微軟正黑體"/>
        </w:rPr>
      </w:pPr>
    </w:p>
    <w:p w14:paraId="69B73E87" w14:textId="2EAA8D01" w:rsidR="00724046" w:rsidRPr="009F4AE4" w:rsidRDefault="00724046" w:rsidP="004553D0">
      <w:pPr>
        <w:pStyle w:val="ad"/>
        <w:rPr>
          <w:rFonts w:ascii="微軟正黑體" w:hAnsi="微軟正黑體"/>
        </w:rPr>
      </w:pPr>
    </w:p>
    <w:p w14:paraId="66C38554" w14:textId="77777777" w:rsidR="00724046" w:rsidRPr="009F4AE4" w:rsidRDefault="00724046" w:rsidP="004553D0">
      <w:pPr>
        <w:pStyle w:val="ad"/>
        <w:rPr>
          <w:rFonts w:ascii="微軟正黑體" w:hAnsi="微軟正黑體"/>
        </w:rPr>
      </w:pPr>
    </w:p>
    <w:p w14:paraId="39F2E961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109189D0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16C60CCE" w14:textId="77777777" w:rsidR="00F86BA5" w:rsidRPr="009F4AE4" w:rsidRDefault="00F86BA5" w:rsidP="004553D0">
      <w:pPr>
        <w:pStyle w:val="ad"/>
        <w:rPr>
          <w:rFonts w:ascii="微軟正黑體" w:hAnsi="微軟正黑體" w:hint="eastAsia"/>
        </w:rPr>
      </w:pPr>
    </w:p>
    <w:p w14:paraId="2AF768FC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78BEDC33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599546B8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3D78607B" w14:textId="77777777" w:rsidR="0021050F" w:rsidRPr="009F4AE4" w:rsidRDefault="0021050F" w:rsidP="004553D0">
      <w:pPr>
        <w:pStyle w:val="ad"/>
        <w:rPr>
          <w:rFonts w:ascii="微軟正黑體" w:hAnsi="微軟正黑體" w:hint="eastAsia"/>
        </w:rPr>
      </w:pPr>
    </w:p>
    <w:p w14:paraId="54EA199C" w14:textId="7863CE54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788B7ACB" w14:textId="19225380" w:rsidR="004553D0" w:rsidRPr="009F4AE4" w:rsidRDefault="003232BE" w:rsidP="004553D0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pict w14:anchorId="6FF56CBF">
          <v:rect id="_x0000_i1027" style="width:0;height:1.5pt" o:hralign="center" o:hrstd="t" o:hr="t" fillcolor="#a0a0a0" stroked="f"/>
        </w:pict>
      </w:r>
    </w:p>
    <w:p w14:paraId="19F2B615" w14:textId="61E08F3B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時間序列表</w:t>
      </w:r>
    </w:p>
    <w:p w14:paraId="0F4012AE" w14:textId="1291C10A" w:rsidR="004553D0" w:rsidRPr="009F4AE4" w:rsidRDefault="001718E2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 w:hint="eastAsia"/>
        </w:rPr>
        <w:t>以</w:t>
      </w:r>
      <w:r w:rsidR="004553D0" w:rsidRPr="009F4AE4">
        <w:rPr>
          <w:rFonts w:ascii="微軟正黑體" w:hAnsi="微軟正黑體"/>
        </w:rPr>
        <w:t>表格形式記錄事故發生的先後順序和相關條件，為後續分析奠定基礎。</w:t>
      </w:r>
    </w:p>
    <w:tbl>
      <w:tblPr>
        <w:tblStyle w:val="aff0"/>
        <w:tblW w:w="8694" w:type="dxa"/>
        <w:tblLook w:val="04A0" w:firstRow="1" w:lastRow="0" w:firstColumn="1" w:lastColumn="0" w:noHBand="0" w:noVBand="1"/>
      </w:tblPr>
      <w:tblGrid>
        <w:gridCol w:w="1069"/>
        <w:gridCol w:w="2160"/>
        <w:gridCol w:w="1322"/>
        <w:gridCol w:w="1072"/>
        <w:gridCol w:w="1448"/>
        <w:gridCol w:w="1615"/>
        <w:gridCol w:w="8"/>
      </w:tblGrid>
      <w:tr w:rsidR="004553D0" w:rsidRPr="009F4AE4" w14:paraId="1E795B53" w14:textId="77777777" w:rsidTr="00310D43">
        <w:trPr>
          <w:gridAfter w:val="1"/>
          <w:wAfter w:w="8" w:type="dxa"/>
        </w:trPr>
        <w:tc>
          <w:tcPr>
            <w:tcW w:w="0" w:type="auto"/>
            <w:hideMark/>
          </w:tcPr>
          <w:p w14:paraId="281968E4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日期/時間</w:t>
            </w:r>
          </w:p>
        </w:tc>
        <w:tc>
          <w:tcPr>
            <w:tcW w:w="2160" w:type="dxa"/>
            <w:hideMark/>
          </w:tcPr>
          <w:p w14:paraId="71D9B7D6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事件描述</w:t>
            </w:r>
          </w:p>
        </w:tc>
        <w:tc>
          <w:tcPr>
            <w:tcW w:w="1322" w:type="dxa"/>
            <w:hideMark/>
          </w:tcPr>
          <w:p w14:paraId="486E71BF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事實/推斷</w:t>
            </w:r>
          </w:p>
        </w:tc>
        <w:tc>
          <w:tcPr>
            <w:tcW w:w="0" w:type="auto"/>
            <w:hideMark/>
          </w:tcPr>
          <w:p w14:paraId="1A2EAFBA" w14:textId="77777777" w:rsidR="00A80E9D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主(P)/</w:t>
            </w:r>
          </w:p>
          <w:p w14:paraId="500E8088" w14:textId="0C183D94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次(S)事件</w:t>
            </w:r>
          </w:p>
        </w:tc>
        <w:tc>
          <w:tcPr>
            <w:tcW w:w="1448" w:type="dxa"/>
            <w:hideMark/>
          </w:tcPr>
          <w:p w14:paraId="5406BD8F" w14:textId="77777777" w:rsidR="00611C87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 xml:space="preserve">相關條件1 </w:t>
            </w:r>
          </w:p>
          <w:p w14:paraId="5765BA92" w14:textId="616E001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(直接條件)</w:t>
            </w:r>
          </w:p>
        </w:tc>
        <w:tc>
          <w:tcPr>
            <w:tcW w:w="1615" w:type="dxa"/>
            <w:hideMark/>
          </w:tcPr>
          <w:p w14:paraId="74B352B8" w14:textId="739AB09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相關條件2 (條件1的前提)</w:t>
            </w:r>
          </w:p>
        </w:tc>
      </w:tr>
      <w:tr w:rsidR="00611C87" w:rsidRPr="009F4AE4" w14:paraId="0132FA50" w14:textId="77777777" w:rsidTr="00DB5CC7">
        <w:trPr>
          <w:trHeight w:val="2211"/>
        </w:trPr>
        <w:tc>
          <w:tcPr>
            <w:tcW w:w="8694" w:type="dxa"/>
            <w:gridSpan w:val="7"/>
          </w:tcPr>
          <w:p w14:paraId="19A59ADE" w14:textId="62543858" w:rsidR="00611C87" w:rsidRPr="009F4AE4" w:rsidRDefault="00611C87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3816ED88" w14:textId="01460152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62A33B24" w14:textId="77777777" w:rsidR="004553D0" w:rsidRPr="009F4AE4" w:rsidRDefault="003232BE" w:rsidP="004553D0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pict w14:anchorId="3559DAB1">
          <v:rect id="_x0000_i1028" style="width:0;height:1.5pt" o:hralign="center" o:hrstd="t" o:hr="t" fillcolor="#a0a0a0" stroked="f"/>
        </w:pict>
      </w:r>
    </w:p>
    <w:p w14:paraId="2B20D1E2" w14:textId="45B148F5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lastRenderedPageBreak/>
        <w:t>為何樹分析 (Why-Tree)</w:t>
      </w:r>
    </w:p>
    <w:p w14:paraId="2520A3F8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本分析從最終的傷害事件開始，透過不斷追問「為什麼」來探究事件的根本原因。</w:t>
      </w:r>
    </w:p>
    <w:p w14:paraId="2B9454DF" w14:textId="3B1285F5" w:rsidR="004553D0" w:rsidRPr="009F4AE4" w:rsidRDefault="004553D0" w:rsidP="004553D0">
      <w:pPr>
        <w:pStyle w:val="ad"/>
        <w:rPr>
          <w:rFonts w:ascii="微軟正黑體" w:hAnsi="微軟正黑體"/>
          <w:noProof/>
        </w:rPr>
      </w:pPr>
    </w:p>
    <w:p w14:paraId="1DC8E9FC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64470D54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2142ACBA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2C6E28F1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4CC905B1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3F28B81C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68AE838D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488768EA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17FD1C71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7371960A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7D1E702E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29CC52DC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1C02A519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1F9AEDC2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339D4CC4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1A15F18F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050637F9" w14:textId="77777777" w:rsidR="00A80E9D" w:rsidRPr="009F4AE4" w:rsidRDefault="00A80E9D" w:rsidP="004553D0">
      <w:pPr>
        <w:pStyle w:val="ad"/>
        <w:rPr>
          <w:rFonts w:ascii="微軟正黑體" w:hAnsi="微軟正黑體" w:hint="eastAsia"/>
          <w:noProof/>
        </w:rPr>
      </w:pPr>
    </w:p>
    <w:p w14:paraId="6F030A13" w14:textId="77777777" w:rsidR="00CA6D70" w:rsidRPr="009F4AE4" w:rsidRDefault="00CA6D70" w:rsidP="004553D0">
      <w:pPr>
        <w:pStyle w:val="ad"/>
        <w:rPr>
          <w:rFonts w:ascii="微軟正黑體" w:hAnsi="微軟正黑體" w:hint="eastAsia"/>
        </w:rPr>
      </w:pPr>
    </w:p>
    <w:p w14:paraId="3E744608" w14:textId="77777777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38038747" w14:textId="10974979" w:rsidR="004553D0" w:rsidRDefault="004553D0" w:rsidP="004553D0">
      <w:pPr>
        <w:pStyle w:val="ad"/>
        <w:rPr>
          <w:rFonts w:ascii="微軟正黑體" w:hAnsi="微軟正黑體"/>
        </w:rPr>
      </w:pPr>
    </w:p>
    <w:p w14:paraId="2626F203" w14:textId="77777777" w:rsidR="00DB5CC7" w:rsidRDefault="00DB5CC7" w:rsidP="004553D0">
      <w:pPr>
        <w:pStyle w:val="ad"/>
        <w:rPr>
          <w:rFonts w:ascii="微軟正黑體" w:hAnsi="微軟正黑體"/>
        </w:rPr>
      </w:pPr>
    </w:p>
    <w:p w14:paraId="4FE226AB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3A09B426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363A9ED1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43BFCF56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00F60010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0B398B87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5997603B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63FEBBD7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4798625F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50C9609F" w14:textId="385F9D34" w:rsidR="001B0527" w:rsidRPr="009F4AE4" w:rsidRDefault="001B0527" w:rsidP="004553D0">
      <w:pPr>
        <w:pStyle w:val="ad"/>
        <w:rPr>
          <w:rFonts w:ascii="微軟正黑體" w:hAnsi="微軟正黑體" w:hint="eastAsia"/>
        </w:rPr>
      </w:pPr>
      <w:r w:rsidRPr="009F4AE4">
        <w:rPr>
          <w:rFonts w:ascii="微軟正黑體" w:hAnsi="微軟正黑體"/>
        </w:rPr>
        <w:pict w14:anchorId="16EA5F88">
          <v:rect id="_x0000_i1057" style="width:0;height:1.5pt" o:hralign="center" o:bullet="t" o:hrstd="t" o:hr="t" fillcolor="#a0a0a0" stroked="f"/>
        </w:pict>
      </w:r>
    </w:p>
    <w:p w14:paraId="7A697705" w14:textId="03FC0D3A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lastRenderedPageBreak/>
        <w:t>屏障分析 (Barrier Analysis)</w:t>
      </w:r>
    </w:p>
    <w:p w14:paraId="3B07FEEA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本分析旨在識別應有但失效、缺失或不足的屏障，導致危害接觸到目標。</w:t>
      </w:r>
    </w:p>
    <w:p w14:paraId="5B76B6FC" w14:textId="312E3162" w:rsidR="004553D0" w:rsidRPr="009F4AE4" w:rsidRDefault="004553D0" w:rsidP="00495506">
      <w:pPr>
        <w:pStyle w:val="ad"/>
        <w:numPr>
          <w:ilvl w:val="0"/>
          <w:numId w:val="16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危害：</w:t>
      </w:r>
      <w:r w:rsidRPr="009F4AE4">
        <w:rPr>
          <w:rFonts w:ascii="微軟正黑體" w:hAnsi="微軟正黑體"/>
        </w:rPr>
        <w:t xml:space="preserve"> </w:t>
      </w:r>
      <w:r w:rsidR="00A80E9D" w:rsidRPr="009F4AE4">
        <w:rPr>
          <w:rFonts w:ascii="微軟正黑體" w:hAnsi="微軟正黑體" w:hint="eastAsia"/>
        </w:rPr>
        <w:t xml:space="preserve">                      </w:t>
      </w:r>
      <w:r w:rsidRPr="009F4AE4">
        <w:rPr>
          <w:rFonts w:ascii="微軟正黑體" w:hAnsi="微軟正黑體"/>
          <w:b/>
          <w:bCs/>
        </w:rPr>
        <w:t>目標：</w:t>
      </w:r>
      <w:r w:rsidRPr="009F4AE4">
        <w:rPr>
          <w:rFonts w:ascii="微軟正黑體" w:hAnsi="微軟正黑體"/>
        </w:rPr>
        <w:t xml:space="preserve"> </w:t>
      </w:r>
    </w:p>
    <w:tbl>
      <w:tblPr>
        <w:tblStyle w:val="aff0"/>
        <w:tblW w:w="9209" w:type="dxa"/>
        <w:tblLook w:val="04A0" w:firstRow="1" w:lastRow="0" w:firstColumn="1" w:lastColumn="0" w:noHBand="0" w:noVBand="1"/>
      </w:tblPr>
      <w:tblGrid>
        <w:gridCol w:w="2122"/>
        <w:gridCol w:w="1701"/>
        <w:gridCol w:w="1340"/>
        <w:gridCol w:w="1636"/>
        <w:gridCol w:w="2410"/>
      </w:tblGrid>
      <w:tr w:rsidR="004553D0" w:rsidRPr="009F4AE4" w14:paraId="678CF4B8" w14:textId="77777777" w:rsidTr="00D5441D">
        <w:trPr>
          <w:tblHeader/>
        </w:trPr>
        <w:tc>
          <w:tcPr>
            <w:tcW w:w="2122" w:type="dxa"/>
            <w:hideMark/>
          </w:tcPr>
          <w:p w14:paraId="7456BF21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屏障類型</w:t>
            </w:r>
          </w:p>
        </w:tc>
        <w:tc>
          <w:tcPr>
            <w:tcW w:w="1701" w:type="dxa"/>
            <w:hideMark/>
          </w:tcPr>
          <w:p w14:paraId="3EEF502C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</w:t>
            </w:r>
          </w:p>
        </w:tc>
        <w:tc>
          <w:tcPr>
            <w:tcW w:w="1340" w:type="dxa"/>
            <w:hideMark/>
          </w:tcPr>
          <w:p w14:paraId="7DE37322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屏障表現 (事故時狀態)</w:t>
            </w:r>
          </w:p>
        </w:tc>
        <w:tc>
          <w:tcPr>
            <w:tcW w:w="1636" w:type="dxa"/>
            <w:hideMark/>
          </w:tcPr>
          <w:p w14:paraId="19C4E6AD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屏障失效原因</w:t>
            </w:r>
          </w:p>
        </w:tc>
        <w:tc>
          <w:tcPr>
            <w:tcW w:w="2410" w:type="dxa"/>
            <w:hideMark/>
          </w:tcPr>
          <w:p w14:paraId="31D2301F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屏障如何影響事故 (失效的後果)</w:t>
            </w:r>
          </w:p>
        </w:tc>
      </w:tr>
      <w:tr w:rsidR="004553D0" w:rsidRPr="009F4AE4" w14:paraId="4A71CD5E" w14:textId="77777777" w:rsidTr="00734C32">
        <w:trPr>
          <w:trHeight w:val="1185"/>
        </w:trPr>
        <w:tc>
          <w:tcPr>
            <w:tcW w:w="2122" w:type="dxa"/>
            <w:hideMark/>
          </w:tcPr>
          <w:p w14:paraId="2595206B" w14:textId="7C655870" w:rsidR="004553D0" w:rsidRPr="009F4AE4" w:rsidRDefault="00955C73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物理屏障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 xml:space="preserve"> (</w:t>
            </w:r>
            <w:r w:rsidRPr="009F4AE4">
              <w:rPr>
                <w:rFonts w:ascii="微軟正黑體" w:hAnsi="微軟正黑體" w:hint="eastAsia"/>
                <w:sz w:val="24"/>
                <w:szCs w:val="24"/>
              </w:rPr>
              <w:t>如護欄、防護罩、個人防護裝備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5098016" w14:textId="1287521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340" w:type="dxa"/>
          </w:tcPr>
          <w:p w14:paraId="3883B651" w14:textId="60CF79F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636" w:type="dxa"/>
          </w:tcPr>
          <w:p w14:paraId="2FF6119A" w14:textId="2552493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0E0210" w14:textId="62A66A8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2EA77E45" w14:textId="77777777" w:rsidTr="00734C32">
        <w:trPr>
          <w:trHeight w:val="1114"/>
        </w:trPr>
        <w:tc>
          <w:tcPr>
            <w:tcW w:w="2122" w:type="dxa"/>
            <w:hideMark/>
          </w:tcPr>
          <w:p w14:paraId="0AE079C6" w14:textId="33F6EB38" w:rsidR="004553D0" w:rsidRPr="009F4AE4" w:rsidRDefault="003E2287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行政管理屏障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 xml:space="preserve"> (</w:t>
            </w:r>
            <w:r w:rsidRPr="009F4AE4">
              <w:rPr>
                <w:rFonts w:ascii="微軟正黑體" w:hAnsi="微軟正黑體" w:hint="eastAsia"/>
                <w:sz w:val="24"/>
                <w:szCs w:val="24"/>
              </w:rPr>
              <w:t>如程序、工作許可、訓練、監督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0AC669D" w14:textId="5BB9B3C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340" w:type="dxa"/>
          </w:tcPr>
          <w:p w14:paraId="50E96C07" w14:textId="5B04A1A2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636" w:type="dxa"/>
          </w:tcPr>
          <w:p w14:paraId="25E21DF7" w14:textId="0837AD6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EA442E7" w14:textId="6C656099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53BAA3CC" w14:textId="77777777" w:rsidTr="00F86BA5">
        <w:trPr>
          <w:trHeight w:val="1102"/>
        </w:trPr>
        <w:tc>
          <w:tcPr>
            <w:tcW w:w="2122" w:type="dxa"/>
          </w:tcPr>
          <w:p w14:paraId="6AA3FBB3" w14:textId="79AC14C7" w:rsidR="004553D0" w:rsidRPr="009F4AE4" w:rsidRDefault="003E31EF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管理和組織控制</w:t>
            </w:r>
            <w:r w:rsidRPr="009F4AE4">
              <w:rPr>
                <w:rFonts w:ascii="微軟正黑體" w:hAnsi="微軟正黑體" w:hint="eastAsia"/>
                <w:sz w:val="24"/>
                <w:szCs w:val="24"/>
              </w:rPr>
              <w:t>屏障</w:t>
            </w:r>
          </w:p>
        </w:tc>
        <w:tc>
          <w:tcPr>
            <w:tcW w:w="1701" w:type="dxa"/>
          </w:tcPr>
          <w:p w14:paraId="2FFBEBAD" w14:textId="7B48710D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340" w:type="dxa"/>
          </w:tcPr>
          <w:p w14:paraId="6E8D2A08" w14:textId="35D303E0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636" w:type="dxa"/>
          </w:tcPr>
          <w:p w14:paraId="38925B1C" w14:textId="13300F98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BE11B8" w14:textId="7E335AD1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416FFA61" w14:textId="008D7211" w:rsidR="004553D0" w:rsidRDefault="004553D0" w:rsidP="004553D0">
      <w:pPr>
        <w:pStyle w:val="ad"/>
        <w:rPr>
          <w:rFonts w:ascii="微軟正黑體" w:hAnsi="微軟正黑體"/>
        </w:rPr>
      </w:pPr>
    </w:p>
    <w:p w14:paraId="7BCCBD92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044E68CE" w14:textId="77777777" w:rsidR="001B0527" w:rsidRPr="009F4AE4" w:rsidRDefault="001B0527" w:rsidP="004553D0">
      <w:pPr>
        <w:pStyle w:val="ad"/>
        <w:rPr>
          <w:rFonts w:ascii="微軟正黑體" w:hAnsi="微軟正黑體" w:hint="eastAsia"/>
        </w:rPr>
      </w:pPr>
    </w:p>
    <w:p w14:paraId="7FE54230" w14:textId="77777777" w:rsidR="004553D0" w:rsidRPr="009F4AE4" w:rsidRDefault="003232BE" w:rsidP="004553D0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pict w14:anchorId="2DDF5A9E">
          <v:rect id="_x0000_i1030" style="width:0;height:1.5pt" o:hralign="center" o:hrstd="t" o:hr="t" fillcolor="#a0a0a0" stroked="f"/>
        </w:pict>
      </w:r>
    </w:p>
    <w:p w14:paraId="19291B4F" w14:textId="5C498F58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變更分析 (Change Analysis)</w:t>
      </w:r>
    </w:p>
    <w:p w14:paraId="59096084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本分析比較「事故狀況」與一個「理想的無事故狀況」，以識別導致事故的關鍵差異。</w:t>
      </w:r>
    </w:p>
    <w:tbl>
      <w:tblPr>
        <w:tblStyle w:val="aff0"/>
        <w:tblW w:w="9209" w:type="dxa"/>
        <w:tblLook w:val="04A0" w:firstRow="1" w:lastRow="0" w:firstColumn="1" w:lastColumn="0" w:noHBand="0" w:noVBand="1"/>
      </w:tblPr>
      <w:tblGrid>
        <w:gridCol w:w="1400"/>
        <w:gridCol w:w="2648"/>
        <w:gridCol w:w="2299"/>
        <w:gridCol w:w="965"/>
        <w:gridCol w:w="1897"/>
      </w:tblGrid>
      <w:tr w:rsidR="004553D0" w:rsidRPr="009F4AE4" w14:paraId="4483DCC7" w14:textId="77777777" w:rsidTr="00D5441D">
        <w:tc>
          <w:tcPr>
            <w:tcW w:w="0" w:type="auto"/>
            <w:hideMark/>
          </w:tcPr>
          <w:p w14:paraId="57C89858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因素 (Factor)</w:t>
            </w:r>
          </w:p>
        </w:tc>
        <w:tc>
          <w:tcPr>
            <w:tcW w:w="2648" w:type="dxa"/>
            <w:hideMark/>
          </w:tcPr>
          <w:p w14:paraId="4589537E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事故狀況</w:t>
            </w:r>
          </w:p>
        </w:tc>
        <w:tc>
          <w:tcPr>
            <w:tcW w:w="2299" w:type="dxa"/>
            <w:hideMark/>
          </w:tcPr>
          <w:p w14:paraId="4054D55A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先前、理想或未發生事故狀況 (比較基準)</w:t>
            </w:r>
          </w:p>
        </w:tc>
        <w:tc>
          <w:tcPr>
            <w:tcW w:w="0" w:type="auto"/>
            <w:hideMark/>
          </w:tcPr>
          <w:p w14:paraId="1189A99A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差異(變更)</w:t>
            </w:r>
          </w:p>
        </w:tc>
        <w:tc>
          <w:tcPr>
            <w:tcW w:w="1897" w:type="dxa"/>
            <w:hideMark/>
          </w:tcPr>
          <w:p w14:paraId="693C2C7E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效果評估 (此差異對事故的影響)</w:t>
            </w:r>
          </w:p>
        </w:tc>
      </w:tr>
      <w:tr w:rsidR="004553D0" w:rsidRPr="009F4AE4" w14:paraId="5AA4D330" w14:textId="77777777" w:rsidTr="00D5441D">
        <w:trPr>
          <w:trHeight w:val="774"/>
        </w:trPr>
        <w:tc>
          <w:tcPr>
            <w:tcW w:w="0" w:type="auto"/>
          </w:tcPr>
          <w:p w14:paraId="11B99391" w14:textId="381E22ED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648" w:type="dxa"/>
          </w:tcPr>
          <w:p w14:paraId="175EC9EA" w14:textId="4C490B30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A74DE3E" w14:textId="38A5D0D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0" w:type="auto"/>
          </w:tcPr>
          <w:p w14:paraId="607EA7E5" w14:textId="12D96289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897" w:type="dxa"/>
          </w:tcPr>
          <w:p w14:paraId="75FBDEF2" w14:textId="1D81AD1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6C2443D3" w14:textId="77777777" w:rsidTr="00D5441D">
        <w:trPr>
          <w:trHeight w:val="700"/>
        </w:trPr>
        <w:tc>
          <w:tcPr>
            <w:tcW w:w="0" w:type="auto"/>
          </w:tcPr>
          <w:p w14:paraId="0046BA39" w14:textId="772EA19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648" w:type="dxa"/>
          </w:tcPr>
          <w:p w14:paraId="3462D1C2" w14:textId="2C24BCF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E15CA08" w14:textId="56F9119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0" w:type="auto"/>
          </w:tcPr>
          <w:p w14:paraId="34F472DE" w14:textId="0054F9A0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897" w:type="dxa"/>
          </w:tcPr>
          <w:p w14:paraId="20E77FF3" w14:textId="42E90441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5D32C8CB" w14:textId="77777777" w:rsidTr="00D5441D">
        <w:trPr>
          <w:trHeight w:val="852"/>
        </w:trPr>
        <w:tc>
          <w:tcPr>
            <w:tcW w:w="0" w:type="auto"/>
          </w:tcPr>
          <w:p w14:paraId="464AD87C" w14:textId="52FAAA66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648" w:type="dxa"/>
          </w:tcPr>
          <w:p w14:paraId="405FD700" w14:textId="3CA4E8BF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299" w:type="dxa"/>
          </w:tcPr>
          <w:p w14:paraId="37C7FF8E" w14:textId="4315F6A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0" w:type="auto"/>
          </w:tcPr>
          <w:p w14:paraId="0EA3BB49" w14:textId="7E7E01BF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897" w:type="dxa"/>
          </w:tcPr>
          <w:p w14:paraId="3A54AB0C" w14:textId="187292FF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004E00FF" w14:textId="391879DB" w:rsidR="004553D0" w:rsidRDefault="004553D0" w:rsidP="004553D0">
      <w:pPr>
        <w:pStyle w:val="ad"/>
        <w:rPr>
          <w:rFonts w:ascii="微軟正黑體" w:hAnsi="微軟正黑體"/>
        </w:rPr>
      </w:pPr>
    </w:p>
    <w:p w14:paraId="6A02322C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7E496C70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52D2DC66" w14:textId="77777777" w:rsidR="001B0527" w:rsidRPr="009F4AE4" w:rsidRDefault="001B0527" w:rsidP="004553D0">
      <w:pPr>
        <w:pStyle w:val="ad"/>
        <w:rPr>
          <w:rFonts w:ascii="微軟正黑體" w:hAnsi="微軟正黑體" w:hint="eastAsia"/>
        </w:rPr>
      </w:pPr>
    </w:p>
    <w:p w14:paraId="4B88E3AB" w14:textId="77777777" w:rsidR="004553D0" w:rsidRPr="009F4AE4" w:rsidRDefault="003232BE" w:rsidP="004553D0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pict w14:anchorId="6CA42501">
          <v:rect id="_x0000_i1031" style="width:0;height:1.5pt" o:hralign="center" o:hrstd="t" o:hr="t" fillcolor="#a0a0a0" stroked="f"/>
        </w:pict>
      </w:r>
    </w:p>
    <w:p w14:paraId="5D92F754" w14:textId="213FDEE3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lastRenderedPageBreak/>
        <w:t>人為失誤分析 (Human Failure Analysis)</w:t>
      </w:r>
    </w:p>
    <w:p w14:paraId="6A27426E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本分析探討影響人員行為的深層次原因，而非僅歸咎於個人。</w:t>
      </w:r>
    </w:p>
    <w:tbl>
      <w:tblPr>
        <w:tblStyle w:val="aff0"/>
        <w:tblW w:w="8927" w:type="dxa"/>
        <w:tblLook w:val="04A0" w:firstRow="1" w:lastRow="0" w:firstColumn="1" w:lastColumn="0" w:noHBand="0" w:noVBand="1"/>
      </w:tblPr>
      <w:tblGrid>
        <w:gridCol w:w="2689"/>
        <w:gridCol w:w="3261"/>
        <w:gridCol w:w="2977"/>
      </w:tblGrid>
      <w:tr w:rsidR="004553D0" w:rsidRPr="009F4AE4" w14:paraId="27264E84" w14:textId="77777777" w:rsidTr="000B05C9">
        <w:tc>
          <w:tcPr>
            <w:tcW w:w="2689" w:type="dxa"/>
            <w:hideMark/>
          </w:tcPr>
          <w:p w14:paraId="7F2C6BE5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失誤類型</w:t>
            </w:r>
          </w:p>
        </w:tc>
        <w:tc>
          <w:tcPr>
            <w:tcW w:w="3261" w:type="dxa"/>
            <w:hideMark/>
          </w:tcPr>
          <w:p w14:paraId="66342CA5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主要不安全行為/失誤</w:t>
            </w:r>
          </w:p>
        </w:tc>
        <w:tc>
          <w:tcPr>
            <w:tcW w:w="2977" w:type="dxa"/>
            <w:hideMark/>
          </w:tcPr>
          <w:p w14:paraId="7AA1AAE7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根本原因 (組織與系統層面)</w:t>
            </w:r>
          </w:p>
        </w:tc>
      </w:tr>
      <w:tr w:rsidR="004553D0" w:rsidRPr="009F4AE4" w14:paraId="4300A0DE" w14:textId="77777777" w:rsidTr="000B05C9">
        <w:tc>
          <w:tcPr>
            <w:tcW w:w="2689" w:type="dxa"/>
            <w:hideMark/>
          </w:tcPr>
          <w:p w14:paraId="4F44050D" w14:textId="77777777" w:rsidR="000B05C9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技術性失誤</w:t>
            </w:r>
          </w:p>
          <w:p w14:paraId="039ED554" w14:textId="0022B9F1" w:rsidR="004553D0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(Skill-based errors)</w:t>
            </w:r>
          </w:p>
        </w:tc>
        <w:tc>
          <w:tcPr>
            <w:tcW w:w="3261" w:type="dxa"/>
          </w:tcPr>
          <w:p w14:paraId="7F6AB3E7" w14:textId="35E41D8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B84B48E" w14:textId="63F7D646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49BDCC8B" w14:textId="77777777" w:rsidTr="000B05C9">
        <w:tc>
          <w:tcPr>
            <w:tcW w:w="2689" w:type="dxa"/>
            <w:hideMark/>
          </w:tcPr>
          <w:p w14:paraId="5356212D" w14:textId="77777777" w:rsidR="000B05C9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規則性錯誤</w:t>
            </w:r>
          </w:p>
          <w:p w14:paraId="0A28343A" w14:textId="7F82ADE5" w:rsidR="004553D0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(Rule-based mistakes)</w:t>
            </w:r>
          </w:p>
        </w:tc>
        <w:tc>
          <w:tcPr>
            <w:tcW w:w="3261" w:type="dxa"/>
          </w:tcPr>
          <w:p w14:paraId="436844CD" w14:textId="2359B106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2243B00" w14:textId="0B4CFB84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C95234" w:rsidRPr="009F4AE4" w14:paraId="66066DAC" w14:textId="77777777" w:rsidTr="000B05C9">
        <w:tc>
          <w:tcPr>
            <w:tcW w:w="2689" w:type="dxa"/>
          </w:tcPr>
          <w:p w14:paraId="004E86A1" w14:textId="77777777" w:rsidR="000B05C9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知識性錯誤</w:t>
            </w:r>
          </w:p>
          <w:p w14:paraId="7F92DEBA" w14:textId="2A43A646" w:rsidR="00C95234" w:rsidRPr="009F4AE4" w:rsidRDefault="00C95234" w:rsidP="00C95234">
            <w:pPr>
              <w:pStyle w:val="a5"/>
              <w:rPr>
                <w:rFonts w:ascii="微軟正黑體" w:hAnsi="微軟正黑體" w:hint="eastAsia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(Knowledge-based mistakes)</w:t>
            </w:r>
          </w:p>
        </w:tc>
        <w:tc>
          <w:tcPr>
            <w:tcW w:w="3261" w:type="dxa"/>
          </w:tcPr>
          <w:p w14:paraId="407786D2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47C0CDE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C95234" w:rsidRPr="009F4AE4" w14:paraId="74C22A70" w14:textId="77777777" w:rsidTr="000B05C9">
        <w:tc>
          <w:tcPr>
            <w:tcW w:w="2689" w:type="dxa"/>
          </w:tcPr>
          <w:p w14:paraId="1C9413C6" w14:textId="77777777" w:rsidR="000B05C9" w:rsidRPr="009F4AE4" w:rsidRDefault="000B05C9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違規行為</w:t>
            </w:r>
          </w:p>
          <w:p w14:paraId="1C51E9D4" w14:textId="5F8F6EA2" w:rsidR="00C95234" w:rsidRPr="009F4AE4" w:rsidRDefault="000B05C9" w:rsidP="00C95234">
            <w:pPr>
              <w:pStyle w:val="a5"/>
              <w:rPr>
                <w:rFonts w:ascii="微軟正黑體" w:hAnsi="微軟正黑體" w:hint="eastAsia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(Violations)</w:t>
            </w:r>
          </w:p>
        </w:tc>
        <w:tc>
          <w:tcPr>
            <w:tcW w:w="3261" w:type="dxa"/>
          </w:tcPr>
          <w:p w14:paraId="0D8433AC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BF162B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115CDD4C" w14:textId="27C78CFE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32A25632" w14:textId="77777777" w:rsidR="004553D0" w:rsidRPr="009F4AE4" w:rsidRDefault="003232BE" w:rsidP="004553D0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pict w14:anchorId="702C8DBF">
          <v:rect id="_x0000_i1032" style="width:0;height:1.5pt" o:hralign="center" o:hrstd="t" o:hr="t" fillcolor="#a0a0a0" stroked="f"/>
        </w:pict>
      </w:r>
    </w:p>
    <w:p w14:paraId="18D18EBD" w14:textId="5C4EA6D4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根本原因分析與矯正改善措施</w:t>
      </w:r>
    </w:p>
    <w:p w14:paraId="3A5DA295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本章節匯總前述六項分析的結果，旨在明確事故的直接原因與根本原因，並依據控制階層理論，提出能有效防止災害再次發生的系統性改善建議。</w:t>
      </w:r>
    </w:p>
    <w:p w14:paraId="3532F144" w14:textId="77777777" w:rsidR="004553D0" w:rsidRPr="009F4AE4" w:rsidRDefault="004553D0" w:rsidP="004553D0">
      <w:pPr>
        <w:pStyle w:val="ad"/>
        <w:rPr>
          <w:rFonts w:ascii="微軟正黑體" w:hAnsi="微軟正黑體"/>
          <w:b/>
          <w:bCs/>
        </w:rPr>
      </w:pPr>
      <w:r w:rsidRPr="009F4AE4">
        <w:rPr>
          <w:rFonts w:ascii="微軟正黑體" w:hAnsi="微軟正黑體"/>
          <w:b/>
          <w:bCs/>
        </w:rPr>
        <w:t>(</w:t>
      </w:r>
      <w:proofErr w:type="gramStart"/>
      <w:r w:rsidRPr="009F4AE4">
        <w:rPr>
          <w:rFonts w:ascii="微軟正黑體" w:hAnsi="微軟正黑體"/>
          <w:b/>
          <w:bCs/>
        </w:rPr>
        <w:t>一</w:t>
      </w:r>
      <w:proofErr w:type="gramEnd"/>
      <w:r w:rsidRPr="009F4AE4">
        <w:rPr>
          <w:rFonts w:ascii="微軟正黑體" w:hAnsi="微軟正黑體"/>
          <w:b/>
          <w:bCs/>
        </w:rPr>
        <w:t>) 立即原因</w:t>
      </w:r>
    </w:p>
    <w:p w14:paraId="087B3629" w14:textId="3DA19829" w:rsidR="004553D0" w:rsidRPr="00066856" w:rsidRDefault="004553D0" w:rsidP="00066856">
      <w:pPr>
        <w:pStyle w:val="ad"/>
        <w:numPr>
          <w:ilvl w:val="0"/>
          <w:numId w:val="17"/>
        </w:numPr>
        <w:rPr>
          <w:rFonts w:ascii="微軟正黑體" w:hAnsi="微軟正黑體" w:hint="eastAsia"/>
        </w:rPr>
      </w:pPr>
      <w:r w:rsidRPr="009F4AE4">
        <w:rPr>
          <w:rFonts w:ascii="微軟正黑體" w:hAnsi="微軟正黑體"/>
          <w:b/>
          <w:bCs/>
        </w:rPr>
        <w:t>不安全的狀況:</w:t>
      </w:r>
      <w:r w:rsidR="00066856">
        <w:rPr>
          <w:rFonts w:ascii="微軟正黑體" w:hAnsi="微軟正黑體" w:hint="eastAsia"/>
          <w:b/>
          <w:bCs/>
        </w:rPr>
        <w:t xml:space="preserve"> 1.</w:t>
      </w:r>
    </w:p>
    <w:p w14:paraId="71298124" w14:textId="712FF02E" w:rsidR="004553D0" w:rsidRPr="00066856" w:rsidRDefault="004553D0" w:rsidP="00066856">
      <w:pPr>
        <w:pStyle w:val="ad"/>
        <w:numPr>
          <w:ilvl w:val="0"/>
          <w:numId w:val="17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不安全的行為:</w:t>
      </w:r>
      <w:r w:rsidR="00066856">
        <w:rPr>
          <w:rFonts w:ascii="微軟正黑體" w:hAnsi="微軟正黑體" w:hint="eastAsia"/>
          <w:b/>
          <w:bCs/>
        </w:rPr>
        <w:t xml:space="preserve"> 1. </w:t>
      </w:r>
    </w:p>
    <w:p w14:paraId="604C3FA8" w14:textId="77777777" w:rsidR="004553D0" w:rsidRPr="009F4AE4" w:rsidRDefault="004553D0" w:rsidP="004553D0">
      <w:pPr>
        <w:pStyle w:val="ad"/>
        <w:rPr>
          <w:rFonts w:ascii="微軟正黑體" w:hAnsi="微軟正黑體"/>
          <w:b/>
          <w:bCs/>
        </w:rPr>
      </w:pPr>
      <w:r w:rsidRPr="009F4AE4">
        <w:rPr>
          <w:rFonts w:ascii="微軟正黑體" w:hAnsi="微軟正黑體"/>
          <w:b/>
          <w:bCs/>
        </w:rPr>
        <w:t>(二) 根本原因</w:t>
      </w:r>
    </w:p>
    <w:p w14:paraId="73B0F37B" w14:textId="053ABA94" w:rsidR="002E014C" w:rsidRPr="001B0527" w:rsidRDefault="002E014C" w:rsidP="00EA60BB">
      <w:pPr>
        <w:pStyle w:val="ad"/>
        <w:numPr>
          <w:ilvl w:val="0"/>
          <w:numId w:val="19"/>
        </w:numPr>
        <w:rPr>
          <w:rFonts w:ascii="微軟正黑體" w:hAnsi="微軟正黑體" w:hint="eastAsia"/>
        </w:rPr>
      </w:pPr>
      <w:r w:rsidRPr="001B0527">
        <w:rPr>
          <w:rFonts w:ascii="微軟正黑體" w:hAnsi="微軟正黑體" w:hint="eastAsia"/>
        </w:rPr>
        <w:t xml:space="preserve"> </w:t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 w:hint="eastAsia"/>
        </w:rPr>
        <w:t xml:space="preserve"> 2.</w:t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/>
        </w:rPr>
        <w:tab/>
      </w:r>
      <w:r w:rsidR="00066856">
        <w:rPr>
          <w:rFonts w:ascii="微軟正黑體" w:hAnsi="微軟正黑體" w:hint="eastAsia"/>
        </w:rPr>
        <w:t>3.</w:t>
      </w:r>
    </w:p>
    <w:p w14:paraId="73970BEF" w14:textId="77777777" w:rsidR="004553D0" w:rsidRPr="009F4AE4" w:rsidRDefault="004553D0" w:rsidP="004553D0">
      <w:pPr>
        <w:pStyle w:val="ad"/>
        <w:rPr>
          <w:rFonts w:ascii="微軟正黑體" w:hAnsi="微軟正黑體"/>
          <w:b/>
          <w:bCs/>
        </w:rPr>
      </w:pPr>
      <w:r w:rsidRPr="009F4AE4">
        <w:rPr>
          <w:rFonts w:ascii="微軟正黑體" w:hAnsi="微軟正黑體"/>
          <w:b/>
          <w:bCs/>
        </w:rPr>
        <w:t>(三) 矯正改善措施建議</w:t>
      </w:r>
    </w:p>
    <w:p w14:paraId="04B1BBE0" w14:textId="77777777" w:rsidR="004553D0" w:rsidRPr="009F4AE4" w:rsidRDefault="004553D0" w:rsidP="004553D0">
      <w:pPr>
        <w:pStyle w:val="ad"/>
        <w:numPr>
          <w:ilvl w:val="0"/>
          <w:numId w:val="16"/>
        </w:numPr>
        <w:rPr>
          <w:rFonts w:ascii="微軟正黑體" w:hAnsi="微軟正黑體"/>
        </w:rPr>
      </w:pPr>
      <w:r w:rsidRPr="009F4AE4">
        <w:rPr>
          <w:rFonts w:ascii="微軟正黑體" w:hAnsi="微軟正黑體"/>
        </w:rPr>
        <w:t>依據風險控制階層 (消除 &gt; 取代 &gt; 工程控制 &gt; 管理控制 &gt; 個人防護具)，提出以下矯正措施：</w:t>
      </w:r>
    </w:p>
    <w:p w14:paraId="31813128" w14:textId="2375B77E" w:rsidR="004553D0" w:rsidRPr="009F4AE4" w:rsidRDefault="004553D0" w:rsidP="004553D0">
      <w:pPr>
        <w:pStyle w:val="ad"/>
        <w:numPr>
          <w:ilvl w:val="0"/>
          <w:numId w:val="20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工程控制層面 (最優先)：</w:t>
      </w:r>
    </w:p>
    <w:p w14:paraId="074D50FA" w14:textId="58BB0059" w:rsidR="004553D0" w:rsidRPr="009F4AE4" w:rsidRDefault="003232BE" w:rsidP="004553D0">
      <w:pPr>
        <w:pStyle w:val="ad"/>
        <w:numPr>
          <w:ilvl w:val="1"/>
          <w:numId w:val="20"/>
        </w:numPr>
        <w:rPr>
          <w:rFonts w:ascii="微軟正黑體" w:hAnsi="微軟正黑體"/>
        </w:rPr>
      </w:pPr>
      <w:r>
        <w:rPr>
          <w:rFonts w:ascii="微軟正黑體" w:hAnsi="微軟正黑體" w:hint="eastAsia"/>
        </w:rPr>
        <w:t xml:space="preserve">         </w:t>
      </w:r>
    </w:p>
    <w:p w14:paraId="678F0441" w14:textId="77777777" w:rsidR="00CD3374" w:rsidRPr="009F4AE4" w:rsidRDefault="004553D0" w:rsidP="004553D0">
      <w:pPr>
        <w:pStyle w:val="ad"/>
        <w:numPr>
          <w:ilvl w:val="0"/>
          <w:numId w:val="20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管理控制層面：</w:t>
      </w:r>
    </w:p>
    <w:p w14:paraId="014D8FED" w14:textId="54D16D9C" w:rsidR="000E747E" w:rsidRPr="009F4AE4" w:rsidRDefault="003232BE" w:rsidP="00746A50">
      <w:pPr>
        <w:pStyle w:val="ad"/>
        <w:numPr>
          <w:ilvl w:val="1"/>
          <w:numId w:val="21"/>
        </w:numPr>
        <w:rPr>
          <w:rFonts w:ascii="微軟正黑體" w:hAnsi="微軟正黑體"/>
        </w:rPr>
      </w:pPr>
      <w:r>
        <w:rPr>
          <w:rFonts w:ascii="微軟正黑體" w:hAnsi="微軟正黑體" w:hint="eastAsia"/>
        </w:rPr>
        <w:t xml:space="preserve">         </w:t>
      </w:r>
    </w:p>
    <w:p w14:paraId="420A5FDF" w14:textId="77777777" w:rsidR="003232BE" w:rsidRPr="003232BE" w:rsidRDefault="00CD3374" w:rsidP="001B0527">
      <w:pPr>
        <w:pStyle w:val="ad"/>
        <w:numPr>
          <w:ilvl w:val="0"/>
          <w:numId w:val="20"/>
        </w:numPr>
        <w:rPr>
          <w:rFonts w:ascii="微軟正黑體" w:hAnsi="微軟正黑體"/>
        </w:rPr>
      </w:pPr>
      <w:r w:rsidRPr="001B0527">
        <w:rPr>
          <w:rFonts w:ascii="微軟正黑體" w:hAnsi="微軟正黑體" w:hint="eastAsia"/>
          <w:b/>
          <w:bCs/>
        </w:rPr>
        <w:t>個人防護具</w:t>
      </w:r>
      <w:r w:rsidR="001B0527" w:rsidRPr="001B0527">
        <w:rPr>
          <w:rFonts w:ascii="微軟正黑體" w:hAnsi="微軟正黑體" w:hint="eastAsia"/>
          <w:b/>
          <w:bCs/>
        </w:rPr>
        <w:t>：</w:t>
      </w:r>
      <w:r w:rsidR="003232BE">
        <w:rPr>
          <w:rFonts w:ascii="微軟正黑體" w:hAnsi="微軟正黑體" w:hint="eastAsia"/>
          <w:b/>
          <w:bCs/>
        </w:rPr>
        <w:t xml:space="preserve"> </w:t>
      </w:r>
    </w:p>
    <w:p w14:paraId="396AA9C0" w14:textId="77777777" w:rsidR="003232BE" w:rsidRDefault="003232BE" w:rsidP="003232BE">
      <w:pPr>
        <w:pStyle w:val="ad"/>
        <w:rPr>
          <w:rFonts w:ascii="微軟正黑體" w:hAnsi="微軟正黑體"/>
          <w:b/>
          <w:bCs/>
        </w:rPr>
      </w:pPr>
    </w:p>
    <w:p w14:paraId="12235DBC" w14:textId="77777777" w:rsidR="003232BE" w:rsidRDefault="003232BE" w:rsidP="003232BE">
      <w:pPr>
        <w:pStyle w:val="ad"/>
        <w:rPr>
          <w:rFonts w:ascii="微軟正黑體" w:hAnsi="微軟正黑體"/>
          <w:b/>
          <w:bCs/>
        </w:rPr>
      </w:pPr>
    </w:p>
    <w:p w14:paraId="62AE4B7E" w14:textId="4A789856" w:rsidR="00CD3374" w:rsidRPr="001B0527" w:rsidRDefault="003232BE" w:rsidP="003232BE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pict w14:anchorId="71CFC2FF">
          <v:rect id="_x0000_i1058" style="width:0;height:1.5pt" o:hralign="center" o:bullet="t" o:hrstd="t" o:hr="t" fillcolor="#a0a0a0" stroked="f"/>
        </w:pict>
      </w:r>
      <w:r>
        <w:rPr>
          <w:rFonts w:ascii="微軟正黑體" w:hAnsi="微軟正黑體" w:hint="eastAsia"/>
          <w:b/>
          <w:bCs/>
        </w:rPr>
        <w:t xml:space="preserve">        </w:t>
      </w:r>
    </w:p>
    <w:sectPr w:rsidR="00CD3374" w:rsidRPr="001B0527" w:rsidSect="00C66DB1">
      <w:headerReference w:type="default" r:id="rId7"/>
      <w:footerReference w:type="default" r:id="rId8"/>
      <w:pgSz w:w="11906" w:h="16838"/>
      <w:pgMar w:top="993" w:right="1800" w:bottom="1135" w:left="1800" w:header="284" w:footer="3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9FC45" w14:textId="77777777" w:rsidR="002370DF" w:rsidRDefault="002370DF" w:rsidP="002370DF">
      <w:pPr>
        <w:spacing w:line="240" w:lineRule="auto"/>
      </w:pPr>
      <w:r>
        <w:separator/>
      </w:r>
    </w:p>
  </w:endnote>
  <w:endnote w:type="continuationSeparator" w:id="0">
    <w:p w14:paraId="7A1424E2" w14:textId="77777777" w:rsidR="002370DF" w:rsidRDefault="002370DF" w:rsidP="00237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a滑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T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611551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25BEA0CA" w14:textId="385EEF32" w:rsidR="00C66DB1" w:rsidRPr="00C66DB1" w:rsidRDefault="00C66DB1">
        <w:pPr>
          <w:pStyle w:val="aff3"/>
          <w:jc w:val="center"/>
          <w:rPr>
            <w:b/>
            <w:bCs/>
            <w:sz w:val="24"/>
            <w:szCs w:val="24"/>
          </w:rPr>
        </w:pPr>
        <w:r w:rsidRPr="00C66DB1">
          <w:rPr>
            <w:b/>
            <w:bCs/>
            <w:sz w:val="24"/>
            <w:szCs w:val="24"/>
          </w:rPr>
          <w:fldChar w:fldCharType="begin"/>
        </w:r>
        <w:r w:rsidRPr="00C66DB1">
          <w:rPr>
            <w:b/>
            <w:bCs/>
            <w:sz w:val="24"/>
            <w:szCs w:val="24"/>
          </w:rPr>
          <w:instrText>PAGE   \* MERGEFORMAT</w:instrText>
        </w:r>
        <w:r w:rsidRPr="00C66DB1">
          <w:rPr>
            <w:b/>
            <w:bCs/>
            <w:sz w:val="24"/>
            <w:szCs w:val="24"/>
          </w:rPr>
          <w:fldChar w:fldCharType="separate"/>
        </w:r>
        <w:r w:rsidRPr="00C66DB1">
          <w:rPr>
            <w:b/>
            <w:bCs/>
            <w:sz w:val="24"/>
            <w:szCs w:val="24"/>
            <w:lang w:val="zh-TW"/>
          </w:rPr>
          <w:t>2</w:t>
        </w:r>
        <w:r w:rsidRPr="00C66DB1">
          <w:rPr>
            <w:b/>
            <w:bCs/>
            <w:sz w:val="24"/>
            <w:szCs w:val="24"/>
          </w:rPr>
          <w:fldChar w:fldCharType="end"/>
        </w:r>
      </w:p>
    </w:sdtContent>
  </w:sdt>
  <w:p w14:paraId="706EC620" w14:textId="77777777" w:rsidR="00C66DB1" w:rsidRDefault="00C66DB1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B43AF" w14:textId="77777777" w:rsidR="002370DF" w:rsidRDefault="002370DF" w:rsidP="002370DF">
      <w:pPr>
        <w:spacing w:line="240" w:lineRule="auto"/>
      </w:pPr>
      <w:r>
        <w:separator/>
      </w:r>
    </w:p>
  </w:footnote>
  <w:footnote w:type="continuationSeparator" w:id="0">
    <w:p w14:paraId="33BAEB28" w14:textId="77777777" w:rsidR="002370DF" w:rsidRDefault="002370DF" w:rsidP="00237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7E9DA" w14:textId="11828165" w:rsidR="002370DF" w:rsidRPr="001B0527" w:rsidRDefault="002370DF" w:rsidP="002370DF">
    <w:pPr>
      <w:pStyle w:val="aff1"/>
      <w:jc w:val="center"/>
      <w:rPr>
        <w:b/>
        <w:bCs/>
        <w:sz w:val="28"/>
        <w:szCs w:val="28"/>
      </w:rPr>
    </w:pPr>
    <w:r w:rsidRPr="001B0527">
      <w:rPr>
        <w:rFonts w:hint="eastAsia"/>
        <w:b/>
        <w:bCs/>
        <w:sz w:val="28"/>
        <w:szCs w:val="28"/>
      </w:rPr>
      <w:t>114</w:t>
    </w:r>
    <w:r w:rsidRPr="001B0527">
      <w:rPr>
        <w:rFonts w:hint="eastAsia"/>
        <w:b/>
        <w:bCs/>
        <w:sz w:val="28"/>
        <w:szCs w:val="28"/>
      </w:rPr>
      <w:t>年事故調查分析工作坊</w:t>
    </w:r>
    <w:r w:rsidRPr="001B0527">
      <w:rPr>
        <w:rFonts w:hint="eastAsia"/>
        <w:b/>
        <w:bCs/>
        <w:sz w:val="28"/>
        <w:szCs w:val="28"/>
      </w:rPr>
      <w:t>(</w:t>
    </w:r>
    <w:r w:rsidRPr="001B0527">
      <w:rPr>
        <w:rFonts w:hint="eastAsia"/>
        <w:b/>
        <w:bCs/>
        <w:sz w:val="28"/>
        <w:szCs w:val="28"/>
      </w:rPr>
      <w:t>宣導會</w:t>
    </w:r>
    <w:r w:rsidRPr="001B0527">
      <w:rPr>
        <w:rFonts w:hint="eastAsia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F5550CB"/>
    <w:multiLevelType w:val="multilevel"/>
    <w:tmpl w:val="6728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E1FFB"/>
    <w:multiLevelType w:val="multilevel"/>
    <w:tmpl w:val="1014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49A"/>
    <w:multiLevelType w:val="multilevel"/>
    <w:tmpl w:val="20A8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9770F"/>
    <w:multiLevelType w:val="multilevel"/>
    <w:tmpl w:val="79BA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E0915"/>
    <w:multiLevelType w:val="multilevel"/>
    <w:tmpl w:val="419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75E8C"/>
    <w:multiLevelType w:val="multilevel"/>
    <w:tmpl w:val="B4B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D4F77"/>
    <w:multiLevelType w:val="multilevel"/>
    <w:tmpl w:val="A036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36FFA"/>
    <w:multiLevelType w:val="multilevel"/>
    <w:tmpl w:val="4FDC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30A32"/>
    <w:multiLevelType w:val="multilevel"/>
    <w:tmpl w:val="69A2EB78"/>
    <w:lvl w:ilvl="0">
      <w:start w:val="1"/>
      <w:numFmt w:val="taiwaneseCountingThousand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pStyle w:val="2"/>
      <w:lvlText w:val="(%2)."/>
      <w:lvlJc w:val="left"/>
      <w:pPr>
        <w:ind w:left="992" w:hanging="567"/>
      </w:pPr>
      <w:rPr>
        <w:rFonts w:hint="eastAsia"/>
        <w:color w:val="000000" w:themeColor="text1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pStyle w:val="4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34E2548"/>
    <w:multiLevelType w:val="hybridMultilevel"/>
    <w:tmpl w:val="B128FBCC"/>
    <w:lvl w:ilvl="0" w:tplc="260C0F50">
      <w:start w:val="1"/>
      <w:numFmt w:val="lowerLetter"/>
      <w:pStyle w:val="5"/>
      <w:lvlText w:val="%1."/>
      <w:lvlJc w:val="left"/>
      <w:pPr>
        <w:ind w:left="170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0" w15:restartNumberingAfterBreak="0">
    <w:nsid w:val="562928D3"/>
    <w:multiLevelType w:val="multilevel"/>
    <w:tmpl w:val="DE1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7747C"/>
    <w:multiLevelType w:val="multilevel"/>
    <w:tmpl w:val="1D3CDBF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6494FC2"/>
    <w:multiLevelType w:val="multilevel"/>
    <w:tmpl w:val="339E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F7FBE"/>
    <w:multiLevelType w:val="multilevel"/>
    <w:tmpl w:val="E18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5649C"/>
    <w:multiLevelType w:val="multilevel"/>
    <w:tmpl w:val="FC36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925932">
    <w:abstractNumId w:val="2"/>
  </w:num>
  <w:num w:numId="2" w16cid:durableId="1457137526">
    <w:abstractNumId w:val="11"/>
  </w:num>
  <w:num w:numId="3" w16cid:durableId="2076928848">
    <w:abstractNumId w:val="8"/>
  </w:num>
  <w:num w:numId="4" w16cid:durableId="698773762">
    <w:abstractNumId w:val="8"/>
  </w:num>
  <w:num w:numId="5" w16cid:durableId="244612228">
    <w:abstractNumId w:val="8"/>
  </w:num>
  <w:num w:numId="6" w16cid:durableId="1742174307">
    <w:abstractNumId w:val="8"/>
  </w:num>
  <w:num w:numId="7" w16cid:durableId="2047489020">
    <w:abstractNumId w:val="9"/>
  </w:num>
  <w:num w:numId="8" w16cid:durableId="1619139091">
    <w:abstractNumId w:val="8"/>
  </w:num>
  <w:num w:numId="9" w16cid:durableId="2121215127">
    <w:abstractNumId w:val="7"/>
  </w:num>
  <w:num w:numId="10" w16cid:durableId="470707425">
    <w:abstractNumId w:val="5"/>
  </w:num>
  <w:num w:numId="11" w16cid:durableId="1152136359">
    <w:abstractNumId w:val="4"/>
  </w:num>
  <w:num w:numId="12" w16cid:durableId="375589598">
    <w:abstractNumId w:val="6"/>
  </w:num>
  <w:num w:numId="13" w16cid:durableId="1986424681">
    <w:abstractNumId w:val="0"/>
  </w:num>
  <w:num w:numId="14" w16cid:durableId="1460492111">
    <w:abstractNumId w:val="14"/>
  </w:num>
  <w:num w:numId="15" w16cid:durableId="681931218">
    <w:abstractNumId w:val="3"/>
  </w:num>
  <w:num w:numId="16" w16cid:durableId="1784808133">
    <w:abstractNumId w:val="12"/>
  </w:num>
  <w:num w:numId="17" w16cid:durableId="1923100703">
    <w:abstractNumId w:val="1"/>
  </w:num>
  <w:num w:numId="18" w16cid:durableId="1011026274">
    <w:abstractNumId w:val="1"/>
    <w:lvlOverride w:ilvl="1">
      <w:startOverride w:val="1"/>
    </w:lvlOverride>
  </w:num>
  <w:num w:numId="19" w16cid:durableId="882330811">
    <w:abstractNumId w:val="10"/>
  </w:num>
  <w:num w:numId="20" w16cid:durableId="1639798546">
    <w:abstractNumId w:val="13"/>
  </w:num>
  <w:num w:numId="21" w16cid:durableId="1891918041">
    <w:abstractNumId w:val="1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5"/>
    <w:rsid w:val="00010F78"/>
    <w:rsid w:val="0005448C"/>
    <w:rsid w:val="00066856"/>
    <w:rsid w:val="000B05C9"/>
    <w:rsid w:val="000E747E"/>
    <w:rsid w:val="00142275"/>
    <w:rsid w:val="001470F7"/>
    <w:rsid w:val="001717FA"/>
    <w:rsid w:val="001718E2"/>
    <w:rsid w:val="001B0527"/>
    <w:rsid w:val="0021050F"/>
    <w:rsid w:val="002370DF"/>
    <w:rsid w:val="002439B8"/>
    <w:rsid w:val="002E014C"/>
    <w:rsid w:val="002E48D2"/>
    <w:rsid w:val="00310D43"/>
    <w:rsid w:val="00320AFD"/>
    <w:rsid w:val="003232BE"/>
    <w:rsid w:val="003E2287"/>
    <w:rsid w:val="003E31EF"/>
    <w:rsid w:val="0043303D"/>
    <w:rsid w:val="00445B3C"/>
    <w:rsid w:val="004553D0"/>
    <w:rsid w:val="00482D8D"/>
    <w:rsid w:val="00521019"/>
    <w:rsid w:val="005D5BF9"/>
    <w:rsid w:val="00611C87"/>
    <w:rsid w:val="0061352B"/>
    <w:rsid w:val="006A5495"/>
    <w:rsid w:val="006C480C"/>
    <w:rsid w:val="00724046"/>
    <w:rsid w:val="00734C32"/>
    <w:rsid w:val="0075167E"/>
    <w:rsid w:val="00826600"/>
    <w:rsid w:val="00883276"/>
    <w:rsid w:val="00940CA4"/>
    <w:rsid w:val="00942DCC"/>
    <w:rsid w:val="00955C73"/>
    <w:rsid w:val="009B5507"/>
    <w:rsid w:val="009E42B1"/>
    <w:rsid w:val="009F4AE4"/>
    <w:rsid w:val="00A23A5A"/>
    <w:rsid w:val="00A70DB2"/>
    <w:rsid w:val="00A80E9D"/>
    <w:rsid w:val="00AC03E0"/>
    <w:rsid w:val="00BF6469"/>
    <w:rsid w:val="00C04D81"/>
    <w:rsid w:val="00C143A4"/>
    <w:rsid w:val="00C22BC2"/>
    <w:rsid w:val="00C66DB1"/>
    <w:rsid w:val="00C95234"/>
    <w:rsid w:val="00CA6D70"/>
    <w:rsid w:val="00CD3177"/>
    <w:rsid w:val="00CD3374"/>
    <w:rsid w:val="00D5441D"/>
    <w:rsid w:val="00DA5425"/>
    <w:rsid w:val="00DB5CC7"/>
    <w:rsid w:val="00DF7B84"/>
    <w:rsid w:val="00E23465"/>
    <w:rsid w:val="00E37E30"/>
    <w:rsid w:val="00E94F45"/>
    <w:rsid w:val="00EA750E"/>
    <w:rsid w:val="00F568E7"/>
    <w:rsid w:val="00F73825"/>
    <w:rsid w:val="00F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E237"/>
  <w15:chartTrackingRefBased/>
  <w15:docId w15:val="{474F9C3D-9005-4601-99C5-787D1864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600"/>
    <w:pPr>
      <w:spacing w:after="0" w:line="240" w:lineRule="atLeast"/>
    </w:pPr>
    <w:rPr>
      <w:rFonts w:eastAsia="微軟正黑體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43303D"/>
    <w:pPr>
      <w:keepNext/>
      <w:keepLines/>
      <w:adjustRightInd w:val="0"/>
      <w:snapToGrid w:val="0"/>
      <w:spacing w:beforeLines="50" w:before="180" w:line="240" w:lineRule="auto"/>
      <w:outlineLvl w:val="0"/>
    </w:pPr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26600"/>
    <w:pPr>
      <w:keepNext/>
      <w:keepLines/>
      <w:numPr>
        <w:ilvl w:val="1"/>
        <w:numId w:val="8"/>
      </w:numPr>
      <w:adjustRightInd w:val="0"/>
      <w:snapToGrid w:val="0"/>
      <w:outlineLvl w:val="1"/>
    </w:pPr>
    <w:rPr>
      <w:rFonts w:ascii="微軟正黑體" w:hAnsi="微軟正黑體" w:cstheme="majorBidi"/>
      <w:b/>
      <w:bCs/>
      <w:color w:val="000000" w:themeColor="text1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26600"/>
    <w:pPr>
      <w:keepNext/>
      <w:keepLines/>
      <w:numPr>
        <w:ilvl w:val="2"/>
        <w:numId w:val="8"/>
      </w:numPr>
      <w:adjustRightInd w:val="0"/>
      <w:snapToGrid w:val="0"/>
      <w:outlineLvl w:val="2"/>
    </w:pPr>
    <w:rPr>
      <w:rFonts w:asciiTheme="majorHAnsi" w:hAnsiTheme="majorHAnsi" w:cstheme="majorBidi"/>
      <w:b/>
      <w:bCs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26600"/>
    <w:pPr>
      <w:numPr>
        <w:ilvl w:val="3"/>
        <w:numId w:val="8"/>
      </w:numPr>
      <w:snapToGrid w:val="0"/>
      <w:outlineLvl w:val="3"/>
    </w:pPr>
    <w:rPr>
      <w:i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826600"/>
    <w:pPr>
      <w:numPr>
        <w:numId w:val="7"/>
      </w:numPr>
      <w:snapToGrid w:val="0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826600"/>
    <w:pPr>
      <w:keepNext/>
      <w:keepLines/>
      <w:spacing w:before="4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00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縮排內文"/>
    <w:basedOn w:val="a"/>
    <w:link w:val="a4"/>
    <w:uiPriority w:val="34"/>
    <w:qFormat/>
    <w:rsid w:val="00826600"/>
    <w:pPr>
      <w:ind w:leftChars="200" w:left="480"/>
    </w:pPr>
  </w:style>
  <w:style w:type="character" w:customStyle="1" w:styleId="a4">
    <w:name w:val="清單段落 字元"/>
    <w:aliases w:val="縮排內文 字元"/>
    <w:basedOn w:val="a0"/>
    <w:link w:val="a3"/>
    <w:uiPriority w:val="34"/>
    <w:rsid w:val="00826600"/>
    <w:rPr>
      <w:rFonts w:eastAsia="微軟正黑體"/>
      <w:sz w:val="24"/>
    </w:rPr>
  </w:style>
  <w:style w:type="paragraph" w:customStyle="1" w:styleId="1">
    <w:name w:val="內項1"/>
    <w:basedOn w:val="a"/>
    <w:link w:val="12"/>
    <w:autoRedefine/>
    <w:rsid w:val="00DF7B84"/>
    <w:pPr>
      <w:numPr>
        <w:numId w:val="2"/>
      </w:numPr>
      <w:snapToGrid w:val="0"/>
      <w:ind w:left="714" w:hanging="357"/>
    </w:pPr>
    <w:rPr>
      <w:rFonts w:eastAsia="標楷體"/>
      <w:szCs w:val="28"/>
    </w:rPr>
  </w:style>
  <w:style w:type="character" w:customStyle="1" w:styleId="12">
    <w:name w:val="內項1 字元"/>
    <w:basedOn w:val="a0"/>
    <w:link w:val="1"/>
    <w:rsid w:val="00DF7B84"/>
    <w:rPr>
      <w:rFonts w:eastAsia="標楷體"/>
      <w:szCs w:val="28"/>
    </w:rPr>
  </w:style>
  <w:style w:type="paragraph" w:customStyle="1" w:styleId="a5">
    <w:name w:val="表"/>
    <w:basedOn w:val="a6"/>
    <w:link w:val="a7"/>
    <w:autoRedefine/>
    <w:qFormat/>
    <w:rsid w:val="00C95234"/>
    <w:pPr>
      <w:spacing w:line="240" w:lineRule="atLeast"/>
      <w:jc w:val="left"/>
    </w:pPr>
    <w:rPr>
      <w:rFonts w:ascii="Segoe UI" w:hAnsi="Segoe UI" w:cs="Segoe UI"/>
      <w:iCs w:val="0"/>
      <w:noProof/>
      <w:sz w:val="20"/>
    </w:rPr>
  </w:style>
  <w:style w:type="character" w:customStyle="1" w:styleId="a7">
    <w:name w:val="表 字元"/>
    <w:basedOn w:val="a8"/>
    <w:link w:val="a5"/>
    <w:rsid w:val="00C95234"/>
    <w:rPr>
      <w:rFonts w:ascii="Segoe UI" w:eastAsia="微軟正黑體" w:hAnsi="Segoe UI" w:cs="Segoe UI"/>
      <w:iCs w:val="0"/>
      <w:noProof/>
      <w:color w:val="000000" w:themeColor="text1"/>
      <w:sz w:val="20"/>
      <w:szCs w:val="18"/>
    </w:rPr>
  </w:style>
  <w:style w:type="paragraph" w:styleId="a6">
    <w:name w:val="caption"/>
    <w:basedOn w:val="a"/>
    <w:next w:val="a"/>
    <w:link w:val="a8"/>
    <w:autoRedefine/>
    <w:uiPriority w:val="35"/>
    <w:unhideWhenUsed/>
    <w:qFormat/>
    <w:rsid w:val="00826600"/>
    <w:pPr>
      <w:snapToGrid w:val="0"/>
      <w:spacing w:line="240" w:lineRule="auto"/>
      <w:jc w:val="center"/>
    </w:pPr>
    <w:rPr>
      <w:iCs/>
      <w:color w:val="000000" w:themeColor="text1"/>
      <w:sz w:val="18"/>
      <w:szCs w:val="18"/>
    </w:rPr>
  </w:style>
  <w:style w:type="paragraph" w:customStyle="1" w:styleId="a9">
    <w:name w:val="參考文獻"/>
    <w:basedOn w:val="aa"/>
    <w:link w:val="ab"/>
    <w:autoRedefine/>
    <w:qFormat/>
    <w:rsid w:val="00826600"/>
    <w:pPr>
      <w:tabs>
        <w:tab w:val="left" w:pos="384"/>
      </w:tabs>
      <w:adjustRightInd w:val="0"/>
      <w:snapToGrid w:val="0"/>
      <w:ind w:left="386" w:hanging="386"/>
    </w:pPr>
    <w:rPr>
      <w:noProof/>
      <w:sz w:val="20"/>
    </w:rPr>
  </w:style>
  <w:style w:type="character" w:customStyle="1" w:styleId="ab">
    <w:name w:val="參考文獻 字元"/>
    <w:basedOn w:val="a0"/>
    <w:link w:val="a9"/>
    <w:rsid w:val="00826600"/>
    <w:rPr>
      <w:rFonts w:eastAsia="微軟正黑體"/>
      <w:noProof/>
      <w:sz w:val="20"/>
    </w:rPr>
  </w:style>
  <w:style w:type="paragraph" w:styleId="aa">
    <w:name w:val="Bibliography"/>
    <w:basedOn w:val="a"/>
    <w:next w:val="a"/>
    <w:uiPriority w:val="37"/>
    <w:semiHidden/>
    <w:unhideWhenUsed/>
    <w:rsid w:val="00826600"/>
  </w:style>
  <w:style w:type="paragraph" w:customStyle="1" w:styleId="ac">
    <w:name w:val="術語"/>
    <w:basedOn w:val="ad"/>
    <w:link w:val="ae"/>
    <w:autoRedefine/>
    <w:qFormat/>
    <w:rsid w:val="00826600"/>
    <w:pPr>
      <w:ind w:left="566" w:hangingChars="236" w:hanging="566"/>
    </w:pPr>
  </w:style>
  <w:style w:type="character" w:customStyle="1" w:styleId="ae">
    <w:name w:val="術語 字元"/>
    <w:basedOn w:val="af"/>
    <w:link w:val="ac"/>
    <w:rsid w:val="00826600"/>
    <w:rPr>
      <w:rFonts w:eastAsia="微軟正黑體"/>
      <w:sz w:val="24"/>
      <w:szCs w:val="24"/>
    </w:rPr>
  </w:style>
  <w:style w:type="paragraph" w:styleId="ad">
    <w:name w:val="No Spacing"/>
    <w:link w:val="af"/>
    <w:uiPriority w:val="1"/>
    <w:qFormat/>
    <w:rsid w:val="0043303D"/>
    <w:pPr>
      <w:adjustRightInd w:val="0"/>
      <w:snapToGrid w:val="0"/>
      <w:spacing w:after="0" w:line="240" w:lineRule="atLeast"/>
    </w:pPr>
    <w:rPr>
      <w:rFonts w:eastAsia="微軟正黑體"/>
      <w:sz w:val="24"/>
      <w:szCs w:val="24"/>
    </w:rPr>
  </w:style>
  <w:style w:type="paragraph" w:customStyle="1" w:styleId="13">
    <w:name w:val="目錄1"/>
    <w:basedOn w:val="14"/>
    <w:link w:val="15"/>
    <w:autoRedefine/>
    <w:qFormat/>
    <w:rsid w:val="00826600"/>
    <w:pPr>
      <w:tabs>
        <w:tab w:val="left" w:pos="720"/>
        <w:tab w:val="right" w:leader="dot" w:pos="8296"/>
      </w:tabs>
      <w:snapToGrid w:val="0"/>
      <w:spacing w:line="240" w:lineRule="auto"/>
    </w:pPr>
    <w:rPr>
      <w:noProof/>
      <w:kern w:val="2"/>
    </w:rPr>
  </w:style>
  <w:style w:type="character" w:customStyle="1" w:styleId="15">
    <w:name w:val="目錄1 字元"/>
    <w:basedOn w:val="a0"/>
    <w:link w:val="13"/>
    <w:rsid w:val="00826600"/>
    <w:rPr>
      <w:rFonts w:eastAsia="微軟正黑體"/>
      <w:noProof/>
      <w:kern w:val="2"/>
      <w:sz w:val="24"/>
    </w:rPr>
  </w:style>
  <w:style w:type="paragraph" w:styleId="14">
    <w:name w:val="toc 1"/>
    <w:basedOn w:val="a"/>
    <w:next w:val="a"/>
    <w:autoRedefine/>
    <w:uiPriority w:val="39"/>
    <w:semiHidden/>
    <w:unhideWhenUsed/>
    <w:rsid w:val="00826600"/>
  </w:style>
  <w:style w:type="character" w:customStyle="1" w:styleId="11">
    <w:name w:val="標題 1 字元"/>
    <w:basedOn w:val="a0"/>
    <w:link w:val="10"/>
    <w:uiPriority w:val="9"/>
    <w:rsid w:val="0043303D"/>
    <w:rPr>
      <w:rFonts w:asciiTheme="majorHAnsi" w:eastAsia="微軟正黑體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26600"/>
    <w:rPr>
      <w:rFonts w:ascii="微軟正黑體" w:eastAsia="微軟正黑體" w:hAnsi="微軟正黑體" w:cstheme="majorBidi"/>
      <w:b/>
      <w:bCs/>
      <w:color w:val="000000" w:themeColor="text1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826600"/>
    <w:rPr>
      <w:rFonts w:asciiTheme="majorHAnsi" w:eastAsia="微軟正黑體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826600"/>
    <w:rPr>
      <w:rFonts w:eastAsia="微軟正黑體"/>
      <w:iCs/>
      <w:sz w:val="24"/>
    </w:rPr>
  </w:style>
  <w:style w:type="character" w:customStyle="1" w:styleId="50">
    <w:name w:val="標題 5 字元"/>
    <w:basedOn w:val="a0"/>
    <w:link w:val="5"/>
    <w:uiPriority w:val="9"/>
    <w:rsid w:val="00826600"/>
    <w:rPr>
      <w:rFonts w:eastAsia="微軟正黑體"/>
      <w:sz w:val="24"/>
    </w:rPr>
  </w:style>
  <w:style w:type="character" w:customStyle="1" w:styleId="60">
    <w:name w:val="標題 6 字元"/>
    <w:basedOn w:val="a0"/>
    <w:link w:val="6"/>
    <w:uiPriority w:val="9"/>
    <w:rsid w:val="00826600"/>
    <w:rPr>
      <w:rFonts w:eastAsia="微軟正黑體"/>
      <w:color w:val="244061" w:themeColor="accent1" w:themeShade="80"/>
      <w:sz w:val="24"/>
    </w:rPr>
  </w:style>
  <w:style w:type="character" w:customStyle="1" w:styleId="70">
    <w:name w:val="標題 7 字元"/>
    <w:basedOn w:val="a0"/>
    <w:link w:val="7"/>
    <w:uiPriority w:val="9"/>
    <w:semiHidden/>
    <w:rsid w:val="00826600"/>
    <w:rPr>
      <w:rFonts w:asciiTheme="majorHAnsi" w:eastAsiaTheme="majorEastAsia" w:hAnsiTheme="majorHAnsi" w:cstheme="majorBidi"/>
      <w:i/>
      <w:iCs/>
      <w:color w:val="244061" w:themeColor="accent1" w:themeShade="80"/>
      <w:sz w:val="24"/>
    </w:rPr>
  </w:style>
  <w:style w:type="character" w:customStyle="1" w:styleId="80">
    <w:name w:val="標題 8 字元"/>
    <w:basedOn w:val="a0"/>
    <w:link w:val="8"/>
    <w:uiPriority w:val="9"/>
    <w:semiHidden/>
    <w:rsid w:val="00826600"/>
    <w:rPr>
      <w:rFonts w:eastAsia="微軟正黑體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82660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8">
    <w:name w:val="標號 字元"/>
    <w:basedOn w:val="a0"/>
    <w:link w:val="a6"/>
    <w:uiPriority w:val="35"/>
    <w:rsid w:val="00826600"/>
    <w:rPr>
      <w:rFonts w:eastAsia="微軟正黑體"/>
      <w:iCs/>
      <w:color w:val="000000" w:themeColor="tex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8266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標題 字元"/>
    <w:basedOn w:val="a0"/>
    <w:link w:val="af0"/>
    <w:uiPriority w:val="10"/>
    <w:rsid w:val="0082660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82660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副標題 字元"/>
    <w:basedOn w:val="a0"/>
    <w:link w:val="af2"/>
    <w:uiPriority w:val="11"/>
    <w:rsid w:val="00826600"/>
    <w:rPr>
      <w:rFonts w:eastAsia="微軟正黑體"/>
      <w:color w:val="5A5A5A" w:themeColor="text1" w:themeTint="A5"/>
      <w:spacing w:val="15"/>
      <w:sz w:val="24"/>
    </w:rPr>
  </w:style>
  <w:style w:type="character" w:styleId="af4">
    <w:name w:val="Strong"/>
    <w:basedOn w:val="a0"/>
    <w:uiPriority w:val="22"/>
    <w:qFormat/>
    <w:rsid w:val="00826600"/>
    <w:rPr>
      <w:b/>
      <w:bCs/>
      <w:color w:val="auto"/>
    </w:rPr>
  </w:style>
  <w:style w:type="character" w:styleId="af5">
    <w:name w:val="Emphasis"/>
    <w:basedOn w:val="a0"/>
    <w:uiPriority w:val="20"/>
    <w:qFormat/>
    <w:rsid w:val="00826600"/>
    <w:rPr>
      <w:i/>
      <w:iCs/>
      <w:color w:val="auto"/>
    </w:rPr>
  </w:style>
  <w:style w:type="character" w:customStyle="1" w:styleId="af">
    <w:name w:val="無間距 字元"/>
    <w:basedOn w:val="a0"/>
    <w:link w:val="ad"/>
    <w:uiPriority w:val="1"/>
    <w:rsid w:val="0043303D"/>
    <w:rPr>
      <w:rFonts w:eastAsia="微軟正黑體"/>
      <w:sz w:val="24"/>
      <w:szCs w:val="24"/>
    </w:rPr>
  </w:style>
  <w:style w:type="paragraph" w:styleId="af6">
    <w:name w:val="Quote"/>
    <w:basedOn w:val="a"/>
    <w:next w:val="a"/>
    <w:link w:val="af7"/>
    <w:uiPriority w:val="29"/>
    <w:qFormat/>
    <w:rsid w:val="0082660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引文 字元"/>
    <w:basedOn w:val="a0"/>
    <w:link w:val="af6"/>
    <w:uiPriority w:val="29"/>
    <w:rsid w:val="00826600"/>
    <w:rPr>
      <w:rFonts w:eastAsia="微軟正黑體"/>
      <w:i/>
      <w:iCs/>
      <w:color w:val="404040" w:themeColor="text1" w:themeTint="BF"/>
      <w:sz w:val="24"/>
    </w:rPr>
  </w:style>
  <w:style w:type="paragraph" w:styleId="af8">
    <w:name w:val="Intense Quote"/>
    <w:basedOn w:val="a"/>
    <w:next w:val="a"/>
    <w:link w:val="af9"/>
    <w:uiPriority w:val="30"/>
    <w:qFormat/>
    <w:rsid w:val="008266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9">
    <w:name w:val="鮮明引文 字元"/>
    <w:basedOn w:val="a0"/>
    <w:link w:val="af8"/>
    <w:uiPriority w:val="30"/>
    <w:rsid w:val="00826600"/>
    <w:rPr>
      <w:rFonts w:eastAsia="微軟正黑體"/>
      <w:i/>
      <w:iCs/>
      <w:color w:val="4F81BD" w:themeColor="accent1"/>
      <w:sz w:val="24"/>
    </w:rPr>
  </w:style>
  <w:style w:type="character" w:styleId="afa">
    <w:name w:val="Subtle Emphasis"/>
    <w:basedOn w:val="a0"/>
    <w:uiPriority w:val="19"/>
    <w:qFormat/>
    <w:rsid w:val="00826600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826600"/>
    <w:rPr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826600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826600"/>
    <w:rPr>
      <w:b/>
      <w:bCs/>
      <w:smallCaps/>
      <w:color w:val="4F81BD" w:themeColor="accent1"/>
      <w:spacing w:val="5"/>
    </w:rPr>
  </w:style>
  <w:style w:type="character" w:styleId="afe">
    <w:name w:val="Book Title"/>
    <w:basedOn w:val="a0"/>
    <w:uiPriority w:val="33"/>
    <w:qFormat/>
    <w:rsid w:val="00826600"/>
    <w:rPr>
      <w:b/>
      <w:bCs/>
      <w:i/>
      <w:iCs/>
      <w:spacing w:val="5"/>
    </w:rPr>
  </w:style>
  <w:style w:type="paragraph" w:styleId="aff">
    <w:name w:val="TOC Heading"/>
    <w:basedOn w:val="10"/>
    <w:next w:val="a"/>
    <w:uiPriority w:val="39"/>
    <w:unhideWhenUsed/>
    <w:qFormat/>
    <w:rsid w:val="00826600"/>
    <w:pPr>
      <w:outlineLvl w:val="9"/>
    </w:pPr>
  </w:style>
  <w:style w:type="table" w:styleId="1-1">
    <w:name w:val="Grid Table 1 Light Accent 1"/>
    <w:basedOn w:val="a1"/>
    <w:uiPriority w:val="46"/>
    <w:rsid w:val="00AC03E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0">
    <w:name w:val="Table Grid"/>
    <w:basedOn w:val="a1"/>
    <w:uiPriority w:val="59"/>
    <w:rsid w:val="0045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header"/>
    <w:basedOn w:val="a"/>
    <w:link w:val="aff2"/>
    <w:uiPriority w:val="99"/>
    <w:unhideWhenUsed/>
    <w:rsid w:val="0023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2">
    <w:name w:val="頁首 字元"/>
    <w:basedOn w:val="a0"/>
    <w:link w:val="aff1"/>
    <w:uiPriority w:val="99"/>
    <w:rsid w:val="002370DF"/>
    <w:rPr>
      <w:rFonts w:eastAsia="微軟正黑體"/>
      <w:sz w:val="20"/>
      <w:szCs w:val="20"/>
    </w:rPr>
  </w:style>
  <w:style w:type="paragraph" w:styleId="aff3">
    <w:name w:val="footer"/>
    <w:basedOn w:val="a"/>
    <w:link w:val="aff4"/>
    <w:uiPriority w:val="99"/>
    <w:unhideWhenUsed/>
    <w:rsid w:val="0023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4">
    <w:name w:val="頁尾 字元"/>
    <w:basedOn w:val="a0"/>
    <w:link w:val="aff3"/>
    <w:uiPriority w:val="99"/>
    <w:rsid w:val="002370DF"/>
    <w:rPr>
      <w:rFonts w:eastAsia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7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08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32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5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879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71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9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7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357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0006">
          <w:marLeft w:val="0"/>
          <w:marRight w:val="0"/>
          <w:marTop w:val="150"/>
          <w:marBottom w:val="0"/>
          <w:divBdr>
            <w:top w:val="single" w:sz="4" w:space="5" w:color="4C4740"/>
            <w:left w:val="single" w:sz="4" w:space="9" w:color="4C4740"/>
            <w:bottom w:val="single" w:sz="4" w:space="5" w:color="4C4740"/>
            <w:right w:val="single" w:sz="4" w:space="9" w:color="4C4740"/>
          </w:divBdr>
          <w:divsChild>
            <w:div w:id="1718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90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4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738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4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26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1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017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2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6834">
          <w:marLeft w:val="0"/>
          <w:marRight w:val="0"/>
          <w:marTop w:val="150"/>
          <w:marBottom w:val="0"/>
          <w:divBdr>
            <w:top w:val="single" w:sz="4" w:space="5" w:color="4C4740"/>
            <w:left w:val="single" w:sz="4" w:space="9" w:color="4C4740"/>
            <w:bottom w:val="single" w:sz="4" w:space="5" w:color="4C4740"/>
            <w:right w:val="single" w:sz="4" w:space="9" w:color="4C4740"/>
          </w:divBdr>
          <w:divsChild>
            <w:div w:id="2023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70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2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442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0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</dc:creator>
  <cp:keywords/>
  <dc:description/>
  <cp:lastModifiedBy>Peter Ho</cp:lastModifiedBy>
  <cp:revision>54</cp:revision>
  <dcterms:created xsi:type="dcterms:W3CDTF">2025-05-06T00:31:00Z</dcterms:created>
  <dcterms:modified xsi:type="dcterms:W3CDTF">2025-07-29T08:45:00Z</dcterms:modified>
</cp:coreProperties>
</file>