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outlineLvl w:val="0"/>
      </w:pPr>
      <w:bookmarkStart w:id="0" w:name="_Toc1581"/>
      <w:r>
        <w:rPr>
          <w:rFonts w:hint="eastAsia"/>
        </w:rPr>
        <w:t>系统设计</w:t>
      </w:r>
      <w:bookmarkEnd w:id="0"/>
    </w:p>
    <w:p>
      <w:pPr>
        <w:pStyle w:val="3"/>
        <w:numPr>
          <w:ilvl w:val="1"/>
          <w:numId w:val="1"/>
        </w:numPr>
        <w:outlineLvl w:val="1"/>
      </w:pPr>
      <w:bookmarkStart w:id="1" w:name="_Toc5285"/>
      <w:r>
        <w:rPr>
          <w:rFonts w:hint="eastAsia"/>
        </w:rPr>
        <w:t>架构设计</w:t>
      </w:r>
      <w:bookmarkEnd w:id="1"/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FileTrans采用分层架构的架构模式，架构示意图如下：</w:t>
      </w:r>
    </w:p>
    <w:p/>
    <w:p>
      <w:pPr>
        <w:rPr>
          <w:rFonts w:hint="eastAsia"/>
        </w:rPr>
      </w:pPr>
      <w:r>
        <w:drawing>
          <wp:inline distT="0" distB="0" distL="0" distR="0">
            <wp:extent cx="5274310" cy="4785360"/>
            <wp:effectExtent l="0" t="0" r="8890" b="2540"/>
            <wp:docPr id="3255040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0408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/>
        <w:keepLines/>
        <w:numPr>
          <w:ilvl w:val="0"/>
          <w:numId w:val="2"/>
        </w:numPr>
        <w:spacing w:before="280" w:after="290" w:line="376" w:lineRule="auto"/>
        <w:ind w:firstLineChars="0"/>
        <w:outlineLvl w:val="3"/>
        <w:rPr>
          <w:rFonts w:asciiTheme="majorHAnsi" w:hAnsiTheme="majorHAnsi" w:eastAsiaTheme="majorEastAsia" w:cstheme="majorBidi"/>
          <w:b/>
          <w:bCs/>
          <w:vanish/>
          <w:sz w:val="28"/>
          <w:szCs w:val="28"/>
        </w:rPr>
      </w:pPr>
    </w:p>
    <w:p>
      <w:pPr>
        <w:pStyle w:val="9"/>
        <w:keepNext/>
        <w:keepLines/>
        <w:numPr>
          <w:ilvl w:val="1"/>
          <w:numId w:val="2"/>
        </w:numPr>
        <w:spacing w:before="280" w:after="290" w:line="376" w:lineRule="auto"/>
        <w:ind w:firstLineChars="0"/>
        <w:outlineLvl w:val="3"/>
        <w:rPr>
          <w:rFonts w:asciiTheme="majorHAnsi" w:hAnsiTheme="majorHAnsi" w:eastAsiaTheme="majorEastAsia" w:cstheme="majorBidi"/>
          <w:b/>
          <w:bCs/>
          <w:vanish/>
          <w:sz w:val="28"/>
          <w:szCs w:val="28"/>
        </w:rPr>
      </w:pPr>
    </w:p>
    <w:p>
      <w:pPr>
        <w:pStyle w:val="4"/>
        <w:numPr>
          <w:ilvl w:val="2"/>
          <w:numId w:val="2"/>
        </w:numPr>
        <w:outlineLvl w:val="2"/>
      </w:pPr>
      <w:bookmarkStart w:id="2" w:name="_Toc25713"/>
      <w:r>
        <w:t>表示层（Presentation Layer）</w:t>
      </w:r>
      <w:bookmarkEnd w:id="2"/>
      <w:r>
        <w:t xml:space="preserve"> </w:t>
      </w:r>
    </w:p>
    <w:p>
      <w:pPr>
        <w:pStyle w:val="9"/>
        <w:ind w:firstLineChars="0"/>
      </w:pPr>
      <w:r>
        <w:t>表示层作为用户与系统互动的桥梁，涵盖了用户界面、数据输入与输出等功能。在这一层，主要职责是将用户的请求有效地传递至系统的下一层级，并确保处理结果能够准确无误地反馈给用户。在我们的翻译</w:t>
      </w:r>
      <w:r>
        <w:rPr>
          <w:rFonts w:hint="eastAsia"/>
        </w:rPr>
        <w:t>系统</w:t>
      </w:r>
      <w:r>
        <w:t>中，表示层具体包括用户输入文本的界面、用户输入</w:t>
      </w:r>
      <w:r>
        <w:rPr>
          <w:rFonts w:hint="eastAsia"/>
        </w:rPr>
        <w:t>上传文本</w:t>
      </w:r>
      <w:r>
        <w:t>的界面、展示翻译结果的界面、以输出翻译内容的页面等</w:t>
      </w:r>
      <w:r>
        <w:rPr>
          <w:rFonts w:hint="eastAsia"/>
        </w:rPr>
        <w:t>。</w:t>
      </w:r>
      <w:r>
        <w:t xml:space="preserve"> </w:t>
      </w:r>
    </w:p>
    <w:p>
      <w:pPr>
        <w:pStyle w:val="4"/>
        <w:numPr>
          <w:ilvl w:val="2"/>
          <w:numId w:val="2"/>
        </w:numPr>
      </w:pPr>
      <w:r>
        <w:rPr>
          <w:rFonts w:hint="eastAsia"/>
        </w:rPr>
        <w:t>Express</w:t>
      </w:r>
      <w:r>
        <w:t>应用层（</w:t>
      </w:r>
      <w:r>
        <w:rPr>
          <w:rFonts w:hint="eastAsia"/>
        </w:rPr>
        <w:t xml:space="preserve">Express </w:t>
      </w:r>
      <w:r>
        <w:t xml:space="preserve">Application Layer） </w:t>
      </w:r>
    </w:p>
    <w:p>
      <w:pPr>
        <w:ind w:firstLine="420"/>
      </w:pPr>
      <w:r>
        <w:rPr>
          <w:rFonts w:hint="eastAsia"/>
        </w:rPr>
        <w:t>Express</w:t>
      </w:r>
      <w:r>
        <w:t>应用层是系统的核心层，它实现了翻译的核心算法和业务逻辑，包括文本处理、</w:t>
      </w:r>
      <w:r>
        <w:rPr>
          <w:rFonts w:hint="eastAsia"/>
        </w:rPr>
        <w:t>文本上传，文本下载</w:t>
      </w:r>
      <w:r>
        <w:t>等。这一层主要负责接收并处理表示层传递的请求，然后调用其他层的服务，最后将处理结果返回给表示层。在我们</w:t>
      </w:r>
      <w:r>
        <w:rPr>
          <w:rFonts w:hint="eastAsia"/>
        </w:rPr>
        <w:t>的WEB系统</w:t>
      </w:r>
      <w:r>
        <w:t xml:space="preserve">中，应用层负责： </w:t>
      </w:r>
    </w:p>
    <w:p>
      <w:pPr>
        <w:ind w:firstLine="420"/>
        <w:outlineLvl w:val="0"/>
      </w:pPr>
      <w:bookmarkStart w:id="3" w:name="_Toc2600"/>
      <w:r>
        <w:t xml:space="preserve">1. </w:t>
      </w:r>
      <w:r>
        <w:rPr>
          <w:rFonts w:hint="eastAsia"/>
        </w:rPr>
        <w:t>处理客户端</w:t>
      </w:r>
      <w:r>
        <w:t>：</w:t>
      </w:r>
      <w:bookmarkEnd w:id="3"/>
      <w:r>
        <w:t xml:space="preserve"> 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文本</w:t>
      </w:r>
      <w:r>
        <w:t xml:space="preserve">输入 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文档上传</w:t>
      </w:r>
      <w:r>
        <w:t xml:space="preserve"> </w:t>
      </w:r>
    </w:p>
    <w:p>
      <w:pPr>
        <w:ind w:firstLine="420"/>
        <w:outlineLvl w:val="0"/>
      </w:pPr>
      <w:bookmarkStart w:id="4" w:name="_Toc1443"/>
      <w:r>
        <w:t>2. 获取输出结果：</w:t>
      </w:r>
      <w:bookmarkEnd w:id="4"/>
      <w:r>
        <w:t xml:space="preserve"> </w:t>
      </w:r>
    </w:p>
    <w:p>
      <w:pPr>
        <w:pStyle w:val="9"/>
        <w:numPr>
          <w:ilvl w:val="0"/>
          <w:numId w:val="4"/>
        </w:numPr>
        <w:ind w:firstLineChars="0"/>
      </w:pPr>
      <w:r>
        <w:t xml:space="preserve">文本输出 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文档预览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文档下载</w:t>
      </w:r>
    </w:p>
    <w:p>
      <w:pPr>
        <w:pStyle w:val="4"/>
        <w:numPr>
          <w:ilvl w:val="2"/>
          <w:numId w:val="2"/>
        </w:numPr>
      </w:pPr>
      <w:r>
        <w:rPr>
          <w:rFonts w:hint="eastAsia"/>
        </w:rPr>
        <w:t>翻译服务接口层</w:t>
      </w:r>
      <w:r>
        <w:t>（</w:t>
      </w:r>
      <w:r>
        <w:rPr>
          <w:rFonts w:hint="eastAsia"/>
        </w:rPr>
        <w:t xml:space="preserve">Translate Service Interface </w:t>
      </w:r>
      <w:r>
        <w:t xml:space="preserve">Layer） </w:t>
      </w:r>
    </w:p>
    <w:p>
      <w:pPr>
        <w:ind w:firstLine="420"/>
      </w:pPr>
      <w:r>
        <w:t>翻译服务接口层通过来自客户端的翻译请求，解析请求中的文本内容、源语言和目标语言等参数，然后将这些参数传递给后端的翻译引擎进行实际的翻译处理。处理完成后，接口层将翻译结果封装成HTTP响应并发送回</w:t>
      </w:r>
      <w:r>
        <w:rPr>
          <w:rFonts w:hint="eastAsia"/>
        </w:rPr>
        <w:t>Express应用层</w:t>
      </w:r>
      <w:r>
        <w:t>。在此过程中，接口层还需进行错误处理和安全性保障，如处理请求参数错误、翻译引擎故障等问题，并实施身份验证和数据加密等安全措施。总的来说，以上三个层级构成了一个完整的翻译软件系统，每个层级都负责不同的功能，各司其职。这 种分层架构模式使得系统更加清晰、易于扩展和维护。</w:t>
      </w:r>
    </w:p>
    <w:p>
      <w:pPr>
        <w:pStyle w:val="3"/>
        <w:numPr>
          <w:ilvl w:val="1"/>
          <w:numId w:val="1"/>
        </w:numPr>
        <w:outlineLvl w:val="1"/>
      </w:pPr>
      <w:bookmarkStart w:id="5" w:name="_Toc2429"/>
      <w:r>
        <w:rPr>
          <w:rFonts w:hint="eastAsia"/>
        </w:rPr>
        <w:t>界面原型设计</w:t>
      </w:r>
      <w:bookmarkEnd w:id="5"/>
    </w:p>
    <w:p>
      <w:pPr>
        <w:pStyle w:val="9"/>
        <w:keepNext/>
        <w:keepLines/>
        <w:numPr>
          <w:ilvl w:val="1"/>
          <w:numId w:val="2"/>
        </w:numPr>
        <w:spacing w:before="280" w:after="290" w:line="376" w:lineRule="auto"/>
        <w:ind w:firstLineChars="0"/>
        <w:outlineLvl w:val="3"/>
        <w:rPr>
          <w:rFonts w:asciiTheme="majorHAnsi" w:hAnsiTheme="majorHAnsi" w:eastAsiaTheme="majorEastAsia" w:cstheme="majorBidi"/>
          <w:b/>
          <w:bCs/>
          <w:vanish/>
          <w:sz w:val="28"/>
          <w:szCs w:val="28"/>
        </w:rPr>
      </w:pPr>
    </w:p>
    <w:p>
      <w:pPr>
        <w:pStyle w:val="4"/>
        <w:numPr>
          <w:ilvl w:val="2"/>
          <w:numId w:val="2"/>
        </w:numPr>
        <w:outlineLvl w:val="2"/>
      </w:pPr>
      <w:bookmarkStart w:id="6" w:name="_Toc9852"/>
      <w:r>
        <w:rPr>
          <w:rFonts w:hint="eastAsia"/>
          <w:lang w:val="en-US" w:eastAsia="zh-CN"/>
        </w:rPr>
        <w:t>主</w:t>
      </w:r>
      <w:r>
        <w:rPr>
          <w:rFonts w:hint="eastAsia"/>
        </w:rPr>
        <w:t>界面（</w:t>
      </w:r>
      <w:r>
        <w:rPr>
          <w:rFonts w:hint="eastAsia"/>
          <w:lang w:val="en-US" w:eastAsia="zh-CN"/>
        </w:rPr>
        <w:t>Main</w:t>
      </w:r>
      <w:r>
        <w:rPr>
          <w:rFonts w:hint="eastAsia"/>
        </w:rPr>
        <w:t xml:space="preserve"> Interface）</w:t>
      </w:r>
      <w:bookmarkEnd w:id="6"/>
    </w:p>
    <w:p>
      <w:r>
        <w:rPr>
          <w:rFonts w:hint="eastAsia"/>
          <w:lang w:val="en-US" w:eastAsia="zh-CN"/>
        </w:rPr>
        <w:t>主</w:t>
      </w:r>
      <w:r>
        <w:rPr>
          <w:rFonts w:hint="eastAsia"/>
        </w:rPr>
        <w:t>界面是用户输入文本进行翻译的主要界面。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  <w:b/>
          <w:bCs/>
        </w:rPr>
        <w:t>文本输入框</w:t>
      </w:r>
      <w:r>
        <w:rPr>
          <w:rFonts w:hint="eastAsia"/>
        </w:rPr>
        <w:t>：位于页面中央，用户可以在此框内输入或粘贴需要翻译的文本。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  <w:b/>
          <w:bCs/>
        </w:rPr>
        <w:t>翻译按钮</w:t>
      </w:r>
      <w:r>
        <w:rPr>
          <w:rFonts w:hint="eastAsia"/>
        </w:rPr>
        <w:t>：紧邻文档上传组件边框，用户输入文本后点击此按钮即可开始翻译。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  <w:b/>
          <w:bCs/>
        </w:rPr>
        <w:t>语言选择器</w:t>
      </w:r>
      <w:r>
        <w:rPr>
          <w:rFonts w:hint="eastAsia"/>
        </w:rPr>
        <w:t>：位于页面顶部，用户可以在此选择源语言和目标语言。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  <w:b/>
          <w:bCs/>
        </w:rPr>
        <w:t>翻译结果展示区</w:t>
      </w:r>
      <w:r>
        <w:rPr>
          <w:rFonts w:hint="eastAsia"/>
        </w:rPr>
        <w:t>：位于文本输入框右边方，显示翻译后的文本结果。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  <w:b/>
          <w:bCs/>
        </w:rPr>
        <w:t>复制按钮</w:t>
      </w:r>
      <w:r>
        <w:rPr>
          <w:rFonts w:hint="eastAsia"/>
        </w:rPr>
        <w:t>：位于翻译结果展示区旁边和文本输入框两边，用户可以点击复制翻译后的文本和原文。</w:t>
      </w:r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170" w:line="240" w:lineRule="auto"/>
        <w:ind w:left="709" w:hanging="709"/>
        <w:textAlignment w:val="auto"/>
        <w:outlineLvl w:val="2"/>
      </w:pPr>
      <w:bookmarkStart w:id="7" w:name="_Toc29579"/>
      <w:r>
        <w:rPr>
          <w:rFonts w:hint="eastAsia"/>
        </w:rPr>
        <w:t>文档上传界面（Document Upload Interface）</w:t>
      </w:r>
      <w:bookmarkEnd w:id="7"/>
    </w:p>
    <w:p>
      <w:r>
        <w:rPr>
          <w:rFonts w:hint="eastAsia"/>
        </w:rPr>
        <w:t>文档上传界面允许用户上传文档进行翻译。</w:t>
      </w:r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  <w:b/>
          <w:bCs/>
        </w:rPr>
        <w:t>文档选择按钮</w:t>
      </w:r>
      <w:r>
        <w:rPr>
          <w:rFonts w:hint="eastAsia"/>
        </w:rPr>
        <w:t>：位于页面中央，用户可以点击此按钮选择要上传的文档。</w:t>
      </w:r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  <w:b/>
          <w:bCs/>
        </w:rPr>
        <w:t>上传文件列表</w:t>
      </w:r>
      <w:r>
        <w:rPr>
          <w:rFonts w:hint="eastAsia"/>
        </w:rPr>
        <w:t>：显示已经上传过的文档。</w:t>
      </w:r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  <w:b/>
          <w:bCs/>
        </w:rPr>
        <w:t>语言选择器</w:t>
      </w:r>
      <w:r>
        <w:rPr>
          <w:rFonts w:hint="eastAsia"/>
        </w:rPr>
        <w:t>：位于页面顶部，用户可以在此选择源语言和目标语言。</w:t>
      </w:r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  <w:b/>
          <w:bCs/>
        </w:rPr>
        <w:t>开始翻译按钮</w:t>
      </w:r>
      <w:r>
        <w:rPr>
          <w:rFonts w:hint="eastAsia"/>
        </w:rPr>
        <w:t>：文档上传完成后，用户可以点击此按钮开始文档翻译。</w:t>
      </w:r>
    </w:p>
    <w:p/>
    <w:p>
      <w:pPr>
        <w:pStyle w:val="4"/>
        <w:numPr>
          <w:ilvl w:val="2"/>
          <w:numId w:val="2"/>
        </w:numPr>
        <w:outlineLvl w:val="2"/>
      </w:pPr>
      <w:bookmarkStart w:id="8" w:name="_Toc1831"/>
      <w:r>
        <w:rPr>
          <w:rFonts w:hint="eastAsia"/>
        </w:rPr>
        <w:t>文档预览界面（Document Preview Interface）</w:t>
      </w:r>
      <w:bookmarkEnd w:id="8"/>
    </w:p>
    <w:p>
      <w:r>
        <w:rPr>
          <w:rFonts w:hint="eastAsia"/>
        </w:rPr>
        <w:t>文档预览界面允许用户在翻译前预览文档内容。</w:t>
      </w:r>
    </w:p>
    <w:p>
      <w:pPr>
        <w:pStyle w:val="9"/>
        <w:numPr>
          <w:ilvl w:val="0"/>
          <w:numId w:val="7"/>
        </w:numPr>
        <w:ind w:firstLineChars="0"/>
      </w:pPr>
      <w:r>
        <w:rPr>
          <w:rFonts w:hint="eastAsia"/>
          <w:b/>
          <w:bCs/>
        </w:rPr>
        <w:t>源文档预览区</w:t>
      </w:r>
      <w:r>
        <w:rPr>
          <w:rFonts w:hint="eastAsia"/>
        </w:rPr>
        <w:t>：位于页面左侧，显示上传文档的内容。</w:t>
      </w:r>
    </w:p>
    <w:p>
      <w:pPr>
        <w:pStyle w:val="9"/>
        <w:numPr>
          <w:ilvl w:val="0"/>
          <w:numId w:val="7"/>
        </w:numPr>
        <w:ind w:firstLineChars="0"/>
      </w:pPr>
      <w:r>
        <w:rPr>
          <w:rFonts w:hint="eastAsia"/>
          <w:b/>
          <w:bCs/>
        </w:rPr>
        <w:t>翻译文档预览区</w:t>
      </w:r>
      <w:r>
        <w:rPr>
          <w:rFonts w:hint="eastAsia"/>
        </w:rPr>
        <w:t>: 位于页面右侧，显示上传文档的内容。</w:t>
      </w:r>
    </w:p>
    <w:p>
      <w:pPr>
        <w:pStyle w:val="9"/>
        <w:numPr>
          <w:ilvl w:val="0"/>
          <w:numId w:val="7"/>
        </w:numPr>
        <w:ind w:firstLineChars="0"/>
      </w:pPr>
      <w:r>
        <w:rPr>
          <w:rFonts w:hint="eastAsia"/>
          <w:b/>
          <w:bCs/>
        </w:rPr>
        <w:t>文档缩放按钮</w:t>
      </w:r>
      <w:r>
        <w:rPr>
          <w:rFonts w:hint="eastAsia"/>
        </w:rPr>
        <w:t>:位于页面顶部，用于同步放大和缩小文档。</w:t>
      </w:r>
    </w:p>
    <w:p>
      <w:pPr>
        <w:pStyle w:val="9"/>
        <w:numPr>
          <w:ilvl w:val="0"/>
          <w:numId w:val="7"/>
        </w:numPr>
        <w:ind w:firstLineChars="0"/>
      </w:pPr>
      <w:r>
        <w:rPr>
          <w:rFonts w:hint="eastAsia"/>
          <w:b/>
          <w:bCs/>
        </w:rPr>
        <w:t>文档下载按钮</w:t>
      </w:r>
      <w:r>
        <w:rPr>
          <w:rFonts w:hint="eastAsia"/>
        </w:rPr>
        <w:t>:位于页面顶部，用于下载翻译文档。</w:t>
      </w:r>
    </w:p>
    <w:p>
      <w:pPr>
        <w:pStyle w:val="3"/>
        <w:numPr>
          <w:ilvl w:val="1"/>
          <w:numId w:val="1"/>
        </w:numPr>
        <w:outlineLvl w:val="1"/>
      </w:pPr>
      <w:bookmarkStart w:id="9" w:name="_Toc26409"/>
      <w:r>
        <w:rPr>
          <w:rFonts w:hint="eastAsia"/>
        </w:rPr>
        <w:t>详细设计</w:t>
      </w:r>
      <w:bookmarkEnd w:id="9"/>
    </w:p>
    <w:p>
      <w:pPr>
        <w:pStyle w:val="4"/>
        <w:numPr>
          <w:ilvl w:val="0"/>
          <w:numId w:val="0"/>
        </w:numPr>
        <w:ind w:leftChars="0"/>
        <w:outlineLvl w:val="2"/>
      </w:pPr>
      <w:bookmarkStart w:id="10" w:name="_Toc5396"/>
      <w:r>
        <w:rPr>
          <w:rFonts w:hint="eastAsia"/>
          <w:lang w:val="en-US" w:eastAsia="zh-CN"/>
        </w:rPr>
        <w:t xml:space="preserve">3.3.1. </w:t>
      </w:r>
      <w:r>
        <w:rPr>
          <w:rFonts w:hint="eastAsia"/>
        </w:rPr>
        <w:t>组件设计</w:t>
      </w:r>
      <w:bookmarkEnd w:id="10"/>
    </w:p>
    <w:p>
      <w:pPr>
        <w:jc w:val="center"/>
      </w:pPr>
      <w:r>
        <w:drawing>
          <wp:inline distT="0" distB="0" distL="0" distR="0">
            <wp:extent cx="5273040" cy="3760470"/>
            <wp:effectExtent l="0" t="0" r="10160" b="11430"/>
            <wp:docPr id="15742353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3536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153" cy="376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4"/>
        <w:numPr>
          <w:ilvl w:val="0"/>
          <w:numId w:val="0"/>
        </w:numPr>
        <w:ind w:leftChars="0"/>
        <w:outlineLvl w:val="2"/>
        <w:rPr>
          <w:rFonts w:hint="eastAsia"/>
        </w:rPr>
      </w:pPr>
      <w:bookmarkStart w:id="11" w:name="_Toc1582"/>
      <w:r>
        <w:rPr>
          <w:rFonts w:hint="eastAsia"/>
          <w:lang w:val="en-US" w:eastAsia="zh-CN"/>
        </w:rPr>
        <w:t xml:space="preserve">3.3.2. </w:t>
      </w:r>
      <w:r>
        <w:rPr>
          <w:rFonts w:hint="eastAsia"/>
        </w:rPr>
        <w:t>组件接口设计</w:t>
      </w:r>
      <w:bookmarkEnd w:id="11"/>
    </w:p>
    <w:p>
      <w:pPr>
        <w:pStyle w:val="5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3.3.2.1.</w:t>
      </w:r>
      <w:r>
        <w:rPr>
          <w:rFonts w:hint="eastAsia"/>
        </w:rPr>
        <w:t>文档翻译接口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</w:pPr>
            <w:r>
              <w:drawing>
                <wp:inline distT="0" distB="0" distL="0" distR="0">
                  <wp:extent cx="3870960" cy="2072640"/>
                  <wp:effectExtent l="0" t="0" r="2540" b="10160"/>
                  <wp:docPr id="194932744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327447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0960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</w:p>
        </w:tc>
      </w:tr>
    </w:tbl>
    <w:p>
      <w:pPr>
        <w:pStyle w:val="9"/>
        <w:keepNext w:val="0"/>
        <w:keepLines w:val="0"/>
        <w:pageBreakBefore w:val="0"/>
        <w:widowControl w:val="0"/>
        <w:numPr>
          <w:ilvl w:val="2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1684" w:hanging="442" w:firstLineChars="0"/>
        <w:textAlignment w:val="auto"/>
      </w:pPr>
      <w:r>
        <w:t>constructor(appid, seckey): 构造函数，初始化 appid 和 seckey。</w:t>
      </w:r>
    </w:p>
    <w:p>
      <w:pPr>
        <w:pStyle w:val="9"/>
        <w:keepNext w:val="0"/>
        <w:keepLines w:val="0"/>
        <w:pageBreakBefore w:val="0"/>
        <w:widowControl w:val="0"/>
        <w:numPr>
          <w:ilvl w:val="2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1684" w:hanging="442" w:firstLineChars="0"/>
        <w:textAlignment w:val="auto"/>
      </w:pPr>
      <w:r>
        <w:t>generateRandomString(): 生成一个随机的字符串。</w:t>
      </w:r>
    </w:p>
    <w:p>
      <w:pPr>
        <w:pStyle w:val="9"/>
        <w:keepNext w:val="0"/>
        <w:keepLines w:val="0"/>
        <w:pageBreakBefore w:val="0"/>
        <w:widowControl w:val="0"/>
        <w:numPr>
          <w:ilvl w:val="2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1684" w:hanging="442" w:firstLineChars="0"/>
        <w:textAlignment w:val="auto"/>
      </w:pPr>
      <w:r>
        <w:t>calculateStringMD5(inputString): 计算字符串的 MD5 值。</w:t>
      </w:r>
    </w:p>
    <w:p>
      <w:pPr>
        <w:pStyle w:val="9"/>
        <w:keepNext w:val="0"/>
        <w:keepLines w:val="0"/>
        <w:pageBreakBefore w:val="0"/>
        <w:widowControl w:val="0"/>
        <w:numPr>
          <w:ilvl w:val="2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1684" w:hanging="442" w:firstLineChars="0"/>
        <w:textAlignment w:val="auto"/>
      </w:pPr>
      <w:r>
        <w:t>calculateFileMD5(filePath): 计算文件的 MD5 值。</w:t>
      </w:r>
    </w:p>
    <w:p>
      <w:pPr>
        <w:pStyle w:val="9"/>
        <w:keepNext w:val="0"/>
        <w:keepLines w:val="0"/>
        <w:pageBreakBefore w:val="0"/>
        <w:widowControl w:val="0"/>
        <w:numPr>
          <w:ilvl w:val="2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1684" w:hanging="442" w:firstLineChars="0"/>
        <w:textAlignment w:val="auto"/>
      </w:pPr>
      <w:r>
        <w:t>uploadTranslate(from, to, format, filePath, edit): 上传文件进行翻译，参数包括源语言、目标语言、文件格式、文件路径和是否编辑文件名。</w:t>
      </w:r>
    </w:p>
    <w:p>
      <w:pPr>
        <w:pStyle w:val="9"/>
        <w:keepNext w:val="0"/>
        <w:keepLines w:val="0"/>
        <w:pageBreakBefore w:val="0"/>
        <w:widowControl w:val="0"/>
        <w:numPr>
          <w:ilvl w:val="2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1684" w:hanging="442" w:firstLineChars="0"/>
        <w:textAlignment w:val="auto"/>
      </w:pPr>
      <w:r>
        <w:t>queryRes(tid): 查询翻译进度，参数为任务 ID。</w:t>
      </w:r>
    </w:p>
    <w:p>
      <w:pPr>
        <w:pStyle w:val="9"/>
        <w:keepNext w:val="0"/>
        <w:keepLines w:val="0"/>
        <w:pageBreakBefore w:val="0"/>
        <w:widowControl w:val="0"/>
        <w:numPr>
          <w:ilvl w:val="2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1684" w:hanging="442" w:firstLineChars="0"/>
        <w:textAlignment w:val="auto"/>
      </w:pPr>
      <w:r>
        <w:t>download(tid): 下载翻译后的文件，参数为任务 ID。</w:t>
      </w:r>
    </w:p>
    <w:p/>
    <w:p/>
    <w:p>
      <w:pPr>
        <w:pStyle w:val="5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3.3.2.2</w:t>
      </w:r>
      <w:r>
        <w:rPr>
          <w:rFonts w:hint="eastAsia"/>
        </w:rPr>
        <w:t>Express应用接口设计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</w:pPr>
            <w:r>
              <w:drawing>
                <wp:inline distT="0" distB="0" distL="0" distR="0">
                  <wp:extent cx="3904615" cy="3926205"/>
                  <wp:effectExtent l="0" t="0" r="6985" b="10795"/>
                  <wp:docPr id="193766127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7661274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615" cy="3926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</w:p>
        </w:tc>
      </w:tr>
    </w:tbl>
    <w:p>
      <w:pPr>
        <w:pStyle w:val="9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</w:pPr>
      <w:r>
        <w:t>app.post('/upload', multipartMiddleware, function(req, res)): 处理文件上传请求。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</w:pPr>
      <w:r>
        <w:t>app.options('/upload', function(req, res)): 处理上传请求的预检请求。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</w:pPr>
      <w:r>
        <w:t>app.options('/translate', function(req, res)): 处理翻译请求的预检请求。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</w:pPr>
      <w:r>
        <w:t>app.post('/translate', async function(req, res)): 处理翻译请求。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</w:pPr>
      <w:r>
        <w:t>app.options('/queryRes', function(req, res)): 处理查询结果请求的预检请求。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</w:pPr>
      <w:r>
        <w:t>app.post('/queryRes', async function(req, res)): 处理查询翻译结果的请求。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</w:pPr>
      <w:r>
        <w:t>app.options('/download', function(req, res)): 处理下载请求的预检请求。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</w:pPr>
      <w:r>
        <w:t>app.post('/download', async function(req, res)): 处理下载翻译后文件的请求。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</w:pPr>
      <w:r>
        <w:t>app.get('/upload', function(req, res)): 获取上传状态。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</w:pPr>
      <w:r>
        <w:t>app.get('/downloadFile/:identifier', function(req, res)): 通过标识符下载文件。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</w:pPr>
      <w:r>
        <w:t>app.get('/download/:identifier', function(req, res)): 通过标识符下载文件。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这些接口设计涵盖了文件上传、翻译处理、结果查询和文件下载等功能，为前端提供了清晰的调用方式和数据交互格式。</w:t>
      </w:r>
    </w:p>
    <w:p>
      <w:pPr>
        <w:pStyle w:val="4"/>
        <w:numPr>
          <w:ilvl w:val="0"/>
          <w:numId w:val="0"/>
        </w:numPr>
        <w:ind w:leftChars="0"/>
        <w:outlineLvl w:val="2"/>
      </w:pPr>
      <w:bookmarkStart w:id="12" w:name="_Toc21564"/>
      <w:r>
        <w:rPr>
          <w:rFonts w:hint="eastAsia"/>
          <w:lang w:val="en-US" w:eastAsia="zh-CN"/>
        </w:rPr>
        <w:t xml:space="preserve">3.3.3. </w:t>
      </w:r>
      <w:r>
        <w:rPr>
          <w:rFonts w:hint="eastAsia"/>
        </w:rPr>
        <w:t>系统流程分析</w:t>
      </w:r>
      <w:bookmarkEnd w:id="12"/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>
            <w:pPr>
              <w:spacing w:before="156" w:beforeLines="50" w:after="156" w:afterLines="50"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drawing>
                <wp:inline distT="0" distB="0" distL="0" distR="0">
                  <wp:extent cx="3402330" cy="2914015"/>
                  <wp:effectExtent l="0" t="0" r="1270" b="6985"/>
                  <wp:docPr id="95235985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359852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2330" cy="291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156" w:beforeLines="50" w:after="156" w:afterLines="50" w:line="360" w:lineRule="auto"/>
      </w:pPr>
      <w:r>
        <w:t>结合上述用例图，我们得出以下的时序图：</w:t>
      </w:r>
    </w:p>
    <w:p>
      <w:pPr>
        <w:pStyle w:val="9"/>
        <w:numPr>
          <w:ilvl w:val="0"/>
          <w:numId w:val="10"/>
        </w:numPr>
        <w:spacing w:before="156" w:beforeLines="50" w:after="156" w:afterLines="50" w:line="360" w:lineRule="auto"/>
        <w:ind w:firstLineChars="0"/>
        <w:rPr>
          <w:vanish/>
        </w:rPr>
      </w:pPr>
    </w:p>
    <w:p>
      <w:pPr>
        <w:pStyle w:val="9"/>
        <w:numPr>
          <w:ilvl w:val="0"/>
          <w:numId w:val="10"/>
        </w:numPr>
        <w:spacing w:before="156" w:beforeLines="50" w:after="156" w:afterLines="50" w:line="360" w:lineRule="auto"/>
        <w:ind w:firstLineChars="0"/>
        <w:rPr>
          <w:vanish/>
        </w:rPr>
      </w:pPr>
    </w:p>
    <w:p>
      <w:pPr>
        <w:pStyle w:val="9"/>
        <w:numPr>
          <w:ilvl w:val="0"/>
          <w:numId w:val="10"/>
        </w:numPr>
        <w:spacing w:before="156" w:beforeLines="50" w:after="156" w:afterLines="50" w:line="360" w:lineRule="auto"/>
        <w:ind w:firstLineChars="0"/>
        <w:rPr>
          <w:vanish/>
        </w:rPr>
      </w:pPr>
    </w:p>
    <w:p>
      <w:pPr>
        <w:pStyle w:val="9"/>
        <w:numPr>
          <w:ilvl w:val="1"/>
          <w:numId w:val="10"/>
        </w:numPr>
        <w:spacing w:before="156" w:beforeLines="50" w:after="156" w:afterLines="50" w:line="360" w:lineRule="auto"/>
        <w:ind w:firstLineChars="0"/>
        <w:rPr>
          <w:vanish/>
        </w:rPr>
      </w:pPr>
    </w:p>
    <w:p>
      <w:pPr>
        <w:pStyle w:val="9"/>
        <w:numPr>
          <w:ilvl w:val="1"/>
          <w:numId w:val="10"/>
        </w:numPr>
        <w:spacing w:before="156" w:beforeLines="50" w:after="156" w:afterLines="50" w:line="360" w:lineRule="auto"/>
        <w:ind w:firstLineChars="0"/>
        <w:rPr>
          <w:vanish/>
        </w:rPr>
      </w:pPr>
    </w:p>
    <w:p>
      <w:pPr>
        <w:pStyle w:val="9"/>
        <w:numPr>
          <w:ilvl w:val="2"/>
          <w:numId w:val="10"/>
        </w:numPr>
        <w:spacing w:before="156" w:beforeLines="50" w:after="156" w:afterLines="50" w:line="360" w:lineRule="auto"/>
        <w:ind w:firstLineChars="0"/>
        <w:rPr>
          <w:vanish/>
        </w:rPr>
      </w:pPr>
    </w:p>
    <w:p>
      <w:pPr>
        <w:pStyle w:val="9"/>
        <w:keepNext/>
        <w:keepLines/>
        <w:numPr>
          <w:ilvl w:val="0"/>
          <w:numId w:val="11"/>
        </w:numPr>
        <w:spacing w:before="280" w:after="290" w:line="376" w:lineRule="auto"/>
        <w:ind w:firstLineChars="0"/>
        <w:outlineLvl w:val="4"/>
        <w:rPr>
          <w:b/>
          <w:bCs/>
          <w:vanish/>
          <w:sz w:val="28"/>
          <w:szCs w:val="28"/>
        </w:rPr>
      </w:pPr>
    </w:p>
    <w:p>
      <w:pPr>
        <w:pStyle w:val="9"/>
        <w:keepNext/>
        <w:keepLines/>
        <w:numPr>
          <w:ilvl w:val="0"/>
          <w:numId w:val="11"/>
        </w:numPr>
        <w:spacing w:before="280" w:after="290" w:line="376" w:lineRule="auto"/>
        <w:ind w:firstLineChars="0"/>
        <w:outlineLvl w:val="4"/>
        <w:rPr>
          <w:b/>
          <w:bCs/>
          <w:vanish/>
          <w:sz w:val="28"/>
          <w:szCs w:val="28"/>
        </w:rPr>
      </w:pPr>
    </w:p>
    <w:p>
      <w:pPr>
        <w:pStyle w:val="9"/>
        <w:keepNext/>
        <w:keepLines/>
        <w:numPr>
          <w:ilvl w:val="0"/>
          <w:numId w:val="11"/>
        </w:numPr>
        <w:spacing w:before="280" w:after="290" w:line="376" w:lineRule="auto"/>
        <w:ind w:firstLineChars="0"/>
        <w:outlineLvl w:val="4"/>
        <w:rPr>
          <w:b/>
          <w:bCs/>
          <w:vanish/>
          <w:sz w:val="28"/>
          <w:szCs w:val="28"/>
        </w:rPr>
      </w:pPr>
    </w:p>
    <w:p>
      <w:pPr>
        <w:pStyle w:val="9"/>
        <w:keepNext/>
        <w:keepLines/>
        <w:numPr>
          <w:ilvl w:val="1"/>
          <w:numId w:val="11"/>
        </w:numPr>
        <w:spacing w:before="280" w:after="290" w:line="376" w:lineRule="auto"/>
        <w:ind w:firstLineChars="0"/>
        <w:outlineLvl w:val="4"/>
        <w:rPr>
          <w:b/>
          <w:bCs/>
          <w:vanish/>
          <w:sz w:val="28"/>
          <w:szCs w:val="28"/>
        </w:rPr>
      </w:pPr>
    </w:p>
    <w:p>
      <w:pPr>
        <w:pStyle w:val="9"/>
        <w:keepNext/>
        <w:keepLines/>
        <w:numPr>
          <w:ilvl w:val="1"/>
          <w:numId w:val="11"/>
        </w:numPr>
        <w:spacing w:before="280" w:after="290" w:line="376" w:lineRule="auto"/>
        <w:ind w:firstLineChars="0"/>
        <w:outlineLvl w:val="4"/>
        <w:rPr>
          <w:b/>
          <w:bCs/>
          <w:vanish/>
          <w:sz w:val="28"/>
          <w:szCs w:val="28"/>
        </w:rPr>
      </w:pPr>
    </w:p>
    <w:p>
      <w:pPr>
        <w:pStyle w:val="9"/>
        <w:keepNext/>
        <w:keepLines/>
        <w:numPr>
          <w:ilvl w:val="2"/>
          <w:numId w:val="11"/>
        </w:numPr>
        <w:spacing w:before="280" w:after="290" w:line="376" w:lineRule="auto"/>
        <w:ind w:firstLineChars="0"/>
        <w:outlineLvl w:val="4"/>
        <w:rPr>
          <w:b/>
          <w:bCs/>
          <w:vanish/>
          <w:sz w:val="28"/>
          <w:szCs w:val="28"/>
        </w:rPr>
      </w:pPr>
    </w:p>
    <w:p>
      <w:pPr>
        <w:pStyle w:val="9"/>
        <w:keepNext/>
        <w:keepLines/>
        <w:numPr>
          <w:ilvl w:val="2"/>
          <w:numId w:val="11"/>
        </w:numPr>
        <w:spacing w:before="280" w:after="290" w:line="376" w:lineRule="auto"/>
        <w:ind w:firstLineChars="0"/>
        <w:outlineLvl w:val="4"/>
        <w:rPr>
          <w:b/>
          <w:bCs/>
          <w:vanish/>
          <w:sz w:val="28"/>
          <w:szCs w:val="28"/>
        </w:rPr>
      </w:pPr>
    </w:p>
    <w:p>
      <w:pPr>
        <w:pStyle w:val="9"/>
        <w:keepNext/>
        <w:keepLines/>
        <w:numPr>
          <w:ilvl w:val="2"/>
          <w:numId w:val="11"/>
        </w:numPr>
        <w:spacing w:before="280" w:after="290" w:line="376" w:lineRule="auto"/>
        <w:ind w:firstLineChars="0"/>
        <w:outlineLvl w:val="4"/>
        <w:rPr>
          <w:b/>
          <w:bCs/>
          <w:vanish/>
          <w:sz w:val="28"/>
          <w:szCs w:val="28"/>
        </w:rPr>
      </w:pPr>
    </w:p>
    <w:p>
      <w:pPr>
        <w:pStyle w:val="9"/>
        <w:keepNext/>
        <w:keepLines/>
        <w:numPr>
          <w:ilvl w:val="2"/>
          <w:numId w:val="11"/>
        </w:numPr>
        <w:spacing w:before="280" w:after="290" w:line="376" w:lineRule="auto"/>
        <w:ind w:firstLineChars="0"/>
        <w:outlineLvl w:val="4"/>
        <w:rPr>
          <w:b/>
          <w:bCs/>
          <w:vanish/>
          <w:sz w:val="28"/>
          <w:szCs w:val="28"/>
        </w:rPr>
      </w:pPr>
    </w:p>
    <w:p>
      <w:pPr>
        <w:pStyle w:val="9"/>
        <w:keepNext/>
        <w:keepLines/>
        <w:numPr>
          <w:ilvl w:val="2"/>
          <w:numId w:val="11"/>
        </w:numPr>
        <w:spacing w:before="280" w:after="290" w:line="376" w:lineRule="auto"/>
        <w:ind w:firstLineChars="0"/>
        <w:outlineLvl w:val="4"/>
        <w:rPr>
          <w:b/>
          <w:bCs/>
          <w:vanish/>
          <w:sz w:val="28"/>
          <w:szCs w:val="28"/>
        </w:rPr>
      </w:pPr>
    </w:p>
    <w:p>
      <w:pPr>
        <w:pStyle w:val="9"/>
        <w:keepNext/>
        <w:keepLines/>
        <w:numPr>
          <w:ilvl w:val="2"/>
          <w:numId w:val="11"/>
        </w:numPr>
        <w:spacing w:before="280" w:after="290" w:line="376" w:lineRule="auto"/>
        <w:ind w:firstLineChars="0"/>
        <w:outlineLvl w:val="4"/>
        <w:rPr>
          <w:b/>
          <w:bCs/>
          <w:vanish/>
          <w:sz w:val="28"/>
          <w:szCs w:val="28"/>
        </w:rPr>
      </w:pPr>
    </w:p>
    <w:p>
      <w:pPr>
        <w:pStyle w:val="5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文本翻译时序图</w:t>
      </w:r>
    </w:p>
    <w:p>
      <w:pPr>
        <w:spacing w:before="156" w:beforeLines="50" w:after="156" w:afterLines="50" w:line="360" w:lineRule="auto"/>
        <w:rPr>
          <w:color w:val="FF0000"/>
          <w:sz w:val="24"/>
        </w:rPr>
      </w:pPr>
      <w:r>
        <w:rPr>
          <w:color w:val="FF0000"/>
          <w:sz w:val="24"/>
        </w:rPr>
        <w:drawing>
          <wp:inline distT="0" distB="0" distL="0" distR="0">
            <wp:extent cx="5274310" cy="3213735"/>
            <wp:effectExtent l="0" t="0" r="8890" b="12065"/>
            <wp:docPr id="112078329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83290" name="图片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文档上传时序图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="156" w:beforeLines="50" w:after="156" w:afterLines="50" w:line="360" w:lineRule="auto"/>
              <w:rPr>
                <w:color w:val="FF0000"/>
                <w:sz w:val="24"/>
              </w:rPr>
            </w:pPr>
            <w:r>
              <w:drawing>
                <wp:inline distT="0" distB="0" distL="0" distR="0">
                  <wp:extent cx="5274310" cy="3100705"/>
                  <wp:effectExtent l="0" t="0" r="8890" b="10795"/>
                  <wp:docPr id="149030610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030610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0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文档翻译时序图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="156" w:beforeLines="50" w:after="156" w:afterLines="50" w:line="360" w:lineRule="auto"/>
              <w:rPr>
                <w:color w:val="FF0000"/>
                <w:sz w:val="24"/>
              </w:rPr>
            </w:pPr>
            <w:r>
              <w:drawing>
                <wp:inline distT="0" distB="0" distL="0" distR="0">
                  <wp:extent cx="5274310" cy="2969895"/>
                  <wp:effectExtent l="0" t="0" r="8890" b="1905"/>
                  <wp:docPr id="197255729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557291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69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文档预览时序图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="156" w:beforeLines="50" w:after="156" w:afterLines="50" w:line="360" w:lineRule="auto"/>
              <w:rPr>
                <w:color w:val="FF0000"/>
                <w:sz w:val="24"/>
              </w:rPr>
            </w:pPr>
            <w:r>
              <w:drawing>
                <wp:inline distT="0" distB="0" distL="0" distR="0">
                  <wp:extent cx="5274310" cy="2698115"/>
                  <wp:effectExtent l="0" t="0" r="8890" b="6985"/>
                  <wp:docPr id="190809187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09187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9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翻译文档下载时序图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="156" w:beforeLines="50" w:after="156" w:afterLines="50" w:line="360" w:lineRule="auto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drawing>
                <wp:inline distT="0" distB="0" distL="0" distR="0">
                  <wp:extent cx="5274310" cy="2851150"/>
                  <wp:effectExtent l="0" t="0" r="8890" b="6350"/>
                  <wp:docPr id="1567281293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7281293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5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156" w:beforeLines="50" w:after="156" w:afterLines="50" w:line="360" w:lineRule="auto"/>
        <w:rPr>
          <w:color w:val="FF0000"/>
          <w:sz w:val="24"/>
        </w:rPr>
      </w:pPr>
    </w:p>
    <w:p>
      <w:pPr>
        <w:spacing w:before="156" w:beforeLines="50" w:after="156" w:afterLines="50" w:line="360" w:lineRule="auto"/>
        <w:rPr>
          <w:color w:val="FF0000"/>
          <w:sz w:val="24"/>
        </w:rPr>
      </w:pPr>
    </w:p>
    <w:p>
      <w:bookmarkStart w:id="13" w:name="_GoBack"/>
      <w:bookmarkEnd w:id="1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C27FD2"/>
    <w:multiLevelType w:val="multilevel"/>
    <w:tmpl w:val="02C27FD2"/>
    <w:lvl w:ilvl="0" w:tentative="0">
      <w:start w:val="1"/>
      <w:numFmt w:val="bullet"/>
      <w:lvlText w:val="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2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6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4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8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40"/>
      </w:pPr>
      <w:rPr>
        <w:rFonts w:hint="default" w:ascii="Wingdings" w:hAnsi="Wingdings"/>
      </w:rPr>
    </w:lvl>
  </w:abstractNum>
  <w:abstractNum w:abstractNumId="1">
    <w:nsid w:val="09204EFB"/>
    <w:multiLevelType w:val="multilevel"/>
    <w:tmpl w:val="09204EFB"/>
    <w:lvl w:ilvl="0" w:tentative="0">
      <w:start w:val="1"/>
      <w:numFmt w:val="bullet"/>
      <w:lvlText w:val=""/>
      <w:lvlJc w:val="left"/>
      <w:pPr>
        <w:ind w:left="128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2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6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0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4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8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2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6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40"/>
      </w:pPr>
      <w:rPr>
        <w:rFonts w:hint="default" w:ascii="Wingdings" w:hAnsi="Wingdings"/>
      </w:rPr>
    </w:lvl>
  </w:abstractNum>
  <w:abstractNum w:abstractNumId="2">
    <w:nsid w:val="214457E1"/>
    <w:multiLevelType w:val="multilevel"/>
    <w:tmpl w:val="214457E1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3962D12"/>
    <w:multiLevelType w:val="multilevel"/>
    <w:tmpl w:val="33962D12"/>
    <w:lvl w:ilvl="0" w:tentative="0">
      <w:start w:val="1"/>
      <w:numFmt w:val="bullet"/>
      <w:lvlText w:val=""/>
      <w:lvlJc w:val="left"/>
      <w:pPr>
        <w:ind w:left="86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0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8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2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6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4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80" w:hanging="440"/>
      </w:pPr>
      <w:rPr>
        <w:rFonts w:hint="default" w:ascii="Wingdings" w:hAnsi="Wingdings"/>
      </w:rPr>
    </w:lvl>
  </w:abstractNum>
  <w:abstractNum w:abstractNumId="4">
    <w:nsid w:val="34F1418E"/>
    <w:multiLevelType w:val="multilevel"/>
    <w:tmpl w:val="34F1418E"/>
    <w:lvl w:ilvl="0" w:tentative="0">
      <w:start w:val="1"/>
      <w:numFmt w:val="bullet"/>
      <w:lvlText w:val=""/>
      <w:lvlJc w:val="left"/>
      <w:pPr>
        <w:ind w:left="86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0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8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2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6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4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80" w:hanging="440"/>
      </w:pPr>
      <w:rPr>
        <w:rFonts w:hint="default" w:ascii="Wingdings" w:hAnsi="Wingdings"/>
      </w:rPr>
    </w:lvl>
  </w:abstractNum>
  <w:abstractNum w:abstractNumId="5">
    <w:nsid w:val="47CD4F26"/>
    <w:multiLevelType w:val="multilevel"/>
    <w:tmpl w:val="47CD4F26"/>
    <w:lvl w:ilvl="0" w:tentative="0">
      <w:start w:val="1"/>
      <w:numFmt w:val="bullet"/>
      <w:lvlText w:val="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ind w:left="168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2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6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4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8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40"/>
      </w:pPr>
      <w:rPr>
        <w:rFonts w:hint="default" w:ascii="Wingdings" w:hAnsi="Wingdings"/>
      </w:rPr>
    </w:lvl>
  </w:abstractNum>
  <w:abstractNum w:abstractNumId="6">
    <w:nsid w:val="62FE664E"/>
    <w:multiLevelType w:val="multilevel"/>
    <w:tmpl w:val="62FE664E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58376FC"/>
    <w:multiLevelType w:val="multilevel"/>
    <w:tmpl w:val="658376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>
    <w:nsid w:val="721D16F0"/>
    <w:multiLevelType w:val="multilevel"/>
    <w:tmpl w:val="721D16F0"/>
    <w:lvl w:ilvl="0" w:tentative="0">
      <w:start w:val="1"/>
      <w:numFmt w:val="bullet"/>
      <w:lvlText w:val=""/>
      <w:lvlJc w:val="left"/>
      <w:pPr>
        <w:ind w:left="88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9">
    <w:nsid w:val="739F7B60"/>
    <w:multiLevelType w:val="multilevel"/>
    <w:tmpl w:val="739F7B60"/>
    <w:lvl w:ilvl="0" w:tentative="0">
      <w:start w:val="1"/>
      <w:numFmt w:val="bullet"/>
      <w:lvlText w:val="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2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6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4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8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40"/>
      </w:pPr>
      <w:rPr>
        <w:rFonts w:hint="default" w:ascii="Wingdings" w:hAnsi="Wingdings"/>
      </w:rPr>
    </w:lvl>
  </w:abstractNum>
  <w:abstractNum w:abstractNumId="10">
    <w:nsid w:val="75E059B8"/>
    <w:multiLevelType w:val="multilevel"/>
    <w:tmpl w:val="75E059B8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4"/>
  </w:num>
  <w:num w:numId="5">
    <w:abstractNumId w:val="3"/>
  </w:num>
  <w:num w:numId="6">
    <w:abstractNumId w:val="0"/>
  </w:num>
  <w:num w:numId="7">
    <w:abstractNumId w:val="9"/>
  </w:num>
  <w:num w:numId="8">
    <w:abstractNumId w:val="5"/>
  </w:num>
  <w:num w:numId="9">
    <w:abstractNumId w:val="1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2YmU0YjExMDE0OTFhYzRmYTAxODA2ZGQ5ZDU1ZjIifQ=="/>
  </w:docVars>
  <w:rsids>
    <w:rsidRoot w:val="5615557D"/>
    <w:rsid w:val="5615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2024-06-18T03:09:00Z</dcterms:created>
  <dc:creator>273</dc:creator>
  <cp:lastModifiedBy>273</cp:lastModifiedBy>
  <dcterms:modified xsi:type="dcterms:W3CDTF">2024-06-18T03:10:39Z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19F270DBB9F047F8B7AB99FA97AE76A7_11</vt:lpwstr>
  </property>
</Properties>
</file>