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73E5" w14:textId="4A4F7C00" w:rsidR="00464688" w:rsidRPr="00102E57" w:rsidRDefault="00464688" w:rsidP="0046468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02E57">
        <w:rPr>
          <w:rFonts w:ascii="Times New Roman" w:hAnsi="Times New Roman" w:cs="Times New Roman"/>
          <w:b/>
          <w:bCs/>
          <w:sz w:val="44"/>
          <w:szCs w:val="44"/>
        </w:rPr>
        <w:t>Projektleírás</w:t>
      </w:r>
    </w:p>
    <w:p w14:paraId="3058C01A" w14:textId="0EBD6581" w:rsidR="00464688" w:rsidRPr="00102E57" w:rsidRDefault="00464688" w:rsidP="00464688">
      <w:pPr>
        <w:rPr>
          <w:rFonts w:ascii="Times New Roman" w:hAnsi="Times New Roman" w:cs="Times New Roman"/>
          <w:sz w:val="32"/>
          <w:szCs w:val="32"/>
        </w:rPr>
      </w:pPr>
      <w:r w:rsidRPr="00102E57">
        <w:rPr>
          <w:rFonts w:ascii="Times New Roman" w:hAnsi="Times New Roman" w:cs="Times New Roman"/>
          <w:sz w:val="32"/>
          <w:szCs w:val="32"/>
        </w:rPr>
        <w:t>A PKA-Net vállalkozás célja a Szegedi Tudományegyetem (SZTE) hálózati és informatikai infrastruktúrájának átfogó modernizációja. Az első fázisban a Gazdaságtudományi Kar (GTK), a</w:t>
      </w:r>
      <w:r w:rsidR="00945A11">
        <w:rPr>
          <w:rFonts w:ascii="Times New Roman" w:hAnsi="Times New Roman" w:cs="Times New Roman"/>
          <w:sz w:val="32"/>
          <w:szCs w:val="32"/>
        </w:rPr>
        <w:t xml:space="preserve"> </w:t>
      </w:r>
      <w:r w:rsidRPr="00102E57">
        <w:rPr>
          <w:rFonts w:ascii="Times New Roman" w:hAnsi="Times New Roman" w:cs="Times New Roman"/>
          <w:sz w:val="32"/>
          <w:szCs w:val="32"/>
        </w:rPr>
        <w:t xml:space="preserve">Természettudományi és Informatikai Kar (TTIK), valamint az </w:t>
      </w:r>
      <w:hyperlink r:id="rId8" w:tgtFrame="_blank" w:history="1">
        <w:r w:rsidRPr="00102E57">
          <w:rPr>
            <w:rStyle w:val="Hiperhivatkozs"/>
            <w:rFonts w:ascii="Times New Roman" w:hAnsi="Times New Roman" w:cs="Times New Roman"/>
            <w:color w:val="000000" w:themeColor="text1"/>
            <w:sz w:val="32"/>
            <w:szCs w:val="32"/>
            <w:u w:val="none"/>
          </w:rPr>
          <w:t>SZTE Klebelsberg Könyvtár és Levéltár</w:t>
        </w:r>
      </w:hyperlink>
      <w:r w:rsidRPr="00102E57">
        <w:rPr>
          <w:rFonts w:ascii="Times New Roman" w:hAnsi="Times New Roman" w:cs="Times New Roman"/>
          <w:sz w:val="32"/>
          <w:szCs w:val="32"/>
        </w:rPr>
        <w:t xml:space="preserve"> elavult aktív és passzív hálózati eszközeit cseréljük le, egyúttal komplett árajánlatot és kivitelezési tervet nyújtunk a vezetőség számára. </w:t>
      </w:r>
    </w:p>
    <w:p w14:paraId="57CE78EA" w14:textId="2B005283" w:rsidR="00464688" w:rsidRPr="00102E57" w:rsidRDefault="00464688" w:rsidP="00464688">
      <w:pPr>
        <w:rPr>
          <w:rFonts w:ascii="Times New Roman" w:hAnsi="Times New Roman" w:cs="Times New Roman"/>
          <w:sz w:val="40"/>
          <w:szCs w:val="40"/>
        </w:rPr>
      </w:pPr>
      <w:r w:rsidRPr="00102E57">
        <w:rPr>
          <w:rFonts w:ascii="Times New Roman" w:hAnsi="Times New Roman" w:cs="Times New Roman"/>
          <w:sz w:val="40"/>
          <w:szCs w:val="40"/>
        </w:rPr>
        <w:t>Tervezett feladatok:</w:t>
      </w:r>
    </w:p>
    <w:p w14:paraId="675F2F14" w14:textId="5B9C1B74" w:rsidR="00464688" w:rsidRPr="00102E57" w:rsidRDefault="00464688" w:rsidP="00102E57">
      <w:pPr>
        <w:rPr>
          <w:rFonts w:ascii="Times New Roman" w:hAnsi="Times New Roman" w:cs="Times New Roman"/>
          <w:sz w:val="32"/>
          <w:szCs w:val="32"/>
        </w:rPr>
      </w:pPr>
      <w:r w:rsidRPr="00102E57">
        <w:rPr>
          <w:rFonts w:ascii="Times New Roman" w:hAnsi="Times New Roman" w:cs="Times New Roman"/>
          <w:sz w:val="32"/>
          <w:szCs w:val="32"/>
        </w:rPr>
        <w:t>Passzív hálózat korszerűsítése</w:t>
      </w:r>
      <w:r w:rsidR="00102E57" w:rsidRPr="00102E57">
        <w:rPr>
          <w:rFonts w:ascii="Times New Roman" w:hAnsi="Times New Roman" w:cs="Times New Roman"/>
          <w:sz w:val="32"/>
          <w:szCs w:val="32"/>
        </w:rPr>
        <w:t>: Strukturált rézkábelezés és karok közötti optikai hálózat kiépítése.</w:t>
      </w:r>
    </w:p>
    <w:p w14:paraId="38DA23E2" w14:textId="010885EE" w:rsidR="00102E57" w:rsidRPr="00102E57" w:rsidRDefault="00464688" w:rsidP="00464688">
      <w:pPr>
        <w:rPr>
          <w:rFonts w:ascii="Times New Roman" w:hAnsi="Times New Roman" w:cs="Times New Roman"/>
          <w:sz w:val="32"/>
          <w:szCs w:val="32"/>
        </w:rPr>
      </w:pPr>
      <w:r w:rsidRPr="00102E57">
        <w:rPr>
          <w:rFonts w:ascii="Times New Roman" w:hAnsi="Times New Roman" w:cs="Times New Roman"/>
          <w:sz w:val="32"/>
          <w:szCs w:val="32"/>
        </w:rPr>
        <w:t>Aktív eszközök cseréje</w:t>
      </w:r>
      <w:r w:rsidR="00102E57" w:rsidRPr="00102E57">
        <w:rPr>
          <w:rFonts w:ascii="Times New Roman" w:hAnsi="Times New Roman" w:cs="Times New Roman"/>
          <w:sz w:val="32"/>
          <w:szCs w:val="32"/>
        </w:rPr>
        <w:t xml:space="preserve">: Menedzselhető L2/L3 </w:t>
      </w:r>
      <w:proofErr w:type="spellStart"/>
      <w:r w:rsidR="00102E57" w:rsidRPr="00102E57">
        <w:rPr>
          <w:rFonts w:ascii="Times New Roman" w:hAnsi="Times New Roman" w:cs="Times New Roman"/>
          <w:sz w:val="32"/>
          <w:szCs w:val="32"/>
        </w:rPr>
        <w:t>switchek</w:t>
      </w:r>
      <w:proofErr w:type="spellEnd"/>
      <w:r w:rsidR="00102E57" w:rsidRPr="00102E57">
        <w:rPr>
          <w:rFonts w:ascii="Times New Roman" w:hAnsi="Times New Roman" w:cs="Times New Roman"/>
          <w:sz w:val="32"/>
          <w:szCs w:val="32"/>
        </w:rPr>
        <w:t xml:space="preserve"> és központi tűzfalrendszer telepítése.</w:t>
      </w:r>
    </w:p>
    <w:p w14:paraId="3F1C4FD4" w14:textId="0ED627C1" w:rsidR="00464688" w:rsidRPr="00102E57" w:rsidRDefault="00464688" w:rsidP="00464688">
      <w:pPr>
        <w:rPr>
          <w:rFonts w:ascii="Times New Roman" w:hAnsi="Times New Roman" w:cs="Times New Roman"/>
          <w:sz w:val="32"/>
          <w:szCs w:val="32"/>
        </w:rPr>
      </w:pPr>
      <w:r w:rsidRPr="00102E57">
        <w:rPr>
          <w:rFonts w:ascii="Times New Roman" w:hAnsi="Times New Roman" w:cs="Times New Roman"/>
          <w:sz w:val="32"/>
          <w:szCs w:val="32"/>
        </w:rPr>
        <w:t xml:space="preserve">Vezeték nélküli hálózat: Nagy megbízhatóságú, központilag vezérelt </w:t>
      </w:r>
      <w:proofErr w:type="spellStart"/>
      <w:r w:rsidRPr="00102E57">
        <w:rPr>
          <w:rFonts w:ascii="Times New Roman" w:hAnsi="Times New Roman" w:cs="Times New Roman"/>
          <w:sz w:val="32"/>
          <w:szCs w:val="32"/>
        </w:rPr>
        <w:t>Wi</w:t>
      </w:r>
      <w:proofErr w:type="spellEnd"/>
      <w:r w:rsidRPr="00102E57">
        <w:rPr>
          <w:rFonts w:ascii="Times New Roman" w:hAnsi="Times New Roman" w:cs="Times New Roman"/>
          <w:sz w:val="32"/>
          <w:szCs w:val="32"/>
        </w:rPr>
        <w:t>-Fi hozzáférési pontok elhelyezése a hallgatói és oktatói terekben</w:t>
      </w:r>
      <w:r w:rsidR="00102E57" w:rsidRPr="00102E57">
        <w:rPr>
          <w:rFonts w:ascii="Times New Roman" w:hAnsi="Times New Roman" w:cs="Times New Roman"/>
          <w:sz w:val="32"/>
          <w:szCs w:val="32"/>
        </w:rPr>
        <w:t>.</w:t>
      </w:r>
    </w:p>
    <w:p w14:paraId="6EE4B75D" w14:textId="2B387199" w:rsidR="00464688" w:rsidRPr="00102E57" w:rsidRDefault="00464688" w:rsidP="00464688">
      <w:pPr>
        <w:rPr>
          <w:rFonts w:ascii="Times New Roman" w:hAnsi="Times New Roman" w:cs="Times New Roman"/>
          <w:sz w:val="32"/>
          <w:szCs w:val="32"/>
        </w:rPr>
      </w:pPr>
      <w:r w:rsidRPr="00102E57">
        <w:rPr>
          <w:rFonts w:ascii="Times New Roman" w:hAnsi="Times New Roman" w:cs="Times New Roman"/>
          <w:sz w:val="32"/>
          <w:szCs w:val="32"/>
        </w:rPr>
        <w:t xml:space="preserve">Hálózati szegmentáció és Biztonság: VLAN-ok (oktatói, hallgatói, könyvtári, </w:t>
      </w:r>
      <w:proofErr w:type="spellStart"/>
      <w:r w:rsidRPr="00102E57">
        <w:rPr>
          <w:rFonts w:ascii="Times New Roman" w:hAnsi="Times New Roman" w:cs="Times New Roman"/>
          <w:sz w:val="32"/>
          <w:szCs w:val="32"/>
        </w:rPr>
        <w:t>IoT</w:t>
      </w:r>
      <w:proofErr w:type="spellEnd"/>
      <w:r w:rsidRPr="00102E57">
        <w:rPr>
          <w:rFonts w:ascii="Times New Roman" w:hAnsi="Times New Roman" w:cs="Times New Roman"/>
          <w:sz w:val="32"/>
          <w:szCs w:val="32"/>
        </w:rPr>
        <w:t>) kialakítása.</w:t>
      </w:r>
    </w:p>
    <w:p w14:paraId="50A52D2F" w14:textId="4A08A52F" w:rsidR="00464688" w:rsidRPr="00102E57" w:rsidRDefault="00464688" w:rsidP="00464688">
      <w:pPr>
        <w:rPr>
          <w:rFonts w:ascii="Times New Roman" w:hAnsi="Times New Roman" w:cs="Times New Roman"/>
          <w:sz w:val="32"/>
          <w:szCs w:val="32"/>
        </w:rPr>
      </w:pPr>
      <w:r w:rsidRPr="00102E57">
        <w:rPr>
          <w:rFonts w:ascii="Times New Roman" w:hAnsi="Times New Roman" w:cs="Times New Roman"/>
          <w:sz w:val="32"/>
          <w:szCs w:val="32"/>
        </w:rPr>
        <w:t>Szerver</w:t>
      </w:r>
      <w:r w:rsidR="00102E57" w:rsidRPr="00102E57">
        <w:rPr>
          <w:rFonts w:ascii="Times New Roman" w:hAnsi="Times New Roman" w:cs="Times New Roman"/>
          <w:sz w:val="32"/>
          <w:szCs w:val="32"/>
        </w:rPr>
        <w:t xml:space="preserve"> és</w:t>
      </w:r>
      <w:r w:rsidRPr="00102E57">
        <w:rPr>
          <w:rFonts w:ascii="Times New Roman" w:hAnsi="Times New Roman" w:cs="Times New Roman"/>
          <w:sz w:val="32"/>
          <w:szCs w:val="32"/>
        </w:rPr>
        <w:t xml:space="preserve"> Szolgáltatás: Virtuális infrastruktúra, DNS/DHCP, központi címtár (</w:t>
      </w:r>
      <w:proofErr w:type="spellStart"/>
      <w:r w:rsidRPr="00102E57">
        <w:rPr>
          <w:rFonts w:ascii="Times New Roman" w:hAnsi="Times New Roman" w:cs="Times New Roman"/>
          <w:sz w:val="32"/>
          <w:szCs w:val="32"/>
        </w:rPr>
        <w:t>Active</w:t>
      </w:r>
      <w:proofErr w:type="spellEnd"/>
      <w:r w:rsidRPr="00102E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02E57">
        <w:rPr>
          <w:rFonts w:ascii="Times New Roman" w:hAnsi="Times New Roman" w:cs="Times New Roman"/>
          <w:sz w:val="32"/>
          <w:szCs w:val="32"/>
        </w:rPr>
        <w:t>Directory</w:t>
      </w:r>
      <w:proofErr w:type="spellEnd"/>
      <w:r w:rsidRPr="00102E57">
        <w:rPr>
          <w:rFonts w:ascii="Times New Roman" w:hAnsi="Times New Roman" w:cs="Times New Roman"/>
          <w:sz w:val="32"/>
          <w:szCs w:val="32"/>
        </w:rPr>
        <w:t>) és</w:t>
      </w:r>
      <w:r w:rsidR="00102E57" w:rsidRPr="00102E57">
        <w:rPr>
          <w:rFonts w:ascii="Times New Roman" w:hAnsi="Times New Roman" w:cs="Times New Roman"/>
          <w:sz w:val="32"/>
          <w:szCs w:val="32"/>
        </w:rPr>
        <w:t xml:space="preserve"> </w:t>
      </w:r>
      <w:r w:rsidRPr="00102E57">
        <w:rPr>
          <w:rFonts w:ascii="Times New Roman" w:hAnsi="Times New Roman" w:cs="Times New Roman"/>
          <w:sz w:val="32"/>
          <w:szCs w:val="32"/>
        </w:rPr>
        <w:t>helyi mentési stratégia kialakítása.</w:t>
      </w:r>
    </w:p>
    <w:p w14:paraId="658300FD" w14:textId="6F27176F" w:rsidR="00464688" w:rsidRPr="00102E57" w:rsidRDefault="00464688" w:rsidP="00464688">
      <w:pPr>
        <w:rPr>
          <w:rFonts w:ascii="Times New Roman" w:hAnsi="Times New Roman" w:cs="Times New Roman"/>
          <w:sz w:val="40"/>
          <w:szCs w:val="40"/>
        </w:rPr>
      </w:pPr>
      <w:r w:rsidRPr="00102E57">
        <w:rPr>
          <w:rFonts w:ascii="Times New Roman" w:hAnsi="Times New Roman" w:cs="Times New Roman"/>
          <w:sz w:val="40"/>
          <w:szCs w:val="40"/>
        </w:rPr>
        <w:t>Várható eredmények és skálázhatóság</w:t>
      </w:r>
    </w:p>
    <w:p w14:paraId="32EF6231" w14:textId="27F6770E" w:rsidR="00247EB4" w:rsidRPr="00102E57" w:rsidRDefault="00464688" w:rsidP="00464688">
      <w:pPr>
        <w:rPr>
          <w:rFonts w:ascii="Times New Roman" w:hAnsi="Times New Roman" w:cs="Times New Roman"/>
          <w:sz w:val="32"/>
          <w:szCs w:val="32"/>
        </w:rPr>
      </w:pPr>
      <w:r w:rsidRPr="00102E57">
        <w:rPr>
          <w:rFonts w:ascii="Times New Roman" w:hAnsi="Times New Roman" w:cs="Times New Roman"/>
          <w:sz w:val="32"/>
          <w:szCs w:val="32"/>
        </w:rPr>
        <w:t>A projekt eredményeként a GTK, TTIK és a Könyvtár egy magas megbízhatóságú, biztonságos és skálázható hálózati</w:t>
      </w:r>
      <w:r w:rsidR="00102E57">
        <w:rPr>
          <w:rFonts w:ascii="Times New Roman" w:hAnsi="Times New Roman" w:cs="Times New Roman"/>
          <w:sz w:val="32"/>
          <w:szCs w:val="32"/>
        </w:rPr>
        <w:t xml:space="preserve"> </w:t>
      </w:r>
      <w:r w:rsidRPr="00102E57">
        <w:rPr>
          <w:rFonts w:ascii="Times New Roman" w:hAnsi="Times New Roman" w:cs="Times New Roman"/>
          <w:sz w:val="32"/>
          <w:szCs w:val="32"/>
        </w:rPr>
        <w:t>infrastruktúrát kap. Az elkészített architektúra és koncepció szabványosított alapot teremt, így a sikeres projektzárást</w:t>
      </w:r>
      <w:r w:rsidR="00102E57">
        <w:rPr>
          <w:rFonts w:ascii="Times New Roman" w:hAnsi="Times New Roman" w:cs="Times New Roman"/>
          <w:sz w:val="32"/>
          <w:szCs w:val="32"/>
        </w:rPr>
        <w:t xml:space="preserve"> </w:t>
      </w:r>
      <w:r w:rsidRPr="00102E57">
        <w:rPr>
          <w:rFonts w:ascii="Times New Roman" w:hAnsi="Times New Roman" w:cs="Times New Roman"/>
          <w:sz w:val="32"/>
          <w:szCs w:val="32"/>
        </w:rPr>
        <w:t>követően a PKA-Net készen áll az SZTE további karjainak (pl. ÁOK, ETSZK, JGYPK) zökkenőmentes informatikai</w:t>
      </w:r>
      <w:r w:rsidR="00102E57">
        <w:rPr>
          <w:rFonts w:ascii="Times New Roman" w:hAnsi="Times New Roman" w:cs="Times New Roman"/>
          <w:sz w:val="32"/>
          <w:szCs w:val="32"/>
        </w:rPr>
        <w:t xml:space="preserve"> </w:t>
      </w:r>
      <w:r w:rsidRPr="00102E57">
        <w:rPr>
          <w:rFonts w:ascii="Times New Roman" w:hAnsi="Times New Roman" w:cs="Times New Roman"/>
          <w:sz w:val="32"/>
          <w:szCs w:val="32"/>
        </w:rPr>
        <w:t>integrációjára is.</w:t>
      </w:r>
    </w:p>
    <w:sectPr w:rsidR="00247EB4" w:rsidRPr="00102E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C4B52"/>
    <w:multiLevelType w:val="multilevel"/>
    <w:tmpl w:val="99AA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156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88"/>
    <w:rsid w:val="000675C2"/>
    <w:rsid w:val="00102E57"/>
    <w:rsid w:val="00247EB4"/>
    <w:rsid w:val="00464688"/>
    <w:rsid w:val="00945A11"/>
    <w:rsid w:val="009520EA"/>
    <w:rsid w:val="00A04408"/>
    <w:rsid w:val="00B646B3"/>
    <w:rsid w:val="00BB543F"/>
    <w:rsid w:val="00E76BC3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803C9"/>
  <w15:chartTrackingRefBased/>
  <w15:docId w15:val="{5E4AEC99-8394-438B-A101-08C53CCE7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64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64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64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64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64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64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64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64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64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64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64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64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6468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6468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6468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6468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6468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6468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64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64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64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64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64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6468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6468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6468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64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6468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64688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464688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64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k.szte.hu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a1fa57-e6ca-424a-be47-83d5d767593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D65598DEE7F9645893F23E9819526D9" ma:contentTypeVersion="14" ma:contentTypeDescription="Új dokumentum létrehozása." ma:contentTypeScope="" ma:versionID="619998bffca6fbb6bf6e9ac43e910f62">
  <xsd:schema xmlns:xsd="http://www.w3.org/2001/XMLSchema" xmlns:xs="http://www.w3.org/2001/XMLSchema" xmlns:p="http://schemas.microsoft.com/office/2006/metadata/properties" xmlns:ns3="c7a1fa57-e6ca-424a-be47-83d5d7675938" xmlns:ns4="acca12f0-0287-43ca-9b50-9119fa739d70" targetNamespace="http://schemas.microsoft.com/office/2006/metadata/properties" ma:root="true" ma:fieldsID="5fdb7295464c81ef78b30d9da23f0c0f" ns3:_="" ns4:_="">
    <xsd:import namespace="c7a1fa57-e6ca-424a-be47-83d5d7675938"/>
    <xsd:import namespace="acca12f0-0287-43ca-9b50-9119fa739d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1fa57-e6ca-424a-be47-83d5d76759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ca12f0-0287-43ca-9b50-9119fa739d7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A6892E-E716-4ED0-84C8-8EA154F2F077}">
  <ds:schemaRefs>
    <ds:schemaRef ds:uri="http://schemas.microsoft.com/office/2006/metadata/properties"/>
    <ds:schemaRef ds:uri="http://schemas.microsoft.com/office/infopath/2007/PartnerControls"/>
    <ds:schemaRef ds:uri="c7a1fa57-e6ca-424a-be47-83d5d7675938"/>
  </ds:schemaRefs>
</ds:datastoreItem>
</file>

<file path=customXml/itemProps2.xml><?xml version="1.0" encoding="utf-8"?>
<ds:datastoreItem xmlns:ds="http://schemas.openxmlformats.org/officeDocument/2006/customXml" ds:itemID="{AB93BC40-3486-4A73-946F-AB79D8980C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69BFC9-972C-4BF7-9399-726D44ECBA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a1fa57-e6ca-424a-be47-83d5d7675938"/>
    <ds:schemaRef ds:uri="acca12f0-0287-43ca-9b50-9119fa739d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Alex</dc:creator>
  <cp:keywords/>
  <dc:description/>
  <cp:lastModifiedBy>Péter Alex</cp:lastModifiedBy>
  <cp:revision>2</cp:revision>
  <dcterms:created xsi:type="dcterms:W3CDTF">2026-10-18T17:25:00Z</dcterms:created>
  <dcterms:modified xsi:type="dcterms:W3CDTF">2026-10-18T17:25:00Z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0x0101004D65598DEE7F9645893F23E9819526D9</vt:lpwstr>
  </property>
</Properties>
</file>