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1E9" w:rsidRDefault="005B21E9" w:rsidP="003649B5">
      <w:pPr>
        <w:pStyle w:val="Nadpis1"/>
        <w:jc w:val="center"/>
      </w:pPr>
      <w:r>
        <w:t>Stránky o Praze - zadání úkolů</w:t>
      </w:r>
    </w:p>
    <w:p w:rsidR="005B21E9" w:rsidRDefault="005B21E9" w:rsidP="005B21E9">
      <w:pPr>
        <w:pStyle w:val="Odstavecseseznamem"/>
        <w:numPr>
          <w:ilvl w:val="0"/>
          <w:numId w:val="1"/>
        </w:numPr>
      </w:pPr>
      <w:r>
        <w:t xml:space="preserve">V části „Historické mezníky“ zprovozněte s využitím </w:t>
      </w:r>
      <w:proofErr w:type="spellStart"/>
      <w:r>
        <w:t>JQuery</w:t>
      </w:r>
      <w:proofErr w:type="spellEnd"/>
      <w:r>
        <w:t xml:space="preserve"> tuto funkci: při vstupu kurzoru myši do bloku s některým letopočtem, podbarví se letopočet hnědou barvou a ohraničí šedým okrajem, související vysvětlivka bude také hnědá. Ostatní historické údaje budou zobrazeny v původním barevném zobrazení.</w:t>
      </w:r>
    </w:p>
    <w:p w:rsidR="001825F7" w:rsidRDefault="001825F7" w:rsidP="001825F7">
      <w:pPr>
        <w:pStyle w:val="Odstavecseseznamem"/>
      </w:pPr>
      <w:r>
        <w:rPr>
          <w:noProof/>
          <w:lang w:eastAsia="cs-CZ"/>
        </w:rPr>
        <w:drawing>
          <wp:inline distT="0" distB="0" distL="0" distR="0">
            <wp:extent cx="5192276" cy="4019550"/>
            <wp:effectExtent l="0" t="0" r="889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kol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602" cy="40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F7" w:rsidRDefault="001825F7" w:rsidP="001825F7">
      <w:pPr>
        <w:pStyle w:val="Odstavecseseznamem"/>
      </w:pPr>
    </w:p>
    <w:p w:rsidR="00900AAD" w:rsidRDefault="001825F7" w:rsidP="005B21E9">
      <w:pPr>
        <w:pStyle w:val="Odstavecseseznamem"/>
        <w:numPr>
          <w:ilvl w:val="0"/>
          <w:numId w:val="1"/>
        </w:numPr>
      </w:pPr>
      <w:r>
        <w:t xml:space="preserve">Do části „Mapa hlavního města“ vložte interaktivní mapu ve formátu SVG, na níž budou vyznačena </w:t>
      </w:r>
      <w:r w:rsidR="00900AAD">
        <w:t>některá památná místa v Praze. Při najetí kurzoru myši na dané místo se zobrazí příslušná zmenšená fotka. Když myš významný bod na mapě opustí, fotka zmizí.</w:t>
      </w:r>
      <w:r w:rsidR="005D7B3C">
        <w:t xml:space="preserve"> Fotka se bude zobrazovat jako částečně průhledná.</w:t>
      </w:r>
    </w:p>
    <w:p w:rsidR="00900AAD" w:rsidRDefault="005D7B3C" w:rsidP="00900AAD">
      <w:pPr>
        <w:pStyle w:val="Odstavecseseznamem"/>
      </w:pPr>
      <w:r>
        <w:rPr>
          <w:noProof/>
          <w:lang w:eastAsia="cs-CZ"/>
        </w:rPr>
        <w:drawing>
          <wp:inline distT="0" distB="0" distL="0" distR="0">
            <wp:extent cx="4457700" cy="2720711"/>
            <wp:effectExtent l="0" t="0" r="0" b="381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kol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202" cy="27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25F7" w:rsidRDefault="001825F7" w:rsidP="005B21E9">
      <w:pPr>
        <w:pStyle w:val="Odstavecseseznamem"/>
        <w:numPr>
          <w:ilvl w:val="0"/>
          <w:numId w:val="1"/>
        </w:numPr>
      </w:pPr>
      <w:r>
        <w:lastRenderedPageBreak/>
        <w:t xml:space="preserve"> </w:t>
      </w:r>
      <w:r w:rsidR="00161A2A">
        <w:t xml:space="preserve">V části „Památky v Praze“ použijte </w:t>
      </w:r>
      <w:proofErr w:type="spellStart"/>
      <w:r w:rsidR="00161A2A">
        <w:t>JQuery</w:t>
      </w:r>
      <w:proofErr w:type="spellEnd"/>
      <w:r w:rsidR="00161A2A">
        <w:t xml:space="preserve"> k provedení následujících akcí:</w:t>
      </w:r>
    </w:p>
    <w:p w:rsidR="00161A2A" w:rsidRDefault="00161A2A" w:rsidP="00161A2A">
      <w:pPr>
        <w:pStyle w:val="Odstavecseseznamem"/>
        <w:numPr>
          <w:ilvl w:val="0"/>
          <w:numId w:val="2"/>
        </w:numPr>
      </w:pPr>
      <w:r>
        <w:t xml:space="preserve">Vložení symbolu špendlíku (viz symboly </w:t>
      </w:r>
      <w:proofErr w:type="spellStart"/>
      <w:r>
        <w:t>Bootstrapu</w:t>
      </w:r>
      <w:proofErr w:type="spellEnd"/>
      <w:r>
        <w:t xml:space="preserve"> - </w:t>
      </w:r>
      <w:proofErr w:type="spellStart"/>
      <w:r>
        <w:t>pushpin</w:t>
      </w:r>
      <w:proofErr w:type="spellEnd"/>
      <w:r>
        <w:t>) před nadpisy článků.</w:t>
      </w:r>
    </w:p>
    <w:p w:rsidR="00161A2A" w:rsidRDefault="00161A2A" w:rsidP="00161A2A">
      <w:pPr>
        <w:pStyle w:val="Odstavecseseznamem"/>
        <w:numPr>
          <w:ilvl w:val="0"/>
          <w:numId w:val="2"/>
        </w:numPr>
      </w:pPr>
      <w:r>
        <w:t>Skrytí popisků fotografií a podrobných popisů památek.</w:t>
      </w:r>
    </w:p>
    <w:p w:rsidR="00161A2A" w:rsidRPr="0081488B" w:rsidRDefault="00161A2A" w:rsidP="00161A2A">
      <w:pPr>
        <w:pStyle w:val="Odstavecseseznamem"/>
        <w:numPr>
          <w:ilvl w:val="0"/>
          <w:numId w:val="2"/>
        </w:numPr>
      </w:pPr>
      <w:r>
        <w:t>Při dvojkliku na některou z fotek se zobrazí dialogové okno</w:t>
      </w:r>
      <w:r>
        <w:rPr>
          <w:lang w:val="en-US"/>
        </w:rPr>
        <w:t xml:space="preserve">; </w:t>
      </w:r>
      <w:proofErr w:type="spellStart"/>
      <w:proofErr w:type="gramStart"/>
      <w:r>
        <w:rPr>
          <w:lang w:val="en-US"/>
        </w:rPr>
        <w:t>jeho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titulek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obsahovat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název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památky</w:t>
      </w:r>
      <w:proofErr w:type="spellEnd"/>
      <w:r>
        <w:rPr>
          <w:lang w:val="en-US"/>
        </w:rPr>
        <w:t xml:space="preserve">, </w:t>
      </w:r>
      <w:r w:rsidR="0081488B">
        <w:rPr>
          <w:lang w:val="en-US"/>
        </w:rPr>
        <w:t xml:space="preserve">v </w:t>
      </w:r>
      <w:proofErr w:type="spellStart"/>
      <w:r w:rsidR="0081488B">
        <w:rPr>
          <w:lang w:val="en-US"/>
        </w:rPr>
        <w:t>těle</w:t>
      </w:r>
      <w:proofErr w:type="spellEnd"/>
      <w:r w:rsidR="0081488B">
        <w:rPr>
          <w:lang w:val="en-US"/>
        </w:rPr>
        <w:t xml:space="preserve"> </w:t>
      </w:r>
      <w:proofErr w:type="spellStart"/>
      <w:r w:rsidR="0081488B">
        <w:rPr>
          <w:lang w:val="en-US"/>
        </w:rPr>
        <w:t>okna</w:t>
      </w:r>
      <w:proofErr w:type="spellEnd"/>
      <w:r w:rsidR="0081488B">
        <w:rPr>
          <w:lang w:val="en-US"/>
        </w:rPr>
        <w:t xml:space="preserve"> </w:t>
      </w:r>
      <w:proofErr w:type="spellStart"/>
      <w:r w:rsidR="0081488B">
        <w:rPr>
          <w:lang w:val="en-US"/>
        </w:rPr>
        <w:t>bude</w:t>
      </w:r>
      <w:proofErr w:type="spellEnd"/>
      <w:r w:rsidR="0081488B">
        <w:rPr>
          <w:lang w:val="en-US"/>
        </w:rPr>
        <w:t xml:space="preserve"> </w:t>
      </w:r>
      <w:proofErr w:type="spellStart"/>
      <w:r w:rsidR="0081488B">
        <w:rPr>
          <w:lang w:val="en-US"/>
        </w:rPr>
        <w:t>podrobný</w:t>
      </w:r>
      <w:proofErr w:type="spellEnd"/>
      <w:r w:rsidR="0081488B">
        <w:rPr>
          <w:lang w:val="en-US"/>
        </w:rPr>
        <w:t xml:space="preserve"> </w:t>
      </w:r>
      <w:proofErr w:type="spellStart"/>
      <w:r w:rsidR="0081488B">
        <w:rPr>
          <w:lang w:val="en-US"/>
        </w:rPr>
        <w:t>popis</w:t>
      </w:r>
      <w:proofErr w:type="spellEnd"/>
      <w:r w:rsidR="0081488B">
        <w:rPr>
          <w:lang w:val="en-US"/>
        </w:rPr>
        <w:t xml:space="preserve">, </w:t>
      </w:r>
      <w:proofErr w:type="spellStart"/>
      <w:r w:rsidR="0081488B">
        <w:rPr>
          <w:lang w:val="en-US"/>
        </w:rPr>
        <w:t>zelené</w:t>
      </w:r>
      <w:proofErr w:type="spellEnd"/>
      <w:r w:rsidR="0081488B">
        <w:rPr>
          <w:lang w:val="en-US"/>
        </w:rPr>
        <w:t xml:space="preserve"> </w:t>
      </w:r>
      <w:proofErr w:type="spellStart"/>
      <w:r w:rsidR="0081488B">
        <w:rPr>
          <w:lang w:val="en-US"/>
        </w:rPr>
        <w:t>tlačítko</w:t>
      </w:r>
      <w:proofErr w:type="spellEnd"/>
      <w:r w:rsidR="0081488B">
        <w:rPr>
          <w:lang w:val="en-US"/>
        </w:rPr>
        <w:t xml:space="preserve"> </w:t>
      </w:r>
      <w:proofErr w:type="spellStart"/>
      <w:r w:rsidR="0081488B">
        <w:rPr>
          <w:lang w:val="en-US"/>
        </w:rPr>
        <w:t>bude</w:t>
      </w:r>
      <w:proofErr w:type="spellEnd"/>
      <w:r w:rsidR="0081488B">
        <w:rPr>
          <w:lang w:val="en-US"/>
        </w:rPr>
        <w:t xml:space="preserve"> </w:t>
      </w:r>
      <w:proofErr w:type="spellStart"/>
      <w:r w:rsidR="0081488B">
        <w:rPr>
          <w:lang w:val="en-US"/>
        </w:rPr>
        <w:t>sloužit</w:t>
      </w:r>
      <w:proofErr w:type="spellEnd"/>
      <w:r w:rsidR="0081488B">
        <w:rPr>
          <w:lang w:val="en-US"/>
        </w:rPr>
        <w:t xml:space="preserve"> k </w:t>
      </w:r>
      <w:proofErr w:type="spellStart"/>
      <w:r w:rsidR="0081488B">
        <w:rPr>
          <w:lang w:val="en-US"/>
        </w:rPr>
        <w:t>zavření</w:t>
      </w:r>
      <w:proofErr w:type="spellEnd"/>
      <w:r w:rsidR="0081488B">
        <w:rPr>
          <w:lang w:val="en-US"/>
        </w:rPr>
        <w:t xml:space="preserve"> </w:t>
      </w:r>
      <w:proofErr w:type="spellStart"/>
      <w:r w:rsidR="0081488B">
        <w:rPr>
          <w:lang w:val="en-US"/>
        </w:rPr>
        <w:t>okna</w:t>
      </w:r>
      <w:proofErr w:type="spellEnd"/>
      <w:r w:rsidR="0081488B">
        <w:rPr>
          <w:lang w:val="en-US"/>
        </w:rPr>
        <w:t>.</w:t>
      </w:r>
    </w:p>
    <w:p w:rsidR="0081488B" w:rsidRDefault="0081488B" w:rsidP="0081488B">
      <w:r>
        <w:rPr>
          <w:noProof/>
          <w:lang w:eastAsia="cs-CZ"/>
        </w:rPr>
        <w:drawing>
          <wp:inline distT="0" distB="0" distL="0" distR="0">
            <wp:extent cx="5087578" cy="31051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kol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52" cy="31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2A" w:rsidRDefault="00B63B65" w:rsidP="005B21E9">
      <w:pPr>
        <w:pStyle w:val="Odstavecseseznamem"/>
        <w:numPr>
          <w:ilvl w:val="0"/>
          <w:numId w:val="1"/>
        </w:numPr>
      </w:pPr>
      <w:r>
        <w:t xml:space="preserve">V části „Kalendář akcí“ vygenerujte a naformátujte tabulku podle níže uvedeného vzoru. Data použitá v tabulce budou načtena ze souboru </w:t>
      </w:r>
      <w:proofErr w:type="gramStart"/>
      <w:r>
        <w:t>data</w:t>
      </w:r>
      <w:proofErr w:type="gramEnd"/>
      <w:r>
        <w:t>.</w:t>
      </w:r>
      <w:proofErr w:type="gramStart"/>
      <w:r>
        <w:t>js</w:t>
      </w:r>
      <w:proofErr w:type="gramEnd"/>
      <w:r>
        <w:t xml:space="preserve">, který by měl obsahovat proměnnou s validní JSON strukturou. Potřebná data naleznete v textovém souboru obsah-webu.txt. </w:t>
      </w:r>
    </w:p>
    <w:p w:rsidR="00B63B65" w:rsidRDefault="00B63B65" w:rsidP="00B63B65">
      <w:pPr>
        <w:pStyle w:val="Odstavecseseznamem"/>
        <w:ind w:left="0"/>
        <w:rPr>
          <w:noProof/>
          <w:lang w:eastAsia="cs-CZ"/>
        </w:rPr>
      </w:pPr>
      <w:r>
        <w:rPr>
          <w:noProof/>
          <w:lang w:eastAsia="cs-CZ"/>
        </w:rPr>
        <w:drawing>
          <wp:inline distT="0" distB="0" distL="0" distR="0" wp14:anchorId="371121CF" wp14:editId="274AD30C">
            <wp:extent cx="5391443" cy="13906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kol4-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39"/>
                    <a:stretch/>
                  </pic:blipFill>
                  <pic:spPr bwMode="auto">
                    <a:xfrm>
                      <a:off x="0" y="0"/>
                      <a:ext cx="5404647" cy="139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B65" w:rsidRDefault="00B63B65" w:rsidP="00B63B65">
      <w:pPr>
        <w:pStyle w:val="Odstavecseseznamem"/>
      </w:pPr>
    </w:p>
    <w:p w:rsidR="00B63B65" w:rsidRDefault="00B63B65" w:rsidP="00B63B65">
      <w:pPr>
        <w:pStyle w:val="Odstavecseseznamem"/>
        <w:numPr>
          <w:ilvl w:val="0"/>
          <w:numId w:val="1"/>
        </w:numPr>
      </w:pPr>
      <w:r>
        <w:t xml:space="preserve">V části Fotogalerie vytvořte a zprovozněte fotogalerii o Praze s využitím fotografií obsažených ve složce </w:t>
      </w:r>
      <w:proofErr w:type="spellStart"/>
      <w:r>
        <w:t>img</w:t>
      </w:r>
      <w:proofErr w:type="spellEnd"/>
      <w:r>
        <w:t>/</w:t>
      </w:r>
      <w:proofErr w:type="spellStart"/>
      <w:r>
        <w:t>gallery</w:t>
      </w:r>
      <w:proofErr w:type="spellEnd"/>
      <w:r>
        <w:t xml:space="preserve"> a technologie </w:t>
      </w:r>
      <w:proofErr w:type="spellStart"/>
      <w:r>
        <w:t>Lightbox</w:t>
      </w:r>
      <w:proofErr w:type="spellEnd"/>
      <w:r>
        <w:t>.</w:t>
      </w:r>
    </w:p>
    <w:p w:rsidR="00B63B65" w:rsidRDefault="00B63B65" w:rsidP="00B63B65">
      <w:pPr>
        <w:pStyle w:val="Odstavecseseznamem"/>
        <w:ind w:left="0"/>
      </w:pPr>
      <w:r>
        <w:rPr>
          <w:noProof/>
          <w:lang w:eastAsia="cs-CZ"/>
        </w:rPr>
        <w:drawing>
          <wp:inline distT="0" distB="0" distL="0" distR="0">
            <wp:extent cx="5333648" cy="1800225"/>
            <wp:effectExtent l="0" t="0" r="63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kol4-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9"/>
                    <a:stretch/>
                  </pic:blipFill>
                  <pic:spPr bwMode="auto">
                    <a:xfrm>
                      <a:off x="0" y="0"/>
                      <a:ext cx="5379050" cy="181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B65" w:rsidRDefault="00A107B7" w:rsidP="005B21E9">
      <w:pPr>
        <w:pStyle w:val="Odstavecseseznamem"/>
        <w:numPr>
          <w:ilvl w:val="0"/>
          <w:numId w:val="1"/>
        </w:numPr>
      </w:pPr>
      <w:r>
        <w:lastRenderedPageBreak/>
        <w:t>Zajistěte, aby při kliknutí na nadpisy druhé úrovně fungovalo sbalování a rozbalování obsahu pod daným nadpisem.</w:t>
      </w:r>
    </w:p>
    <w:p w:rsidR="003649B5" w:rsidRDefault="003649B5" w:rsidP="003649B5">
      <w:pPr>
        <w:pStyle w:val="Odstavecseseznamem"/>
        <w:ind w:left="360"/>
        <w:rPr>
          <w:noProof/>
          <w:lang w:eastAsia="cs-CZ"/>
        </w:rPr>
      </w:pPr>
    </w:p>
    <w:p w:rsidR="00A107B7" w:rsidRDefault="003649B5" w:rsidP="003649B5">
      <w:pPr>
        <w:pStyle w:val="Odstavecseseznamem"/>
        <w:ind w:left="360"/>
      </w:pPr>
      <w:r>
        <w:rPr>
          <w:noProof/>
          <w:lang w:eastAsia="cs-CZ"/>
        </w:rPr>
        <w:drawing>
          <wp:inline distT="0" distB="0" distL="0" distR="0">
            <wp:extent cx="5321300" cy="31335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kol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0"/>
                    <a:stretch/>
                  </pic:blipFill>
                  <pic:spPr bwMode="auto">
                    <a:xfrm>
                      <a:off x="0" y="0"/>
                      <a:ext cx="5328372" cy="313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B65" w:rsidRPr="005B21E9" w:rsidRDefault="00B63B65" w:rsidP="00B63B65">
      <w:pPr>
        <w:pStyle w:val="Odstavecseseznamem"/>
      </w:pPr>
    </w:p>
    <w:sectPr w:rsidR="00B63B65" w:rsidRPr="005B21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F5802"/>
    <w:multiLevelType w:val="hybridMultilevel"/>
    <w:tmpl w:val="19F2B85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1A4E04"/>
    <w:multiLevelType w:val="hybridMultilevel"/>
    <w:tmpl w:val="816A3488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E9"/>
    <w:rsid w:val="00161A2A"/>
    <w:rsid w:val="001825F7"/>
    <w:rsid w:val="003649B5"/>
    <w:rsid w:val="005B21E9"/>
    <w:rsid w:val="005D7B3C"/>
    <w:rsid w:val="0081488B"/>
    <w:rsid w:val="008A2658"/>
    <w:rsid w:val="00900AAD"/>
    <w:rsid w:val="00A107B7"/>
    <w:rsid w:val="00B6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2CBE6"/>
  <w15:chartTrackingRefBased/>
  <w15:docId w15:val="{B838308C-09E6-4A0C-9578-5211FEF27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5B21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B21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5B2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226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Uživatel systému Windows</dc:creator>
  <cp:keywords/>
  <dc:description/>
  <cp:lastModifiedBy>Uživatel systému Windows</cp:lastModifiedBy>
  <cp:revision>6</cp:revision>
  <dcterms:created xsi:type="dcterms:W3CDTF">2018-04-02T21:05:00Z</dcterms:created>
  <dcterms:modified xsi:type="dcterms:W3CDTF">2018-04-02T21:41:00Z</dcterms:modified>
</cp:coreProperties>
</file>