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一、Cyber RT共享内存设计</w:t>
      </w:r>
    </w:p>
    <w:p>
      <w:pPr>
        <w:numPr>
          <w:ilvl w:val="0"/>
          <w:numId w:val="0"/>
        </w:numPr>
        <w:ind w:leftChars="0"/>
        <w:rPr>
          <w:rFonts w:hint="eastAsia" w:ascii="等线" w:hAnsi="等线" w:eastAsia="等线" w:cs="等线"/>
          <w:sz w:val="18"/>
          <w:szCs w:val="18"/>
        </w:rPr>
      </w:pPr>
      <w:r>
        <w:rPr>
          <w:rFonts w:hint="eastAsia" w:ascii="等线" w:hAnsi="等线" w:eastAsia="等线" w:cs="等线"/>
          <w:sz w:val="18"/>
          <w:szCs w:val="18"/>
        </w:rPr>
        <w:drawing>
          <wp:inline distT="0" distB="0" distL="114300" distR="114300">
            <wp:extent cx="5271770" cy="2912110"/>
            <wp:effectExtent l="0" t="0" r="127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2912110"/>
                    </a:xfrm>
                    <a:prstGeom prst="rect">
                      <a:avLst/>
                    </a:prstGeom>
                    <a:noFill/>
                    <a:ln>
                      <a:noFill/>
                    </a:ln>
                  </pic:spPr>
                </pic:pic>
              </a:graphicData>
            </a:graphic>
          </wp:inline>
        </w:drawing>
      </w:r>
    </w:p>
    <w:p>
      <w:pPr>
        <w:numPr>
          <w:ilvl w:val="0"/>
          <w:numId w:val="0"/>
        </w:numPr>
        <w:ind w:left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它提出了一个与发布者和订阅者具有环状结构关联的共享缓冲区。共享缓冲区的环状结构可以分为几个slot，如图所示，其中存储了辅助信息和真实的数据。诸如读写锁、读计数、写标志、大小等辅助信息被用于管理slot的状态。当发布者发布消息时，它将slot的状态设置为写入，以阻止其他进程访问它。类似地，当订阅者从一个slot读取消息时，它将状态改为读取，这也防止对其同时写入。值得注意的是，锁和计数使共享内存是有状态的。因此，如果发布者或订阅者意外退出，状态总是存在并且不可改变，这可能导致严重的情况，即slot不可用，无法恢复以接收新的新数据。此外，环缓冲区作为其设计特性，以固定的slot大小来实现，这使得很难处理不同大小的消息。</w:t>
      </w:r>
    </w:p>
    <w:p>
      <w:pPr>
        <w:numPr>
          <w:ilvl w:val="0"/>
          <w:numId w:val="0"/>
        </w:numPr>
        <w:ind w:leftChars="0"/>
        <w:rPr>
          <w:rFonts w:hint="eastAsia" w:ascii="等线" w:hAnsi="等线" w:eastAsia="等线" w:cs="等线"/>
          <w:b/>
          <w:bCs/>
          <w:sz w:val="18"/>
          <w:szCs w:val="18"/>
          <w:lang w:val="en-US" w:eastAsia="zh-CN"/>
        </w:rPr>
      </w:pPr>
    </w:p>
    <w:p>
      <w:pPr>
        <w:numPr>
          <w:ilvl w:val="0"/>
          <w:numId w:val="0"/>
        </w:numPr>
        <w:ind w:leftChars="0"/>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二、共享内存设计方案</w:t>
      </w:r>
    </w:p>
    <w:p>
      <w:pPr>
        <w:numPr>
          <w:ilvl w:val="0"/>
          <w:numId w:val="0"/>
        </w:numPr>
        <w:ind w:left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共享内存池</w:t>
      </w:r>
    </w:p>
    <w:p>
      <w:pPr>
        <w:numPr>
          <w:ilvl w:val="0"/>
          <w:numId w:val="1"/>
        </w:numPr>
        <w:ind w:left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先出先出。在我们的IPC过程中，首先先输出(FIFO)是一个非常重要的特性，它表明第一个分配的内存首先是被释放的。基于这一特性，我们新设计的体系结构可以避免内存管理中的大量片段。</w:t>
      </w:r>
    </w:p>
    <w:p>
      <w:pPr>
        <w:numPr>
          <w:ilvl w:val="0"/>
          <w:numId w:val="1"/>
        </w:numPr>
        <w:ind w:left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可变的长度和无限长的slot。为了解决基于环的共享内存的局限性，我们需要设计一种新的架构，它可以支持每个slot的可变长度和无限数量的slot的数据传输。</w:t>
      </w:r>
    </w:p>
    <w:p>
      <w:pPr>
        <w:numPr>
          <w:ilvl w:val="0"/>
          <w:numId w:val="0"/>
        </w:numP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3、publisher向slot传入信息后通过socket发送地址信息给subscriber</w:t>
      </w: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p>
    <w:p>
      <w:pPr>
        <w:numPr>
          <w:ilvl w:val="0"/>
          <w:numId w:val="0"/>
        </w:numPr>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三、ROS2 pub/sub函数调用流程图</w:t>
      </w:r>
    </w:p>
    <w:p>
      <w:pPr>
        <w:numPr>
          <w:ilvl w:val="0"/>
          <w:numId w:val="0"/>
        </w:numP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131820" cy="49453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131820" cy="4945380"/>
                    </a:xfrm>
                    <a:prstGeom prst="rect">
                      <a:avLst/>
                    </a:prstGeom>
                    <a:noFill/>
                    <a:ln>
                      <a:noFill/>
                    </a:ln>
                  </pic:spPr>
                </pic:pic>
              </a:graphicData>
            </a:graphic>
          </wp:inline>
        </w:drawing>
      </w: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r>
        <w:rPr>
          <w:rFonts w:hint="eastAsia" w:ascii="等线" w:hAnsi="等线" w:eastAsia="等线" w:cs="等线"/>
          <w:b/>
          <w:bCs/>
          <w:sz w:val="18"/>
          <w:szCs w:val="18"/>
          <w:lang w:val="en-US" w:eastAsia="zh-CN"/>
        </w:rPr>
        <w:t>四、ROS通信机制和缺点</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lang w:eastAsia="zh-CN"/>
        </w:rPr>
        <w:t>（</w:t>
      </w:r>
      <w:r>
        <w:rPr>
          <w:rFonts w:hint="eastAsia" w:ascii="等线" w:hAnsi="等线" w:eastAsia="等线" w:cs="等线"/>
          <w:i w:val="0"/>
          <w:iCs w:val="0"/>
          <w:caps w:val="0"/>
          <w:color w:val="121212"/>
          <w:spacing w:val="0"/>
          <w:sz w:val="18"/>
          <w:szCs w:val="18"/>
          <w:shd w:val="clear" w:fill="FFFFFF"/>
          <w:lang w:val="en-US" w:eastAsia="zh-CN"/>
        </w:rPr>
        <w:t>1</w:t>
      </w:r>
      <w:r>
        <w:rPr>
          <w:rFonts w:hint="eastAsia" w:ascii="等线" w:hAnsi="等线" w:eastAsia="等线" w:cs="等线"/>
          <w:i w:val="0"/>
          <w:iCs w:val="0"/>
          <w:caps w:val="0"/>
          <w:color w:val="121212"/>
          <w:spacing w:val="0"/>
          <w:sz w:val="18"/>
          <w:szCs w:val="18"/>
          <w:shd w:val="clear" w:fill="FFFFFF"/>
          <w:lang w:eastAsia="zh-CN"/>
        </w:rPr>
        <w:t>）</w:t>
      </w:r>
      <w:r>
        <w:rPr>
          <w:rFonts w:hint="eastAsia" w:ascii="等线" w:hAnsi="等线" w:eastAsia="等线" w:cs="等线"/>
          <w:i w:val="0"/>
          <w:iCs w:val="0"/>
          <w:caps w:val="0"/>
          <w:color w:val="121212"/>
          <w:spacing w:val="0"/>
          <w:sz w:val="18"/>
          <w:szCs w:val="18"/>
          <w:shd w:val="clear" w:fill="FFFFFF"/>
        </w:rPr>
        <w:t>ROS2中有三种通信机制</w:t>
      </w:r>
    </w:p>
    <w:p>
      <w:pPr>
        <w:keepNext w:val="0"/>
        <w:keepLines w:val="0"/>
        <w:widowControl/>
        <w:suppressLineNumbers w:val="0"/>
        <w:jc w:val="left"/>
        <w:rPr>
          <w:rFonts w:hint="eastAsia" w:ascii="等线" w:hAnsi="等线" w:eastAsia="等线" w:cs="等线"/>
          <w:sz w:val="18"/>
          <w:szCs w:val="18"/>
        </w:rPr>
      </w:pPr>
      <w:r>
        <w:rPr>
          <w:rFonts w:hint="eastAsia" w:ascii="等线" w:hAnsi="等线" w:eastAsia="等线" w:cs="等线"/>
          <w:kern w:val="0"/>
          <w:sz w:val="18"/>
          <w:szCs w:val="18"/>
          <w:lang w:val="en-US" w:eastAsia="zh-CN" w:bidi="ar"/>
        </w:rPr>
        <w:drawing>
          <wp:inline distT="0" distB="0" distL="114300" distR="114300">
            <wp:extent cx="3867785" cy="1464945"/>
            <wp:effectExtent l="0" t="0" r="3175"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867785" cy="146494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left="-360" w:leftChars="0" w:firstLine="420" w:firstLineChars="0"/>
        <w:rPr>
          <w:rFonts w:hint="eastAsia" w:ascii="等线" w:hAnsi="等线" w:eastAsia="等线" w:cs="等线"/>
          <w:sz w:val="18"/>
          <w:szCs w:val="18"/>
        </w:rPr>
      </w:pPr>
      <w:r>
        <w:rPr>
          <w:rFonts w:hint="eastAsia" w:ascii="等线" w:hAnsi="等线" w:eastAsia="等线" w:cs="等线"/>
          <w:i w:val="0"/>
          <w:iCs w:val="0"/>
          <w:caps w:val="0"/>
          <w:color w:val="121212"/>
          <w:spacing w:val="0"/>
          <w:sz w:val="18"/>
          <w:szCs w:val="18"/>
          <w:shd w:val="clear" w:fill="FFFFFF"/>
        </w:rPr>
        <w:t>Publish-Subscribe：发布者不直接发送数据给订阅者，而是分类为Topic. 订阅了该Topic的订阅者将获得数据。</w:t>
      </w:r>
    </w:p>
    <w:p>
      <w:pPr>
        <w:keepNext w:val="0"/>
        <w:keepLines w:val="0"/>
        <w:widowControl/>
        <w:numPr>
          <w:ilvl w:val="0"/>
          <w:numId w:val="0"/>
        </w:numPr>
        <w:suppressLineNumbers w:val="0"/>
        <w:spacing w:before="0" w:beforeAutospacing="1" w:after="0" w:afterAutospacing="1"/>
        <w:ind w:left="-360" w:leftChars="0" w:firstLine="420" w:firstLineChars="0"/>
        <w:rPr>
          <w:rFonts w:hint="eastAsia" w:ascii="等线" w:hAnsi="等线" w:eastAsia="等线" w:cs="等线"/>
          <w:sz w:val="18"/>
          <w:szCs w:val="18"/>
        </w:rPr>
      </w:pPr>
      <w:r>
        <w:rPr>
          <w:rFonts w:hint="eastAsia" w:ascii="等线" w:hAnsi="等线" w:eastAsia="等线" w:cs="等线"/>
          <w:i w:val="0"/>
          <w:iCs w:val="0"/>
          <w:caps w:val="0"/>
          <w:color w:val="121212"/>
          <w:spacing w:val="0"/>
          <w:sz w:val="18"/>
          <w:szCs w:val="18"/>
          <w:shd w:val="clear" w:fill="FFFFFF"/>
        </w:rPr>
        <w:t>Service-Client：Client向Server发送请求，Server执行任务，等任务完成后Server把响应返回给Client</w:t>
      </w:r>
    </w:p>
    <w:p>
      <w:pPr>
        <w:keepNext w:val="0"/>
        <w:keepLines w:val="0"/>
        <w:widowControl/>
        <w:numPr>
          <w:ilvl w:val="0"/>
          <w:numId w:val="0"/>
        </w:numPr>
        <w:suppressLineNumbers w:val="0"/>
        <w:spacing w:before="0" w:beforeAutospacing="1" w:after="0" w:afterAutospacing="1"/>
        <w:ind w:left="-360" w:leftChars="0" w:firstLine="420" w:firstLineChars="0"/>
        <w:rPr>
          <w:rFonts w:hint="eastAsia" w:ascii="等线" w:hAnsi="等线" w:eastAsia="等线" w:cs="等线"/>
          <w:i w:val="0"/>
          <w:iCs w:val="0"/>
          <w:caps w:val="0"/>
          <w:color w:val="121212"/>
          <w:spacing w:val="0"/>
          <w:sz w:val="18"/>
          <w:szCs w:val="18"/>
          <w:shd w:val="clear" w:fill="FFFFFF"/>
        </w:rPr>
      </w:pPr>
      <w:r>
        <w:rPr>
          <w:rFonts w:hint="eastAsia" w:ascii="等线" w:hAnsi="等线" w:eastAsia="等线" w:cs="等线"/>
          <w:i w:val="0"/>
          <w:iCs w:val="0"/>
          <w:caps w:val="0"/>
          <w:color w:val="121212"/>
          <w:spacing w:val="0"/>
          <w:sz w:val="18"/>
          <w:szCs w:val="18"/>
          <w:shd w:val="clear" w:fill="FFFFFF"/>
        </w:rPr>
        <w:t>Actions：该通信机制基于Service-Client，只不过在任务执行过程中的产生多次反馈。</w:t>
      </w:r>
    </w:p>
    <w:p>
      <w:pPr>
        <w:keepNext w:val="0"/>
        <w:keepLines w:val="0"/>
        <w:widowControl/>
        <w:numPr>
          <w:ilvl w:val="0"/>
          <w:numId w:val="0"/>
        </w:numPr>
        <w:suppressLineNumbers w:val="0"/>
        <w:spacing w:before="0" w:beforeAutospacing="1" w:after="0" w:afterAutospacing="1"/>
        <w:ind w:left="-360" w:leftChars="0"/>
        <w:rPr>
          <w:rFonts w:hint="eastAsia" w:ascii="等线" w:hAnsi="等线" w:eastAsia="等线" w:cs="等线"/>
          <w:b w:val="0"/>
          <w:bCs w:val="0"/>
          <w:i w:val="0"/>
          <w:iCs w:val="0"/>
          <w:caps w:val="0"/>
          <w:color w:val="121212"/>
          <w:spacing w:val="0"/>
          <w:sz w:val="18"/>
          <w:szCs w:val="18"/>
        </w:rPr>
      </w:pPr>
      <w:r>
        <w:rPr>
          <w:rFonts w:hint="eastAsia" w:ascii="等线" w:hAnsi="等线" w:eastAsia="等线" w:cs="等线"/>
          <w:b w:val="0"/>
          <w:bCs w:val="0"/>
          <w:i w:val="0"/>
          <w:iCs w:val="0"/>
          <w:caps w:val="0"/>
          <w:color w:val="121212"/>
          <w:spacing w:val="0"/>
          <w:sz w:val="18"/>
          <w:szCs w:val="18"/>
          <w:shd w:val="clear" w:fill="FFFFFF"/>
          <w:lang w:eastAsia="zh-CN"/>
        </w:rPr>
        <w:t>（</w:t>
      </w:r>
      <w:r>
        <w:rPr>
          <w:rFonts w:hint="eastAsia" w:ascii="等线" w:hAnsi="等线" w:eastAsia="等线" w:cs="等线"/>
          <w:b w:val="0"/>
          <w:bCs w:val="0"/>
          <w:i w:val="0"/>
          <w:iCs w:val="0"/>
          <w:caps w:val="0"/>
          <w:color w:val="121212"/>
          <w:spacing w:val="0"/>
          <w:sz w:val="18"/>
          <w:szCs w:val="18"/>
          <w:shd w:val="clear" w:fill="FFFFFF"/>
          <w:lang w:val="en-US" w:eastAsia="zh-CN"/>
        </w:rPr>
        <w:t>2</w:t>
      </w:r>
      <w:r>
        <w:rPr>
          <w:rFonts w:hint="eastAsia" w:ascii="等线" w:hAnsi="等线" w:eastAsia="等线" w:cs="等线"/>
          <w:b w:val="0"/>
          <w:bCs w:val="0"/>
          <w:i w:val="0"/>
          <w:iCs w:val="0"/>
          <w:caps w:val="0"/>
          <w:color w:val="121212"/>
          <w:spacing w:val="0"/>
          <w:sz w:val="18"/>
          <w:szCs w:val="18"/>
          <w:shd w:val="clear" w:fill="FFFFFF"/>
          <w:lang w:eastAsia="zh-CN"/>
        </w:rPr>
        <w:t>）</w:t>
      </w:r>
      <w:r>
        <w:rPr>
          <w:rFonts w:hint="eastAsia" w:ascii="等线" w:hAnsi="等线" w:eastAsia="等线" w:cs="等线"/>
          <w:b w:val="0"/>
          <w:bCs w:val="0"/>
          <w:i w:val="0"/>
          <w:iCs w:val="0"/>
          <w:caps w:val="0"/>
          <w:color w:val="121212"/>
          <w:spacing w:val="0"/>
          <w:sz w:val="18"/>
          <w:szCs w:val="18"/>
          <w:shd w:val="clear" w:fill="FFFFFF"/>
        </w:rPr>
        <w:t>ROS2的调度模型（单线程执行器）</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单线程执行器（Single Thread Executor）根据回调函数的优先级来决定它们的执行顺序。 回调函数的优先级取决于： 回调的类型和注册顺序（Registration Order）。</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回调的类型（按照优先级降序排列）：</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1. 定时器回调  ：由系统定时器触发，一般是周期性触发。一个回调链由多个回调组成。而第一个回调通常是定时器回调。 它在 4 种回调类型中具有最高优先级。</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2. 订阅型回调  ：基于Publish-Subscribe这种通信机制。优先级排第二。</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3. 服务型回调  : 基于Service-Client和Actions这两种通信机制中的Service.优先级排第三。</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4. 客户型回调  ：基于Service-Client和Actions这两种通信机制中的Client. 最低优先级。</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如果两个回调的类型不同，则比较它们的类型。如果它们的类型相同，则比较他们的注册顺序。先注册的优先级更高。</w:t>
      </w:r>
    </w:p>
    <w:p>
      <w:pPr>
        <w:keepNext w:val="0"/>
        <w:keepLines w:val="0"/>
        <w:widowControl/>
        <w:suppressLineNumbers w:val="0"/>
        <w:jc w:val="left"/>
        <w:rPr>
          <w:rFonts w:hint="eastAsia" w:ascii="等线" w:hAnsi="等线" w:eastAsia="等线" w:cs="等线"/>
          <w:i w:val="0"/>
          <w:iCs w:val="0"/>
          <w:caps w:val="0"/>
          <w:color w:val="121212"/>
          <w:spacing w:val="0"/>
          <w:sz w:val="18"/>
          <w:szCs w:val="18"/>
        </w:rPr>
      </w:pPr>
      <w:r>
        <w:rPr>
          <w:rFonts w:hint="eastAsia" w:ascii="等线" w:hAnsi="等线" w:eastAsia="等线" w:cs="等线"/>
          <w:kern w:val="0"/>
          <w:sz w:val="18"/>
          <w:szCs w:val="18"/>
          <w:lang w:val="en-US" w:eastAsia="zh-CN" w:bidi="ar"/>
        </w:rPr>
        <w:drawing>
          <wp:inline distT="0" distB="0" distL="114300" distR="114300">
            <wp:extent cx="4947920" cy="4191000"/>
            <wp:effectExtent l="0" t="0" r="5080" b="0"/>
            <wp:docPr id="8"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1"/>
                    <pic:cNvPicPr>
                      <a:picLocks noChangeAspect="1"/>
                    </pic:cNvPicPr>
                  </pic:nvPicPr>
                  <pic:blipFill>
                    <a:blip r:embed="rId7"/>
                    <a:stretch>
                      <a:fillRect/>
                    </a:stretch>
                  </pic:blipFill>
                  <pic:spPr>
                    <a:xfrm>
                      <a:off x="0" y="0"/>
                      <a:ext cx="4947920" cy="4191000"/>
                    </a:xfrm>
                    <a:prstGeom prst="rect">
                      <a:avLst/>
                    </a:prstGeom>
                    <a:noFill/>
                    <a:ln w="9525">
                      <a:noFill/>
                    </a:ln>
                  </pic:spPr>
                </pic:pic>
              </a:graphicData>
            </a:graphic>
          </wp:inline>
        </w:drawing>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首先，如果Readyset 为空，那么执行器将所有就绪（ready）的常规回调放入Readyset。常规回调是除了定时器回调之外的回调。</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b w:val="0"/>
          <w:bCs w:val="0"/>
          <w:i w:val="0"/>
          <w:iCs w:val="0"/>
          <w:caps w:val="0"/>
          <w:color w:val="121212"/>
          <w:spacing w:val="0"/>
          <w:sz w:val="18"/>
          <w:szCs w:val="18"/>
        </w:rPr>
      </w:pPr>
      <w:r>
        <w:rPr>
          <w:rFonts w:hint="eastAsia" w:ascii="等线" w:hAnsi="等线" w:eastAsia="等线" w:cs="等线"/>
          <w:b w:val="0"/>
          <w:bCs w:val="0"/>
          <w:i w:val="0"/>
          <w:iCs w:val="0"/>
          <w:caps w:val="0"/>
          <w:color w:val="121212"/>
          <w:spacing w:val="0"/>
          <w:sz w:val="18"/>
          <w:szCs w:val="18"/>
          <w:shd w:val="clear" w:fill="FFFFFF"/>
        </w:rPr>
        <w:t>Readyset 更新的时间点称为轮询点。两个相邻轮询点之间的时间间隔称为处理窗口(Processing Window)。定时器回调不需要等待轮询点。</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总是首先执行定时器回调，然后是订阅型回调，然后是服务型，最后是客户型。</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如果某些回调具有相同的类型，将根据它们的注册顺序执行它们。更早在执行器上注册的回调则具有更高的优先级。如果回调有多个实例，则只有第一个实例可以执行。</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如果 Readyset 中所有回调的第一个实例都执行了，也就是说ReadySet 是空集，那我们就到达下一个轮询点，新的处理窗口将开始。</w:t>
      </w:r>
    </w:p>
    <w:p>
      <w:pPr>
        <w:pStyle w:val="2"/>
        <w:keepNext w:val="0"/>
        <w:keepLines w:val="0"/>
        <w:widowControl/>
        <w:suppressLineNumbers w:val="0"/>
        <w:shd w:val="clear" w:fill="FFFFFF"/>
        <w:spacing w:line="18" w:lineRule="atLeast"/>
        <w:ind w:left="0" w:firstLine="0"/>
        <w:rPr>
          <w:rFonts w:hint="eastAsia" w:ascii="等线" w:hAnsi="等线" w:eastAsia="等线" w:cs="等线"/>
          <w:b w:val="0"/>
          <w:bCs w:val="0"/>
          <w:i w:val="0"/>
          <w:iCs w:val="0"/>
          <w:caps w:val="0"/>
          <w:color w:val="121212"/>
          <w:spacing w:val="0"/>
          <w:sz w:val="18"/>
          <w:szCs w:val="18"/>
        </w:rPr>
      </w:pPr>
      <w:r>
        <w:rPr>
          <w:rFonts w:hint="eastAsia" w:ascii="等线" w:hAnsi="等线" w:eastAsia="等线" w:cs="等线"/>
          <w:b w:val="0"/>
          <w:bCs w:val="0"/>
          <w:i w:val="0"/>
          <w:iCs w:val="0"/>
          <w:caps w:val="0"/>
          <w:color w:val="121212"/>
          <w:spacing w:val="0"/>
          <w:sz w:val="18"/>
          <w:szCs w:val="18"/>
          <w:shd w:val="clear" w:fill="FFFFFF"/>
          <w:lang w:eastAsia="zh-CN"/>
        </w:rPr>
        <w:t>（</w:t>
      </w:r>
      <w:r>
        <w:rPr>
          <w:rFonts w:hint="eastAsia" w:ascii="等线" w:hAnsi="等线" w:eastAsia="等线" w:cs="等线"/>
          <w:b w:val="0"/>
          <w:bCs w:val="0"/>
          <w:i w:val="0"/>
          <w:iCs w:val="0"/>
          <w:caps w:val="0"/>
          <w:color w:val="121212"/>
          <w:spacing w:val="0"/>
          <w:sz w:val="18"/>
          <w:szCs w:val="18"/>
          <w:shd w:val="clear" w:fill="FFFFFF"/>
          <w:lang w:val="en-US" w:eastAsia="zh-CN"/>
        </w:rPr>
        <w:t>3</w:t>
      </w:r>
      <w:r>
        <w:rPr>
          <w:rFonts w:hint="eastAsia" w:ascii="等线" w:hAnsi="等线" w:eastAsia="等线" w:cs="等线"/>
          <w:b w:val="0"/>
          <w:bCs w:val="0"/>
          <w:i w:val="0"/>
          <w:iCs w:val="0"/>
          <w:caps w:val="0"/>
          <w:color w:val="121212"/>
          <w:spacing w:val="0"/>
          <w:sz w:val="18"/>
          <w:szCs w:val="18"/>
          <w:shd w:val="clear" w:fill="FFFFFF"/>
          <w:lang w:eastAsia="zh-CN"/>
        </w:rPr>
        <w:t>）</w:t>
      </w:r>
      <w:r>
        <w:rPr>
          <w:rFonts w:hint="eastAsia" w:ascii="等线" w:hAnsi="等线" w:eastAsia="等线" w:cs="等线"/>
          <w:b w:val="0"/>
          <w:bCs w:val="0"/>
          <w:i w:val="0"/>
          <w:iCs w:val="0"/>
          <w:caps w:val="0"/>
          <w:color w:val="121212"/>
          <w:spacing w:val="0"/>
          <w:sz w:val="18"/>
          <w:szCs w:val="18"/>
          <w:shd w:val="clear" w:fill="FFFFFF"/>
        </w:rPr>
        <w:t>例子一</w:t>
      </w:r>
    </w:p>
    <w:p>
      <w:pPr>
        <w:keepNext w:val="0"/>
        <w:keepLines w:val="0"/>
        <w:widowControl/>
        <w:suppressLineNumbers w:val="0"/>
        <w:jc w:val="left"/>
        <w:rPr>
          <w:rFonts w:hint="eastAsia" w:ascii="等线" w:hAnsi="等线" w:eastAsia="等线" w:cs="等线"/>
          <w:kern w:val="0"/>
          <w:sz w:val="18"/>
          <w:szCs w:val="18"/>
          <w:lang w:val="en-US" w:eastAsia="zh-CN" w:bidi="ar"/>
        </w:rPr>
      </w:pPr>
      <w:r>
        <w:rPr>
          <w:rFonts w:hint="eastAsia" w:ascii="等线" w:hAnsi="等线" w:eastAsia="等线" w:cs="等线"/>
          <w:kern w:val="0"/>
          <w:sz w:val="18"/>
          <w:szCs w:val="18"/>
          <w:lang w:val="en-US" w:eastAsia="zh-CN" w:bidi="ar"/>
        </w:rPr>
        <w:drawing>
          <wp:inline distT="0" distB="0" distL="114300" distR="114300">
            <wp:extent cx="3423285" cy="2808605"/>
            <wp:effectExtent l="0" t="0" r="5715" b="10795"/>
            <wp:docPr id="9" name="图片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2"/>
                    <pic:cNvPicPr>
                      <a:picLocks noChangeAspect="1"/>
                    </pic:cNvPicPr>
                  </pic:nvPicPr>
                  <pic:blipFill>
                    <a:blip r:embed="rId8"/>
                    <a:stretch>
                      <a:fillRect/>
                    </a:stretch>
                  </pic:blipFill>
                  <pic:spPr>
                    <a:xfrm>
                      <a:off x="0" y="0"/>
                      <a:ext cx="3423285" cy="2808605"/>
                    </a:xfrm>
                    <a:prstGeom prst="rect">
                      <a:avLst/>
                    </a:prstGeom>
                    <a:noFill/>
                    <a:ln w="9525">
                      <a:noFill/>
                    </a:ln>
                  </pic:spPr>
                </pic:pic>
              </a:graphicData>
            </a:graphic>
          </wp:inline>
        </w:drawing>
      </w:r>
    </w:p>
    <w:p>
      <w:pPr>
        <w:keepNext w:val="0"/>
        <w:keepLines w:val="0"/>
        <w:widowControl/>
        <w:suppressLineNumbers w:val="0"/>
        <w:jc w:val="left"/>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T0、T1、T2是注册顺序不同的定时器回调。H、M 和 L 是具有不同注册顺序的订阅型回调。 SH, SM, SL 是不同注册顺序的服务型回调。 T0 的优先级最高，SL 的优先级最低。</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在轮询点PP0，单线程执行器得到消息序列&lt;L M H SH SL L M H SH SL&gt;，并且只将每个回调的一个实例放入就绪集中。所以第二个L、M、H、SH、SL要等待下一个轮询点PP1。</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因此，我们首先执行H。</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在 a 时刻，定时器回调 T0 和 T1触发，并在 H 完成后执行它们。计时器回调不需要等待轮询点。</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在 b 时刻，我们收到了新的消息序列 {SM SM H}，但我们无法将它们放入到ReadySet中。它们必须等待下一个轮询点PP1。</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所以我们执行 M 和 L。</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在 c 时刻，我们得到定时器回调 T2 和 T3，并在L完成后执行它们，然后执行SH和SL。</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现在所有的第一个实例都已执行。其余实例将在接下来的处理窗口中执行。</w:t>
      </w:r>
    </w:p>
    <w:p>
      <w:pPr>
        <w:pStyle w:val="2"/>
        <w:keepNext w:val="0"/>
        <w:keepLines w:val="0"/>
        <w:widowControl/>
        <w:suppressLineNumbers w:val="0"/>
        <w:shd w:val="clear" w:fill="FFFFFF"/>
        <w:spacing w:line="18" w:lineRule="atLeast"/>
        <w:ind w:left="0" w:firstLine="0"/>
        <w:rPr>
          <w:rFonts w:hint="eastAsia" w:ascii="等线" w:hAnsi="等线" w:eastAsia="等线" w:cs="等线"/>
          <w:b w:val="0"/>
          <w:bCs w:val="0"/>
          <w:i w:val="0"/>
          <w:iCs w:val="0"/>
          <w:caps w:val="0"/>
          <w:color w:val="121212"/>
          <w:spacing w:val="0"/>
          <w:sz w:val="18"/>
          <w:szCs w:val="18"/>
        </w:rPr>
      </w:pPr>
      <w:r>
        <w:rPr>
          <w:rFonts w:hint="eastAsia" w:ascii="等线" w:hAnsi="等线" w:eastAsia="等线" w:cs="等线"/>
          <w:b w:val="0"/>
          <w:bCs w:val="0"/>
          <w:i w:val="0"/>
          <w:iCs w:val="0"/>
          <w:caps w:val="0"/>
          <w:color w:val="121212"/>
          <w:spacing w:val="0"/>
          <w:sz w:val="18"/>
          <w:szCs w:val="18"/>
          <w:shd w:val="clear" w:fill="FFFFFF"/>
          <w:lang w:eastAsia="zh-CN"/>
        </w:rPr>
        <w:t>（</w:t>
      </w:r>
      <w:r>
        <w:rPr>
          <w:rFonts w:hint="eastAsia" w:ascii="等线" w:hAnsi="等线" w:eastAsia="等线" w:cs="等线"/>
          <w:b w:val="0"/>
          <w:bCs w:val="0"/>
          <w:i w:val="0"/>
          <w:iCs w:val="0"/>
          <w:caps w:val="0"/>
          <w:color w:val="121212"/>
          <w:spacing w:val="0"/>
          <w:sz w:val="18"/>
          <w:szCs w:val="18"/>
          <w:shd w:val="clear" w:fill="FFFFFF"/>
          <w:lang w:val="en-US" w:eastAsia="zh-CN"/>
        </w:rPr>
        <w:t>4</w:t>
      </w:r>
      <w:r>
        <w:rPr>
          <w:rFonts w:hint="eastAsia" w:ascii="等线" w:hAnsi="等线" w:eastAsia="等线" w:cs="等线"/>
          <w:b w:val="0"/>
          <w:bCs w:val="0"/>
          <w:i w:val="0"/>
          <w:iCs w:val="0"/>
          <w:caps w:val="0"/>
          <w:color w:val="121212"/>
          <w:spacing w:val="0"/>
          <w:sz w:val="18"/>
          <w:szCs w:val="18"/>
          <w:shd w:val="clear" w:fill="FFFFFF"/>
          <w:lang w:eastAsia="zh-CN"/>
        </w:rPr>
        <w:t>）</w:t>
      </w:r>
      <w:r>
        <w:rPr>
          <w:rFonts w:hint="eastAsia" w:ascii="等线" w:hAnsi="等线" w:eastAsia="等线" w:cs="等线"/>
          <w:b w:val="0"/>
          <w:bCs w:val="0"/>
          <w:i w:val="0"/>
          <w:iCs w:val="0"/>
          <w:caps w:val="0"/>
          <w:color w:val="121212"/>
          <w:spacing w:val="0"/>
          <w:sz w:val="18"/>
          <w:szCs w:val="18"/>
          <w:shd w:val="clear" w:fill="FFFFFF"/>
        </w:rPr>
        <w:t>ROS2调度模型的缺点</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lang w:val="en-US" w:eastAsia="zh-CN"/>
        </w:rPr>
        <w:t>第一，</w:t>
      </w:r>
      <w:r>
        <w:rPr>
          <w:rFonts w:hint="eastAsia" w:ascii="等线" w:hAnsi="等线" w:eastAsia="等线" w:cs="等线"/>
          <w:i w:val="0"/>
          <w:iCs w:val="0"/>
          <w:caps w:val="0"/>
          <w:color w:val="121212"/>
          <w:spacing w:val="0"/>
          <w:sz w:val="18"/>
          <w:szCs w:val="18"/>
          <w:shd w:val="clear" w:fill="FFFFFF"/>
        </w:rPr>
        <w:t>优先级反转，因为所有常规回调都必须等待轮询点，并且每个处理窗口中每个回调只有一个实例可以执行。这就导致了高优先级的回调实例可能比低优先级的回调实例之行的更晚。比如说下图中的PP1轮询点和PP2轮询点附近产生了优先级反转。总的来说，轮询点的存在造成了优先级反转。</w:t>
      </w:r>
    </w:p>
    <w:p>
      <w:pPr>
        <w:keepNext w:val="0"/>
        <w:keepLines w:val="0"/>
        <w:widowControl/>
        <w:suppressLineNumbers w:val="0"/>
        <w:jc w:val="left"/>
        <w:rPr>
          <w:rFonts w:hint="eastAsia" w:ascii="等线" w:hAnsi="等线" w:eastAsia="等线" w:cs="等线"/>
          <w:sz w:val="18"/>
          <w:szCs w:val="18"/>
        </w:rPr>
      </w:pPr>
      <w:r>
        <w:rPr>
          <w:rFonts w:hint="eastAsia" w:ascii="等线" w:hAnsi="等线" w:eastAsia="等线" w:cs="等线"/>
          <w:kern w:val="0"/>
          <w:sz w:val="18"/>
          <w:szCs w:val="18"/>
          <w:lang w:val="en-US" w:eastAsia="zh-CN" w:bidi="ar"/>
        </w:rPr>
        <w:drawing>
          <wp:inline distT="0" distB="0" distL="114300" distR="114300">
            <wp:extent cx="4184650" cy="2195830"/>
            <wp:effectExtent l="0" t="0" r="6350" b="13970"/>
            <wp:docPr id="13" name="图片 1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IMG_270"/>
                    <pic:cNvPicPr>
                      <a:picLocks noChangeAspect="1"/>
                    </pic:cNvPicPr>
                  </pic:nvPicPr>
                  <pic:blipFill>
                    <a:blip r:embed="rId9"/>
                    <a:srcRect/>
                    <a:stretch>
                      <a:fillRect/>
                    </a:stretch>
                  </pic:blipFill>
                  <pic:spPr>
                    <a:xfrm>
                      <a:off x="0" y="0"/>
                      <a:ext cx="4184650" cy="2195830"/>
                    </a:xfrm>
                    <a:prstGeom prst="rect">
                      <a:avLst/>
                    </a:prstGeom>
                    <a:noFill/>
                    <a:ln w="9525">
                      <a:noFill/>
                    </a:ln>
                  </pic:spPr>
                </pic:pic>
              </a:graphicData>
            </a:graphic>
          </wp:inline>
        </w:drawing>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i w:val="0"/>
          <w:iCs w:val="0"/>
          <w:caps w:val="0"/>
          <w:color w:val="121212"/>
          <w:spacing w:val="0"/>
          <w:sz w:val="18"/>
          <w:szCs w:val="18"/>
        </w:rPr>
      </w:pPr>
      <w:r>
        <w:rPr>
          <w:rFonts w:hint="eastAsia" w:ascii="等线" w:hAnsi="等线" w:eastAsia="等线" w:cs="等线"/>
          <w:i w:val="0"/>
          <w:iCs w:val="0"/>
          <w:caps w:val="0"/>
          <w:color w:val="121212"/>
          <w:spacing w:val="0"/>
          <w:sz w:val="18"/>
          <w:szCs w:val="18"/>
          <w:shd w:val="clear" w:fill="FFFFFF"/>
        </w:rPr>
        <w:t>第二，隐式优先级。 回调的优先级取决于回调类型和注册顺序。 这往往对ROS应用开发者用户来说是不直观的。</w:t>
      </w:r>
    </w:p>
    <w:p>
      <w:pPr>
        <w:pStyle w:val="3"/>
        <w:keepNext w:val="0"/>
        <w:keepLines w:val="0"/>
        <w:widowControl/>
        <w:suppressLineNumbers w:val="0"/>
        <w:shd w:val="clear" w:fill="FFFFFF"/>
        <w:spacing w:before="294" w:beforeAutospacing="0" w:after="294" w:afterAutospacing="0"/>
        <w:ind w:left="0" w:right="0" w:firstLine="0"/>
        <w:rPr>
          <w:rFonts w:hint="eastAsia" w:ascii="等线" w:hAnsi="等线" w:eastAsia="等线" w:cs="等线"/>
          <w:sz w:val="18"/>
          <w:szCs w:val="18"/>
          <w:lang w:val="en-US" w:eastAsia="zh-CN"/>
        </w:rPr>
      </w:pPr>
      <w:r>
        <w:rPr>
          <w:rFonts w:hint="eastAsia" w:ascii="等线" w:hAnsi="等线" w:eastAsia="等线" w:cs="等线"/>
          <w:i w:val="0"/>
          <w:iCs w:val="0"/>
          <w:caps w:val="0"/>
          <w:color w:val="121212"/>
          <w:spacing w:val="0"/>
          <w:sz w:val="18"/>
          <w:szCs w:val="18"/>
          <w:shd w:val="clear" w:fill="FFFFFF"/>
        </w:rPr>
        <w:t>第三，不可抢占。 回调执行期间不能被更高优先级的回调抢占并中断，这也是优先级反转的一种情况。</w:t>
      </w: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五、调度改进方案</w:t>
      </w: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定理：链Γc：=[τ1，...τi，...，τj，...，τN]的回调函数都在相同的CPU，新实例开始执行之前，旧链实例保证完成执行需要满足τj回调优先级高于τi(j&gt;i)</w:t>
      </w: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如果执行者只有单链的回调函数Γc=：[τ1，...，τi，...，τj，...，τj，...，τN]，这些回调的优先顺序应该反向分配，即τj(j&gt;i)将比τi获得更高的优先级，以满足引理1。</w:t>
      </w: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如果单链的回调函数包含了timer回调函数和常规回调函数，那么常规回调函数的优先级应该高于timer回调函数。</w:t>
      </w:r>
    </w:p>
    <w:p>
      <w:pPr>
        <w:numPr>
          <w:ilvl w:val="0"/>
          <w:numId w:val="0"/>
        </w:numPr>
        <w:ind w:leftChars="0"/>
        <w:rPr>
          <w:rFonts w:hint="eastAsia" w:ascii="等线" w:hAnsi="等线" w:eastAsia="等线" w:cs="等线"/>
          <w:sz w:val="18"/>
          <w:szCs w:val="18"/>
          <w:lang w:val="en-US" w:eastAsia="zh-CN"/>
        </w:rPr>
      </w:pPr>
    </w:p>
    <w:p>
      <w:pPr>
        <w:numPr>
          <w:ilvl w:val="0"/>
          <w:numId w:val="0"/>
        </w:numPr>
        <w:ind w:left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多链回调函数情况下，高优先级的链中的所有回调的优先级应该高于低优先级的链中的所有回调的优先级。</w:t>
      </w:r>
    </w:p>
    <w:p>
      <w:pPr>
        <w:numPr>
          <w:ilvl w:val="0"/>
          <w:numId w:val="0"/>
        </w:numPr>
        <w:ind w:leftChars="0"/>
        <w:rPr>
          <w:rFonts w:hint="eastAsia" w:ascii="等线" w:hAnsi="等线" w:eastAsia="等线" w:cs="等线"/>
          <w:sz w:val="18"/>
          <w:szCs w:val="18"/>
          <w:lang w:val="en-US" w:eastAsia="zh-CN"/>
        </w:rPr>
      </w:pPr>
    </w:p>
    <w:p>
      <w:pPr>
        <w:numPr>
          <w:ilvl w:val="0"/>
          <w:numId w:val="2"/>
        </w:numPr>
        <w:ind w:leftChars="0"/>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底层通信机制</w:t>
      </w:r>
    </w:p>
    <w:p>
      <w:pPr>
        <w:numPr>
          <w:numId w:val="0"/>
        </w:numP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进程间：dds</w:t>
      </w:r>
    </w:p>
    <w:p>
      <w:pPr>
        <w:numPr>
          <w:numId w:val="0"/>
        </w:numP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进程中：</w:t>
      </w:r>
    </w:p>
    <w:p>
      <w:pPr>
        <w:numPr>
          <w:numId w:val="0"/>
        </w:numPr>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总览：</w:t>
      </w:r>
    </w:p>
    <w:p>
      <w:pPr>
        <w:numPr>
          <w:numId w:val="0"/>
        </w:numP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为每个subscriber创建一个buffer，当消息被pub到一个topic中时，消息的publisher把消息push到每个关联到这个topic的subscriber的buffer中，并且产生一个notify，唤醒executor，这个executor可以把消息从buffer中弹出，并trigger subscriber中的callback</w:t>
      </w:r>
    </w:p>
    <w:p>
      <w:pPr>
        <w:numPr>
          <w:numId w:val="0"/>
        </w:numPr>
        <w:rPr>
          <w:rFonts w:hint="eastAsia" w:ascii="等线" w:hAnsi="等线" w:eastAsia="等线" w:cs="等线"/>
          <w:sz w:val="18"/>
          <w:szCs w:val="18"/>
          <w:lang w:val="en-US" w:eastAsia="zh-CN"/>
        </w:rPr>
      </w:pPr>
    </w:p>
    <w:p>
      <w:pPr>
        <w:numPr>
          <w:numId w:val="0"/>
        </w:numP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概念：</w:t>
      </w:r>
    </w:p>
    <w:p>
      <w:pPr>
        <w:numPr>
          <w:numId w:val="0"/>
        </w:numP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Node：发布者或订阅者的实例。包含一组callback</w:t>
      </w:r>
    </w:p>
    <w:p>
      <w:pPr>
        <w:numPr>
          <w:numId w:val="0"/>
        </w:numPr>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Executor：OS调度层级的调度实体（如线程），通过将node分配给executor来完成执行</w:t>
      </w:r>
    </w:p>
    <w:p>
      <w:pPr>
        <w:numPr>
          <w:numId w:val="0"/>
        </w:numPr>
        <w:rPr>
          <w:rFonts w:hint="default" w:ascii="等线" w:hAnsi="等线" w:eastAsia="等线" w:cs="等线"/>
          <w:sz w:val="18"/>
          <w:szCs w:val="18"/>
          <w:lang w:val="en-US" w:eastAsia="zh-CN"/>
        </w:rPr>
      </w:pPr>
    </w:p>
    <w:p>
      <w:pPr>
        <w:numPr>
          <w:numId w:val="0"/>
        </w:numPr>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细节：</w:t>
      </w:r>
    </w:p>
    <w:p>
      <w:pPr>
        <w:numPr>
          <w:numId w:val="0"/>
        </w:numPr>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在subscriber被创建时，用SubscriptionIntraProcess继承Waitable类，并加入node 的Waitable interface。SubscriptionIntraProcess对象 有指向对应subscriber的callback函数的指针 和 ringbuffer 的使用权</w:t>
      </w:r>
    </w:p>
    <w:p>
      <w:pPr>
        <w:numPr>
          <w:numId w:val="0"/>
        </w:numPr>
        <w:rPr>
          <w:rFonts w:hint="eastAsia" w:ascii="等线" w:hAnsi="等线" w:eastAsia="等线" w:cs="等线"/>
          <w:sz w:val="18"/>
          <w:szCs w:val="18"/>
          <w:lang w:val="en-US" w:eastAsia="zh-CN"/>
        </w:rPr>
      </w:pPr>
    </w:p>
    <w:p>
      <w:pPr>
        <w:numPr>
          <w:numId w:val="0"/>
        </w:numPr>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消息发出后，SubscriptionIntraProcess的条件变量rcl_guard_condition_t的监听条件被设置为ready，以便于被rclcpp::spin方法监视</w:t>
      </w:r>
    </w:p>
    <w:p>
      <w:pPr>
        <w:numPr>
          <w:numId w:val="0"/>
        </w:numPr>
        <w:rPr>
          <w:rFonts w:hint="eastAsia" w:ascii="等线" w:hAnsi="等线" w:eastAsia="等线" w:cs="等线"/>
          <w:sz w:val="18"/>
          <w:szCs w:val="18"/>
          <w:lang w:val="en-US" w:eastAsia="zh-CN"/>
        </w:rPr>
      </w:pPr>
    </w:p>
    <w:p>
      <w:pPr>
        <w:numPr>
          <w:numId w:val="0"/>
        </w:numP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与SubscriptionIntraProcess对象关联的条件变量唤醒rclcpp::spin，</w:t>
      </w:r>
    </w:p>
    <w:p>
      <w:pPr>
        <w:numPr>
          <w:numId w:val="0"/>
        </w:numP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SubscriptionIntraProcess::execute()函数被执行，这将从ring buffer提取第一个消息，</w:t>
      </w:r>
    </w:p>
    <w:p>
      <w:pPr>
        <w:numPr>
          <w:numId w:val="0"/>
        </w:numPr>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然后SubscriptionIntraProcess调用AnySubscriptionCallback::diapatch_intra_process()方法trigger关联的callback</w:t>
      </w:r>
    </w:p>
    <w:p>
      <w:pPr>
        <w:numPr>
          <w:numId w:val="0"/>
        </w:numPr>
        <w:rPr>
          <w:rFonts w:hint="eastAsia" w:ascii="等线" w:hAnsi="等线" w:eastAsia="等线" w:cs="等线"/>
          <w:sz w:val="18"/>
          <w:szCs w:val="18"/>
          <w:lang w:val="en-US" w:eastAsia="zh-CN"/>
        </w:rPr>
      </w:pPr>
    </w:p>
    <w:p>
      <w:pPr>
        <w:numPr>
          <w:numId w:val="0"/>
        </w:numPr>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Spin函数是一个executor的封装，executor通过add_node添加多个节点，然后调用executor::spin方法，通过while循环不断监控，执行get_next_executable()函数，它遍历查询当前节点的所有subscriber句柄，如果有可执行的回调，那么就拿来执行</w:t>
      </w:r>
    </w:p>
    <w:p>
      <w:pPr>
        <w:numPr>
          <w:numId w:val="0"/>
        </w:numPr>
        <w:rPr>
          <w:rFonts w:hint="default" w:ascii="等线" w:hAnsi="等线" w:eastAsia="等线" w:cs="等线"/>
          <w:sz w:val="18"/>
          <w:szCs w:val="18"/>
          <w:lang w:val="en-US" w:eastAsia="zh-CN"/>
        </w:rPr>
      </w:pPr>
    </w:p>
    <w:p>
      <w:pPr>
        <w:numPr>
          <w:numId w:val="0"/>
        </w:numPr>
        <w:rPr>
          <w:rFonts w:hint="eastAsia" w:ascii="Consolas" w:hAnsi="Consolas" w:eastAsia="宋体" w:cs="Consolas"/>
          <w:i w:val="0"/>
          <w:iCs w:val="0"/>
          <w:caps w:val="0"/>
          <w:color w:val="C7254E"/>
          <w:spacing w:val="0"/>
          <w:sz w:val="15"/>
          <w:szCs w:val="15"/>
          <w:shd w:val="clear" w:fill="F9F2F4"/>
          <w:lang w:val="en-US" w:eastAsia="zh-CN"/>
        </w:rPr>
      </w:pPr>
      <w:r>
        <w:rPr>
          <w:rFonts w:hint="eastAsia" w:ascii="Consolas" w:hAnsi="Consolas" w:eastAsia="宋体" w:cs="Consolas"/>
          <w:i w:val="0"/>
          <w:iCs w:val="0"/>
          <w:caps w:val="0"/>
          <w:color w:val="C7254E"/>
          <w:spacing w:val="0"/>
          <w:sz w:val="15"/>
          <w:szCs w:val="15"/>
          <w:shd w:val="clear" w:fill="F9F2F4"/>
          <w:lang w:val="en-US" w:eastAsia="zh-CN"/>
        </w:rPr>
        <w:t>TODO</w:t>
      </w:r>
    </w:p>
    <w:p>
      <w:pPr>
        <w:numPr>
          <w:numId w:val="0"/>
        </w:numPr>
        <w:rPr>
          <w:rFonts w:hint="eastAsia" w:ascii="Consolas" w:hAnsi="Consolas" w:eastAsia="宋体" w:cs="Consolas"/>
          <w:i w:val="0"/>
          <w:iCs w:val="0"/>
          <w:caps w:val="0"/>
          <w:color w:val="C7254E"/>
          <w:spacing w:val="0"/>
          <w:sz w:val="15"/>
          <w:szCs w:val="15"/>
          <w:shd w:val="clear" w:fill="F9F2F4"/>
          <w:lang w:val="en-US" w:eastAsia="zh-CN"/>
        </w:rPr>
      </w:pPr>
      <w:r>
        <w:rPr>
          <w:rFonts w:hint="eastAsia" w:ascii="Consolas" w:hAnsi="Consolas" w:eastAsia="宋体" w:cs="Consolas"/>
          <w:i w:val="0"/>
          <w:iCs w:val="0"/>
          <w:caps w:val="0"/>
          <w:color w:val="C7254E"/>
          <w:spacing w:val="0"/>
          <w:sz w:val="15"/>
          <w:szCs w:val="15"/>
          <w:shd w:val="clear" w:fill="F9F2F4"/>
          <w:lang w:val="en-US" w:eastAsia="zh-CN"/>
        </w:rPr>
        <w:t>更底层的比如具体写到buffer里是怎么写的，修改的真的是类int值吗？</w:t>
      </w:r>
    </w:p>
    <w:p>
      <w:pPr>
        <w:numPr>
          <w:numId w:val="0"/>
        </w:numPr>
        <w:rPr>
          <w:rFonts w:hint="default" w:ascii="Consolas" w:hAnsi="Consolas" w:eastAsia="宋体" w:cs="Consolas"/>
          <w:i w:val="0"/>
          <w:iCs w:val="0"/>
          <w:caps w:val="0"/>
          <w:color w:val="C7254E"/>
          <w:spacing w:val="0"/>
          <w:sz w:val="15"/>
          <w:szCs w:val="15"/>
          <w:shd w:val="clear" w:fill="F9F2F4"/>
          <w:lang w:val="en-US" w:eastAsia="zh-CN"/>
        </w:rPr>
      </w:pPr>
      <w:r>
        <w:rPr>
          <w:rFonts w:hint="eastAsia" w:ascii="Consolas" w:hAnsi="Consolas" w:eastAsia="宋体" w:cs="Consolas"/>
          <w:i w:val="0"/>
          <w:iCs w:val="0"/>
          <w:caps w:val="0"/>
          <w:color w:val="C7254E"/>
          <w:spacing w:val="0"/>
          <w:sz w:val="15"/>
          <w:szCs w:val="15"/>
          <w:shd w:val="clear" w:fill="F9F2F4"/>
          <w:lang w:val="en-US" w:eastAsia="zh-CN"/>
        </w:rPr>
        <w:t>为什么会有丢包的情况（10Hz收到变成20Hz</w:t>
      </w:r>
      <w:bookmarkStart w:id="0" w:name="_GoBack"/>
      <w:bookmarkEnd w:id="0"/>
      <w:r>
        <w:rPr>
          <w:rFonts w:hint="eastAsia" w:ascii="Consolas" w:hAnsi="Consolas" w:eastAsia="宋体" w:cs="Consolas"/>
          <w:i w:val="0"/>
          <w:iCs w:val="0"/>
          <w:caps w:val="0"/>
          <w:color w:val="C7254E"/>
          <w:spacing w:val="0"/>
          <w:sz w:val="15"/>
          <w:szCs w:val="15"/>
          <w:shd w:val="clear" w:fill="F9F2F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C23C8C"/>
    <w:multiLevelType w:val="singleLevel"/>
    <w:tmpl w:val="CBC23C8C"/>
    <w:lvl w:ilvl="0" w:tentative="0">
      <w:start w:val="1"/>
      <w:numFmt w:val="decimal"/>
      <w:suff w:val="nothing"/>
      <w:lvlText w:val="%1、"/>
      <w:lvlJc w:val="left"/>
    </w:lvl>
  </w:abstractNum>
  <w:abstractNum w:abstractNumId="1">
    <w:nsid w:val="0826E7C0"/>
    <w:multiLevelType w:val="singleLevel"/>
    <w:tmpl w:val="0826E7C0"/>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60074"/>
    <w:rsid w:val="008411D0"/>
    <w:rsid w:val="008D0239"/>
    <w:rsid w:val="016E6B1F"/>
    <w:rsid w:val="0263003D"/>
    <w:rsid w:val="02AD0932"/>
    <w:rsid w:val="032A4C70"/>
    <w:rsid w:val="035A2710"/>
    <w:rsid w:val="03A67BD0"/>
    <w:rsid w:val="06425D09"/>
    <w:rsid w:val="078B73ED"/>
    <w:rsid w:val="085005C0"/>
    <w:rsid w:val="08660D71"/>
    <w:rsid w:val="08725099"/>
    <w:rsid w:val="09470B01"/>
    <w:rsid w:val="09852834"/>
    <w:rsid w:val="09911927"/>
    <w:rsid w:val="09931095"/>
    <w:rsid w:val="0A3C3E3C"/>
    <w:rsid w:val="0C623657"/>
    <w:rsid w:val="0C7D71C1"/>
    <w:rsid w:val="0CD820AB"/>
    <w:rsid w:val="0CDD11A6"/>
    <w:rsid w:val="0E7D2667"/>
    <w:rsid w:val="0FC92575"/>
    <w:rsid w:val="0FC92E5D"/>
    <w:rsid w:val="10D64689"/>
    <w:rsid w:val="10E072B6"/>
    <w:rsid w:val="10E85BA5"/>
    <w:rsid w:val="11742A44"/>
    <w:rsid w:val="12284AFD"/>
    <w:rsid w:val="12F106FC"/>
    <w:rsid w:val="131065A2"/>
    <w:rsid w:val="14200B1E"/>
    <w:rsid w:val="148A5142"/>
    <w:rsid w:val="15001CE4"/>
    <w:rsid w:val="15432A2F"/>
    <w:rsid w:val="15D47D35"/>
    <w:rsid w:val="17A96F9F"/>
    <w:rsid w:val="180E5F0E"/>
    <w:rsid w:val="1950741F"/>
    <w:rsid w:val="1C1E721B"/>
    <w:rsid w:val="1C3F6CF1"/>
    <w:rsid w:val="1D952165"/>
    <w:rsid w:val="1DA60B33"/>
    <w:rsid w:val="1E570C93"/>
    <w:rsid w:val="1EEE0DF0"/>
    <w:rsid w:val="200652E4"/>
    <w:rsid w:val="20CC30EE"/>
    <w:rsid w:val="21CF3E02"/>
    <w:rsid w:val="22104854"/>
    <w:rsid w:val="222A65E3"/>
    <w:rsid w:val="224A05B8"/>
    <w:rsid w:val="22C3175E"/>
    <w:rsid w:val="244172D5"/>
    <w:rsid w:val="24563F99"/>
    <w:rsid w:val="24BC219B"/>
    <w:rsid w:val="24F45885"/>
    <w:rsid w:val="27C7786B"/>
    <w:rsid w:val="291C5C1A"/>
    <w:rsid w:val="2A5C58A0"/>
    <w:rsid w:val="2E391595"/>
    <w:rsid w:val="2E8D7304"/>
    <w:rsid w:val="317A64B6"/>
    <w:rsid w:val="31FE6223"/>
    <w:rsid w:val="32E57BF4"/>
    <w:rsid w:val="32F05417"/>
    <w:rsid w:val="33CF0E73"/>
    <w:rsid w:val="34216B49"/>
    <w:rsid w:val="342563FC"/>
    <w:rsid w:val="344D6161"/>
    <w:rsid w:val="3493268B"/>
    <w:rsid w:val="35366FF3"/>
    <w:rsid w:val="3550415A"/>
    <w:rsid w:val="36837F61"/>
    <w:rsid w:val="3889312A"/>
    <w:rsid w:val="38E01351"/>
    <w:rsid w:val="3997372E"/>
    <w:rsid w:val="3B152F92"/>
    <w:rsid w:val="3B4D0584"/>
    <w:rsid w:val="3C25577F"/>
    <w:rsid w:val="3C7E3915"/>
    <w:rsid w:val="3D2E1984"/>
    <w:rsid w:val="3D853120"/>
    <w:rsid w:val="3D917D89"/>
    <w:rsid w:val="3DA239D5"/>
    <w:rsid w:val="3DD07879"/>
    <w:rsid w:val="3FB84640"/>
    <w:rsid w:val="3FCE1C4B"/>
    <w:rsid w:val="3FEF0B07"/>
    <w:rsid w:val="416074D3"/>
    <w:rsid w:val="433B1FA6"/>
    <w:rsid w:val="43C3352E"/>
    <w:rsid w:val="447D21D4"/>
    <w:rsid w:val="45CA1AD5"/>
    <w:rsid w:val="465E79DF"/>
    <w:rsid w:val="46A84713"/>
    <w:rsid w:val="46E60C47"/>
    <w:rsid w:val="472C5B03"/>
    <w:rsid w:val="494F292A"/>
    <w:rsid w:val="4B5D7233"/>
    <w:rsid w:val="4B692FC5"/>
    <w:rsid w:val="4BB84FDE"/>
    <w:rsid w:val="4C9C4528"/>
    <w:rsid w:val="4CC61D2C"/>
    <w:rsid w:val="4CDB19B8"/>
    <w:rsid w:val="4CFB4554"/>
    <w:rsid w:val="4D0659C3"/>
    <w:rsid w:val="4F2002A2"/>
    <w:rsid w:val="4FE02801"/>
    <w:rsid w:val="500D006C"/>
    <w:rsid w:val="50102C97"/>
    <w:rsid w:val="5057757B"/>
    <w:rsid w:val="50B90BA7"/>
    <w:rsid w:val="510F70DE"/>
    <w:rsid w:val="512C0DAE"/>
    <w:rsid w:val="52BC6E98"/>
    <w:rsid w:val="55B6105B"/>
    <w:rsid w:val="561510AB"/>
    <w:rsid w:val="56164434"/>
    <w:rsid w:val="56C97191"/>
    <w:rsid w:val="57CB07A1"/>
    <w:rsid w:val="584702D7"/>
    <w:rsid w:val="59470419"/>
    <w:rsid w:val="597C5E8F"/>
    <w:rsid w:val="59D11D51"/>
    <w:rsid w:val="59D22473"/>
    <w:rsid w:val="5AC30FFB"/>
    <w:rsid w:val="5D645DC6"/>
    <w:rsid w:val="5FA91E90"/>
    <w:rsid w:val="5FBC6C7F"/>
    <w:rsid w:val="60333B63"/>
    <w:rsid w:val="60AC247C"/>
    <w:rsid w:val="60E11D66"/>
    <w:rsid w:val="61460452"/>
    <w:rsid w:val="61FD3FB7"/>
    <w:rsid w:val="63410363"/>
    <w:rsid w:val="661334D0"/>
    <w:rsid w:val="66DA3E7F"/>
    <w:rsid w:val="66F145A6"/>
    <w:rsid w:val="679562E8"/>
    <w:rsid w:val="68D5795F"/>
    <w:rsid w:val="69950DBB"/>
    <w:rsid w:val="69E76359"/>
    <w:rsid w:val="69FB4103"/>
    <w:rsid w:val="6AE24A4D"/>
    <w:rsid w:val="6B5D66AE"/>
    <w:rsid w:val="6D1B77EC"/>
    <w:rsid w:val="6E9E6192"/>
    <w:rsid w:val="6F245EFB"/>
    <w:rsid w:val="701033C5"/>
    <w:rsid w:val="707A759A"/>
    <w:rsid w:val="718B4485"/>
    <w:rsid w:val="718D03FF"/>
    <w:rsid w:val="71F7344B"/>
    <w:rsid w:val="727462F3"/>
    <w:rsid w:val="73DC7DD0"/>
    <w:rsid w:val="74471CA9"/>
    <w:rsid w:val="74F02349"/>
    <w:rsid w:val="76410E46"/>
    <w:rsid w:val="78200AB0"/>
    <w:rsid w:val="7A5D2145"/>
    <w:rsid w:val="7DB86832"/>
    <w:rsid w:val="7E16517C"/>
    <w:rsid w:val="7E475818"/>
    <w:rsid w:val="7EBB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2360</Words>
  <Characters>3315</Characters>
  <Lines>0</Lines>
  <Paragraphs>0</Paragraphs>
  <TotalTime>110</TotalTime>
  <ScaleCrop>false</ScaleCrop>
  <LinksUpToDate>false</LinksUpToDate>
  <CharactersWithSpaces>3396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2022-04-14T17:51:00Z</dcterms:created>
  <dc:creator>79221</dc:creator>
  <cp:lastModifiedBy>语宇牵谦</cp:lastModifiedBy>
  <dcterms:modified xsi:type="dcterms:W3CDTF">2022-04-18T05:46:03Z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1A6775D70AD34870AE92B2CE36D0CFF4</vt:lpwstr>
  </property>
</Properties>
</file>