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4b2uuy7j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ADR-005: Standard Microservice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Owners:</w:t>
      </w:r>
      <w:r w:rsidDel="00000000" w:rsidR="00000000" w:rsidRPr="00000000">
        <w:rPr>
          <w:rtl w:val="0"/>
        </w:rPr>
        <w:t xml:space="preserve"> Architecture Team / Head Architect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Deciders:</w:t>
      </w:r>
      <w:r w:rsidDel="00000000" w:rsidR="00000000" w:rsidRPr="00000000">
        <w:rPr>
          <w:rtl w:val="0"/>
        </w:rPr>
        <w:t xml:space="preserve"> Platform Architecture Governance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e4s237dk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MOIN platform is being designed as a microservices-based, event-driven platform with strong governance requirements, clear service boundaries, and the need for repeatable architectural quality across many services.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platform grows, different teams may implement services with inconsistent internal structures, naming conventions, event handling approaches, ownership models, and operational patterns. This creates several risks: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duplicated architectural effort across teams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service quality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ownership and responsibilities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maintainability and onboarding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reviewing and approving designs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divergence from ADRs and platform standards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event publication and consumption patterns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service documentation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microservice template is needed so that every new service starts from a known baseline and can be validated consistently.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in MOIN because services are expected to: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with bounded contexts and domain responsibilities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their data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through approved synchronous and asynchronous patterns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 consistent internal architecture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auditing, observability, and governance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documentation and service portfolio entries in a standard format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gfhxsz990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adopt a </w:t>
      </w:r>
      <w:r w:rsidDel="00000000" w:rsidR="00000000" w:rsidRPr="00000000">
        <w:rPr>
          <w:b w:val="1"/>
          <w:bCs w:val="1"/>
          <w:rtl w:val="0"/>
        </w:rPr>
        <w:t xml:space="preserve">Standard Microservice Template</w:t>
      </w:r>
      <w:r w:rsidDel="00000000" w:rsidR="00000000" w:rsidRPr="00000000">
        <w:rPr>
          <w:rtl w:val="0"/>
        </w:rPr>
        <w:t xml:space="preserve"> as the mandatory baseline for designing and documenting all new microservices in the MOIN platform.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be designed against this template unless an explicit exception is approved by architecture governance.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template defines: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minimum architectural structure expected inside a service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metadata that must exist for every service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standard documentation outputs for every approved service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event ownership and event catalog requirements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validation criteria that architecture review and AI-assisted design agents will enforce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plve21vb7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Template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microservice shall be described using the following structure.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ea4gclx69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Service Identity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must define: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purpose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owning team / owner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status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criticality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ADRs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2f175uflf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Service Responsibility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have a clearly defined purpose and must not act as a generic container for unrelated logic.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definition must include: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responsibilities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out-of-scope responsibilities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actors or upstream callers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downstream dependencies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y8rtxkvzn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Architectural Layers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contain, conceptually or physically, the following layers or responsibilities.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x68jattvk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Interface Layer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exposing service entry points such as: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HTTP/API endpoints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APIs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consumer entry points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admin/control interfaces where applicable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omyn9riei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Application 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orchestration of use cases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handling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handling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coordination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invocation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delegation where relevant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ac8kgad2f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Domain Layer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entity/value object behavior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domain-level validation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xurtl7wff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Persistence Layer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adapters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persistence where relevant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 abstraction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u9ddqweel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Integration Layer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outbound service calls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 adapters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adapters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document/storage integrations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service integrations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nkaq89b0q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Eventing Layer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emitting domain or integration events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consuming approved events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handling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and failure routing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conformance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njmdb7kc0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g. Cross-Cutting Operational Capabilities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address: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health/readiness indicators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3h4wyfq2n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Mandatory Design Elements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explicitly define the following.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nnt9u82wr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Ownership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data entities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database or storage boundary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that the service does not directly write to another service’s database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3vco3s5yw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synchronous dependencies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dependencies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for each integration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vmflk9idh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emitted events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consumed events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purpose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upstream/downstream consumers when known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4s53jl5pt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model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responsibility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considerations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requirements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fjmnj9r5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Characteristics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unit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assumptions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assumptions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concerns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timeout/retry expectations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sju0vo7bv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Output Artifacts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approved service design must produce the following artifacts and be added to the service portfolio.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cxvvdedli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Service Manifest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machine-readable definition containing: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metadata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data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consumed events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emitted events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components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kov0ptn75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Service Design Document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human-readable design document containing: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architecture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patterns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ownership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model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alignment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zeb5oox0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Architecture Representation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representation of the internal design, suitable for validation and diagram generation.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kp2arz3qd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Event Specification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event document defining: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ownership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notes/constraints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wbs3vfg6g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 designs must be validated against the standard template.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check at minimum: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has a single primary responsibility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belongs to a defined bounded context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owns its own data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internal architectural layers are represented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emitted and consumed events are explicitly declared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does not violate platform ADRs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are justified and bounded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documentation is complete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can be added to the service portfolio and event catalog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9woi5v16k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Agent Usage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architecture AI agent will use this ADR as a mandatory design baseline.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this template when proposing a new service design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suggested services against this template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one service at a time for human approval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service documentation only after approval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portfolio and event catalog only after approval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 suggest deviations, but it may not approve deviations automatically.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x19q9mr5r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may deviate from this template only if one of the following applies: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a pure infrastructure/platform component rather than a domain microservice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transitional/temporary and explicitly marked as such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different structure is required by an approved ADR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 explicitly approves an exception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exceptions must be documented.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x0l6kvfmc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Consequences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n0txadyur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Positive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microservice design across the platform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architecture reviews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onboarding and service creation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automation by AI agents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ownership and governance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documentation outputs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portfolio and event catalog integrity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9wicz56k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upfront design discipline is required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simple services may feel over-structured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perceive the template as restrictive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process may add review overhead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nqr78g9f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 Considered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61w9zla8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 standard template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 it leads to inconsistent service structure, weak governance, and higher long-term architecture entropy.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651ocuyxe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Lightweight checklist only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 a checklist is not strong enough to drive consistent design, documentation, and AI-based validation.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oojhx7z3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Template as guidance only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because optional guidance will not provide the level of consistency required for MOIN platform governance.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inmal8ks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Outcome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standardization of a mandatory microservice template as the baseline for: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design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validation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documentation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registration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architecture generation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u1husga35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Appendix A — Minimal Service Schema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attach this as an appendix to the ADR: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"service_name": "",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"service_purpose": "",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"bounded_context": "",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"service_type": "domain_service",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"owner": "",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"responsibilities": [],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"out_of_scope": [],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"internal_components":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"name": "",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"type": "api",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"responsibility": 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"data_owned": [],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"integrations": [],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"consumed_events": [],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"emitted_events": [],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"security_controls": [],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"observability": [],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"related_adrs": []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kb8b6fxqe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Appendix B — Standard Internal Component Types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types: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