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888888"/>
          <w:sz w:val="18"/>
        </w:rPr>
        <w:t>CTCP GIAI PHAP NHAN MA</w:t>
      </w:r>
    </w:p>
    <w:p>
      <w:pPr>
        <w:spacing w:before="0" w:after="400"/>
      </w:pPr>
    </w:p>
    <w:p>
      <w:pPr>
        <w:jc w:val="center"/>
      </w:pPr>
      <w:r>
        <w:rPr>
          <w:rFonts w:ascii="Calibri" w:hAnsi="Calibri"/>
          <w:b/>
          <w:color w:val="1B3A5C"/>
          <w:sz w:val="56"/>
        </w:rPr>
        <w:t>BÁO GIÁ DỊCH VỤ TƯ VẤN</w:t>
      </w:r>
    </w:p>
    <w:p>
      <w:pPr>
        <w:spacing w:before="200" w:after="200"/>
      </w:pPr>
    </w:p>
    <w:p>
      <w:pPr>
        <w:pBdr>
          <w:bottom w:val="single" w:sz="6" w:space="1" w:color="1B3A5C"/>
        </w:pBdr>
      </w:pPr>
    </w:p>
    <w:p>
      <w:pPr>
        <w:spacing w:before="100" w:after="100"/>
      </w:pPr>
    </w:p>
    <w:p>
      <w:pPr>
        <w:jc w:val="center"/>
      </w:pPr>
      <w:r>
        <w:rPr>
          <w:rFonts w:ascii="Calibri" w:hAnsi="Calibri"/>
          <w:color w:val="2E5F8A"/>
          <w:sz w:val="28"/>
        </w:rPr>
        <w:t>Gói Dịch Vụ Tư Vấn Chuyên Nghiệp Cho Doanh Nghiệp</w:t>
      </w:r>
    </w:p>
    <w:p>
      <w:pPr>
        <w:spacing w:before="400"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EEF4FA"/>
          </w:tcPr>
          <w:p>
            <w:pPr>
              <w:spacing w:before="80" w:after="80"/>
            </w:pPr>
            <w:r>
              <w:rPr>
                <w:b/>
                <w:color w:val="1B3A5C"/>
              </w:rPr>
              <w:t>Số báo giá:</w:t>
            </w:r>
          </w:p>
        </w:tc>
        <w:tc>
          <w:tcPr>
            <w:tcW w:type="dxa" w:w="4535"/>
            <w:shd w:val="clear" w:color="auto" w:fill="EEF4FA"/>
          </w:tcPr>
          <w:p>
            <w:pPr>
              <w:spacing w:before="80" w:after="80"/>
            </w:pPr>
            <w:r>
              <w:rPr>
                <w:b/>
                <w:color w:val="1B3A5C"/>
              </w:rPr>
              <w:t>BG-2026-0525-001</w:t>
            </w:r>
          </w:p>
        </w:tc>
      </w:tr>
      <w:tr>
        <w:tc>
          <w:tcPr>
            <w:tcW w:type="dxa" w:w="2268"/>
            <w:shd w:val="clear" w:color="auto" w:fill="EEF4FA"/>
          </w:tcPr>
          <w:p>
            <w:pPr>
              <w:spacing w:before="80" w:after="80"/>
            </w:pPr>
            <w:r>
              <w:rPr>
                <w:b/>
                <w:color w:val="1B3A5C"/>
              </w:rPr>
              <w:t>Ngày lập:</w:t>
            </w:r>
          </w:p>
        </w:tc>
        <w:tc>
          <w:tcPr>
            <w:tcW w:type="dxa" w:w="4535"/>
            <w:shd w:val="clear" w:color="auto" w:fill="EEF4FA"/>
          </w:tcPr>
          <w:p>
            <w:pPr>
              <w:spacing w:before="80" w:after="80"/>
            </w:pPr>
            <w:r>
              <w:rPr>
                <w:b/>
                <w:color w:val="1B3A5C"/>
              </w:rPr>
              <w:t>25 / 05 / 2026</w:t>
            </w:r>
          </w:p>
        </w:tc>
      </w:tr>
    </w:tbl>
    <w:p>
      <w:pPr>
        <w:spacing w:before="600" w:after="200"/>
      </w:pPr>
    </w:p>
    <w:p>
      <w:pPr>
        <w:jc w:val="center"/>
      </w:pPr>
      <w:r>
        <w:rPr>
          <w:b/>
          <w:color w:val="1B3A5C"/>
          <w:sz w:val="22"/>
        </w:rPr>
        <w:t>THÔNG TIN KHÁCH HÀNG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EEF4FA"/>
          </w:tcPr>
          <w:p>
            <w:r>
              <w:rPr>
                <w:b/>
                <w:color w:val="1B3A5C"/>
              </w:rPr>
              <w:t>Tên công ty:</w:t>
            </w:r>
          </w:p>
        </w:tc>
        <w:tc>
          <w:tcPr>
            <w:tcW w:type="dxa" w:w="5669"/>
          </w:tcPr>
          <w:p>
            <w:r>
              <w:t>Công Ty TNHH Thương Mại Dịch Vụ ABC</w:t>
            </w:r>
          </w:p>
        </w:tc>
      </w:tr>
      <w:tr>
        <w:tc>
          <w:tcPr>
            <w:tcW w:type="dxa" w:w="2835"/>
            <w:shd w:val="clear" w:color="auto" w:fill="EEF4FA"/>
          </w:tcPr>
          <w:p>
            <w:r>
              <w:rPr>
                <w:b/>
                <w:color w:val="1B3A5C"/>
              </w:rPr>
              <w:t>Người liên hệ:</w:t>
            </w:r>
          </w:p>
        </w:tc>
        <w:tc>
          <w:tcPr>
            <w:tcW w:type="dxa" w:w="5669"/>
          </w:tcPr>
          <w:p>
            <w:r>
              <w:t>Ông Nguyễn Văn Minh</w:t>
            </w:r>
          </w:p>
        </w:tc>
      </w:tr>
      <w:tr>
        <w:tc>
          <w:tcPr>
            <w:tcW w:type="dxa" w:w="2835"/>
            <w:shd w:val="clear" w:color="auto" w:fill="EEF4FA"/>
          </w:tcPr>
          <w:p>
            <w:r>
              <w:rPr>
                <w:b/>
                <w:color w:val="1B3A5C"/>
              </w:rPr>
              <w:t>Chức vụ:</w:t>
            </w:r>
          </w:p>
        </w:tc>
        <w:tc>
          <w:tcPr>
            <w:tcW w:type="dxa" w:w="5669"/>
          </w:tcPr>
          <w:p>
            <w:r>
              <w:t>Giám Đốc Kinh Doanh</w:t>
            </w:r>
          </w:p>
        </w:tc>
      </w:tr>
      <w:tr>
        <w:tc>
          <w:tcPr>
            <w:tcW w:type="dxa" w:w="2835"/>
            <w:shd w:val="clear" w:color="auto" w:fill="EEF4FA"/>
          </w:tcPr>
          <w:p>
            <w:r>
              <w:rPr>
                <w:b/>
                <w:color w:val="1B3A5C"/>
              </w:rPr>
              <w:t>Email:</w:t>
            </w:r>
          </w:p>
        </w:tc>
        <w:tc>
          <w:tcPr>
            <w:tcW w:type="dxa" w:w="5669"/>
          </w:tcPr>
          <w:p>
            <w:r>
              <w:t>minh.nv@abc.com.vn</w:t>
            </w:r>
          </w:p>
        </w:tc>
      </w:tr>
      <w:tr>
        <w:tc>
          <w:tcPr>
            <w:tcW w:type="dxa" w:w="2835"/>
            <w:shd w:val="clear" w:color="auto" w:fill="EEF4FA"/>
          </w:tcPr>
          <w:p>
            <w:r>
              <w:rPr>
                <w:b/>
                <w:color w:val="1B3A5C"/>
              </w:rPr>
              <w:t>Điện thoại:</w:t>
            </w:r>
          </w:p>
        </w:tc>
        <w:tc>
          <w:tcPr>
            <w:tcW w:type="dxa" w:w="5669"/>
          </w:tcPr>
          <w:p>
            <w:r>
              <w:t>0912 345 678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BẢNG BÁO GIÁ DỊCH VỤ</w:t>
      </w:r>
    </w:p>
    <w:p>
      <w:pPr>
        <w:spacing w:before="0" w:after="200"/>
      </w:pPr>
    </w:p>
    <w:p>
      <w:r>
        <w:rPr>
          <w:color w:val="555555"/>
          <w:sz w:val="20"/>
        </w:rPr>
        <w:t>Các dịch vụ dưới đây được thiết kế riêng cho nhu cầu của Quý khách hàng. Báo giá có hiệu lực trong vòng 30 ngày kể từ ngày phát hành.</w:t>
      </w:r>
    </w:p>
    <w:p>
      <w:pPr>
        <w:spacing w:before="100"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 dịch vụ</w:t>
            </w:r>
          </w:p>
        </w:tc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Đơn vị</w:t>
            </w:r>
          </w:p>
        </w:tc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Số lượng</w:t>
            </w:r>
          </w:p>
        </w:tc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Đơn giá (VND)</w:t>
            </w:r>
          </w:p>
        </w:tc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Thành tiền (VND)</w:t>
            </w:r>
          </w:p>
        </w:tc>
      </w:tr>
      <w:tr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Tư vấn chiến lược kinh doanh</w:t>
            </w:r>
          </w:p>
        </w:tc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Tháng</w:t>
            </w:r>
          </w:p>
        </w:tc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25,000,000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=Số lượng × Đơn giá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20"/>
              </w:rPr>
              <w:t>Thiết kế quy trình vận hành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Gói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20"/>
              </w:rPr>
              <w:t>45,000,000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20"/>
              </w:rPr>
              <w:t>=Số lượng × Đơn giá</w:t>
            </w:r>
          </w:p>
        </w:tc>
      </w:tr>
      <w:tr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Đào tạo nhân sự (5 buổi)</w:t>
            </w:r>
          </w:p>
        </w:tc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Buổi</w:t>
            </w:r>
          </w:p>
        </w:tc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8,000,000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=Số lượng × Đơn giá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20"/>
              </w:rPr>
              <w:t>Triển khai phần mềm quản lý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Gói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20"/>
              </w:rPr>
              <w:t>60,000,000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20"/>
              </w:rPr>
              <w:t>=Số lượng × Đơn giá</w:t>
            </w:r>
          </w:p>
        </w:tc>
      </w:tr>
      <w:tr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Bảo trì &amp; Hỗ trợ (12 tháng)</w:t>
            </w:r>
          </w:p>
        </w:tc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Tháng</w:t>
            </w:r>
          </w:p>
        </w:tc>
        <w:tc>
          <w:tcPr>
            <w:tcW w:type="dxa" w:w="1568"/>
            <w:shd w:val="clear" w:color="auto" w:fill="EEF4FA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5,000,000</w:t>
            </w:r>
          </w:p>
        </w:tc>
        <w:tc>
          <w:tcPr>
            <w:tcW w:type="dxa" w:w="1568"/>
            <w:shd w:val="clear" w:color="auto" w:fill="EEF4FA"/>
          </w:tcPr>
          <w:p>
            <w:r>
              <w:rPr>
                <w:sz w:val="20"/>
              </w:rPr>
              <w:t>=Số lượng × Đơn giá</w:t>
            </w:r>
          </w:p>
        </w:tc>
      </w:tr>
      <w:tr>
        <w:tc>
          <w:tcPr>
            <w:tcW w:type="dxa" w:w="1568"/>
            <w:shd w:val="clear" w:color="auto" w:fill="1B3A5C"/>
          </w:tcPr>
          <w:p>
            <w:r/>
          </w:p>
        </w:tc>
        <w:tc>
          <w:tcPr>
            <w:tcW w:type="dxa" w:w="6272"/>
            <w:gridSpan w:val="4"/>
            <w:shd w:val="clear" w:color="auto" w:fill="1B3A5C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TỔNG CỘNG</w:t>
            </w:r>
          </w:p>
        </w:tc>
        <w:tc>
          <w:tcPr>
            <w:tcW w:type="dxa" w:w="1568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318,000,000</w:t>
            </w:r>
          </w:p>
        </w:tc>
      </w:tr>
    </w:tbl>
    <w:p>
      <w:pPr>
        <w:spacing w:before="300" w:after="100"/>
      </w:pPr>
    </w:p>
    <w:p>
      <w:r>
        <w:rPr>
          <w:b/>
          <w:sz w:val="20"/>
        </w:rPr>
        <w:t xml:space="preserve">Ghi chú: </w:t>
      </w:r>
      <w:r>
        <w:rPr>
          <w:sz w:val="20"/>
        </w:rPr>
        <w:t>Đơn giá chưa bao gồm VAT 10%. Thanh toán theo tiến độ: 50% ký hợp đồng, 30% bàn giao giai đoạn 2, 20% bàn giao cuối cùng.</w:t>
      </w:r>
    </w:p>
    <w:p>
      <w:r>
        <w:br w:type="page"/>
      </w:r>
    </w:p>
    <w:p>
      <w:pPr>
        <w:pStyle w:val="Heading1"/>
      </w:pPr>
      <w:r>
        <w:rPr>
          <w:color w:val="1B3A5C"/>
        </w:rPr>
        <w:t>ĐIỀU KHOẢN THANH TOÁN</w:t>
      </w:r>
    </w:p>
    <w:p>
      <w:pPr>
        <w:spacing w:before="0" w:after="150"/>
      </w:pPr>
    </w:p>
    <w:p>
      <w:pPr>
        <w:pStyle w:val="ListNumber"/>
      </w:pPr>
      <w:r>
        <w:rPr>
          <w:sz w:val="20"/>
        </w:rPr>
        <w:t>1. Thanh toán được thực hiện qua chuyển khoản ngân hàng trong vòng 07 ngày làm việc kể từ ngày xuất hóa đơn.</w:t>
      </w:r>
    </w:p>
    <w:p>
      <w:pPr>
        <w:pStyle w:val="ListNumber"/>
      </w:pPr>
      <w:r>
        <w:rPr>
          <w:sz w:val="20"/>
        </w:rPr>
        <w:t>2. Đơn giá trong báo giá này đã bao gồm thuế GTGT (nếu có yêu cầu xuất hóa đơn GTGT).</w:t>
      </w:r>
    </w:p>
    <w:p>
      <w:pPr>
        <w:pStyle w:val="ListNumber"/>
      </w:pPr>
      <w:r>
        <w:rPr>
          <w:sz w:val="20"/>
        </w:rPr>
        <w:t>3. Thời gian thực hiện dịch vụ được tính từ ngày nhận đủ tiền đợt 1.</w:t>
      </w:r>
    </w:p>
    <w:p>
      <w:pPr>
        <w:pStyle w:val="ListNumber"/>
      </w:pPr>
      <w:r>
        <w:rPr>
          <w:sz w:val="20"/>
        </w:rPr>
        <w:t>4. Mọi thay đổi về phạm vi công việc phải được thông báo bằng văn bản và có xác nhận của hai bên.</w:t>
      </w:r>
    </w:p>
    <w:p>
      <w:pPr>
        <w:pStyle w:val="ListNumber"/>
      </w:pPr>
      <w:r>
        <w:rPr>
          <w:sz w:val="20"/>
        </w:rPr>
        <w:t>5. Báo giá có hiệu lực trong 30 ngày kể từ ngày phát hành.</w:t>
      </w:r>
    </w:p>
    <w:p>
      <w:pPr>
        <w:spacing w:before="300" w:after="150"/>
      </w:pPr>
    </w:p>
    <w:p>
      <w:pPr>
        <w:pStyle w:val="Heading1"/>
      </w:pPr>
      <w:r>
        <w:rPr>
          <w:color w:val="1B3A5C"/>
        </w:rPr>
        <w:t>CAM KẾT CHẤT LƯỢNG</w:t>
      </w:r>
    </w:p>
    <w:p>
      <w:pPr>
        <w:spacing w:before="0" w:after="150"/>
      </w:pPr>
    </w:p>
    <w:p>
      <w:r>
        <w:rPr>
          <w:color w:val="2E8B57"/>
          <w:sz w:val="20"/>
        </w:rPr>
        <w:t>✓  Chúng tôi cam kết thực hiện dịch vụ đúng tiến độ, đảm bảo chất lượng theo tiêu chuẩn đã thống nhất.</w:t>
      </w:r>
    </w:p>
    <w:p>
      <w:r>
        <w:rPr>
          <w:color w:val="2E8B57"/>
          <w:sz w:val="20"/>
        </w:rPr>
        <w:t>✓  Đội ngũ tư vấn viên giàu kinh nghiệm, được đào tạo chuyên sâu về lĩnh vực Quý khách hàng hoạt động.</w:t>
      </w:r>
    </w:p>
    <w:p>
      <w:r>
        <w:rPr>
          <w:color w:val="2E8B57"/>
          <w:sz w:val="20"/>
        </w:rPr>
        <w:t>✓  Hỗ trợ kỹ thuật 24/7 trong suốt thời gian hợp đồng.</w:t>
      </w:r>
    </w:p>
    <w:p>
      <w:r>
        <w:rPr>
          <w:color w:val="2E8B57"/>
          <w:sz w:val="20"/>
        </w:rPr>
        <w:t>✓  Bảo mật tuyệt đối thông tin và dữ liệu của Quý khách hàng.</w:t>
      </w:r>
    </w:p>
    <w:p>
      <w:pPr>
        <w:spacing w:before="40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  <w:color w:val="1B3A5C"/>
                <w:sz w:val="20"/>
              </w:rPr>
              <w:t>ĐẠI DIỆN CÔNG TY CUNG CẤP</w:t>
            </w:r>
          </w:p>
          <w:p>
            <w:pPr>
              <w:jc w:val="center"/>
            </w:pPr>
            <w:r>
              <w:rPr>
                <w:sz w:val="20"/>
              </w:rPr>
              <w:br/>
              <w:br/>
              <w:br/>
              <w:t>_________________________</w:t>
              <w:br/>
            </w:r>
            <w:r>
              <w:rPr>
                <w:color w:val="888888"/>
                <w:sz w:val="18"/>
              </w:rPr>
              <w:t>Ngày ..... tháng ..... năm 2026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color w:val="1B3A5C"/>
                <w:sz w:val="20"/>
              </w:rPr>
              <w:t>ĐẠI DIỆN KHÁCH HÀNG</w:t>
            </w:r>
          </w:p>
          <w:p>
            <w:pPr>
              <w:jc w:val="center"/>
            </w:pPr>
            <w:r>
              <w:rPr>
                <w:sz w:val="20"/>
              </w:rPr>
              <w:br/>
              <w:br/>
              <w:br/>
              <w:t>_________________________</w:t>
              <w:br/>
            </w:r>
            <w:r>
              <w:rPr>
                <w:color w:val="888888"/>
                <w:sz w:val="18"/>
              </w:rPr>
              <w:t>Ngày ..... tháng ..... năm 2026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color w:val="888888"/>
          <w:sz w:val="16"/>
        </w:rPr>
        <w:t>CTCP Giai Phap Nhan Ma  |  info@modoro.vn  |  www.modoro.vn  |  Hotline: 0901 234 567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