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8C38D7" w:rsidR="003D718A" w:rsidP="003B593F" w:rsidRDefault="003D718A" w14:paraId="1C3A24D2" w14:textId="43B2EA82">
      <w:pPr>
        <w:rPr>
          <w:b w:val="1"/>
          <w:bCs w:val="1"/>
        </w:rPr>
      </w:pPr>
      <w:r w:rsidRPr="5D24B7D4" w:rsidR="003D718A">
        <w:rPr>
          <w:rFonts w:ascii="Times New Roman" w:hAnsi="Times New Roman" w:cs="Times New Roman"/>
        </w:rPr>
        <w:t>IT University of Copenhagen</w:t>
      </w:r>
      <w:r w:rsidRPr="5D24B7D4" w:rsidR="003D718A">
        <w:rPr>
          <w:rFonts w:ascii="Times New Roman" w:hAnsi="Times New Roman" w:cs="Times New Roman"/>
          <w:b w:val="1"/>
          <w:bCs w:val="1"/>
        </w:rPr>
        <w:t xml:space="preserve"> </w:t>
      </w:r>
      <w:r>
        <w:tab/>
      </w:r>
      <w:r>
        <w:tab/>
      </w:r>
      <w:r>
        <w:tab/>
      </w:r>
      <w:r w:rsidRPr="5D24B7D4" w:rsidR="003D718A">
        <w:rPr>
          <w:rFonts w:ascii="Times New Roman" w:hAnsi="Times New Roman" w:cs="Times New Roman"/>
          <w:b w:val="1"/>
          <w:bCs w:val="1"/>
        </w:rPr>
        <w:t xml:space="preserve">Date: </w:t>
      </w:r>
      <w:r w:rsidRPr="5D24B7D4" w:rsidR="003D718A">
        <w:rPr>
          <w:rFonts w:ascii="Times New Roman" w:hAnsi="Times New Roman" w:cs="Times New Roman"/>
        </w:rPr>
        <w:t>September 24</w:t>
      </w:r>
      <w:r w:rsidRPr="5D24B7D4" w:rsidR="003D718A">
        <w:rPr>
          <w:rFonts w:ascii="Times New Roman" w:hAnsi="Times New Roman" w:cs="Times New Roman"/>
          <w:vertAlign w:val="superscript"/>
        </w:rPr>
        <w:t>th</w:t>
      </w:r>
      <w:r>
        <w:br/>
      </w:r>
      <w:r w:rsidRPr="5D24B7D4" w:rsidR="003D718A">
        <w:rPr>
          <w:rFonts w:ascii="Times New Roman" w:hAnsi="Times New Roman" w:cs="Times New Roman"/>
          <w:b w:val="1"/>
          <w:bCs w:val="1"/>
        </w:rPr>
        <w:t>Course:</w:t>
      </w:r>
      <w:r w:rsidRPr="5D24B7D4" w:rsidR="003D718A">
        <w:rPr>
          <w:rFonts w:ascii="Times New Roman" w:hAnsi="Times New Roman" w:cs="Times New Roman"/>
        </w:rPr>
        <w:t xml:space="preserve"> Software Engineering</w:t>
      </w:r>
      <w:r>
        <w:tab/>
      </w:r>
      <w:r>
        <w:tab/>
      </w:r>
      <w:r>
        <w:tab/>
      </w:r>
      <w:r w:rsidRPr="5D24B7D4" w:rsidR="003D718A">
        <w:rPr>
          <w:rFonts w:ascii="Times New Roman" w:hAnsi="Times New Roman" w:cs="Times New Roman"/>
          <w:b w:val="1"/>
          <w:bCs w:val="1"/>
        </w:rPr>
        <w:t xml:space="preserve">Supervisor: </w:t>
      </w:r>
      <w:r w:rsidRPr="5D24B7D4" w:rsidR="003D718A">
        <w:rPr>
          <w:rFonts w:ascii="Times New Roman" w:hAnsi="Times New Roman" w:cs="Times New Roman"/>
        </w:rPr>
        <w:t>Renata</w:t>
      </w:r>
      <w:r>
        <w:br/>
      </w:r>
      <w:r w:rsidRPr="5D24B7D4" w:rsidR="003D718A">
        <w:rPr>
          <w:rFonts w:ascii="Times New Roman" w:hAnsi="Times New Roman" w:cs="Times New Roman"/>
          <w:b w:val="1"/>
          <w:bCs w:val="1"/>
        </w:rPr>
        <w:t>Group:</w:t>
      </w:r>
      <w:r w:rsidRPr="5D24B7D4" w:rsidR="003D718A">
        <w:rPr>
          <w:rFonts w:ascii="Times New Roman" w:hAnsi="Times New Roman" w:cs="Times New Roman"/>
        </w:rPr>
        <w:t xml:space="preserve"> 16</w:t>
      </w:r>
      <w:r>
        <w:tab/>
      </w:r>
      <w:r>
        <w:tab/>
      </w:r>
      <w:r>
        <w:tab/>
      </w:r>
      <w:r>
        <w:tab/>
      </w:r>
      <w:r>
        <w:tab/>
      </w:r>
      <w:r w:rsidRPr="5D24B7D4" w:rsidR="003D718A">
        <w:rPr>
          <w:rFonts w:ascii="Times New Roman" w:hAnsi="Times New Roman" w:cs="Times New Roman"/>
          <w:b w:val="1"/>
          <w:bCs w:val="1"/>
        </w:rPr>
        <w:t xml:space="preserve">Version: </w:t>
      </w:r>
      <w:r w:rsidRPr="5D24B7D4" w:rsidR="003D718A">
        <w:rPr>
          <w:rFonts w:ascii="Times New Roman" w:hAnsi="Times New Roman" w:cs="Times New Roman"/>
        </w:rPr>
        <w:t>3</w:t>
      </w:r>
      <w:r>
        <w:br/>
      </w:r>
      <w:r w:rsidRPr="5D24B7D4" w:rsidR="003D718A">
        <w:rPr>
          <w:rFonts w:ascii="Times New Roman" w:hAnsi="Times New Roman" w:cs="Times New Roman"/>
          <w:b w:val="1"/>
          <w:bCs w:val="1"/>
        </w:rPr>
        <w:t xml:space="preserve">Document nr: </w:t>
      </w:r>
      <w:r>
        <w:tab/>
      </w:r>
      <w:r>
        <w:tab/>
      </w:r>
      <w:r>
        <w:tab/>
      </w:r>
      <w:r>
        <w:tab/>
      </w:r>
      <w:r w:rsidRPr="5D24B7D4" w:rsidR="003D718A">
        <w:rPr>
          <w:rFonts w:ascii="Times New Roman" w:hAnsi="Times New Roman" w:cs="Times New Roman"/>
          <w:b w:val="1"/>
          <w:bCs w:val="1"/>
        </w:rPr>
        <w:t xml:space="preserve">Tollgate: </w:t>
      </w:r>
      <w:r w:rsidRPr="5D24B7D4" w:rsidR="003D718A">
        <w:rPr>
          <w:rFonts w:ascii="Times New Roman" w:hAnsi="Times New Roman" w:cs="Times New Roman"/>
        </w:rPr>
        <w:t>1</w:t>
      </w:r>
      <w:r>
        <w:br/>
      </w:r>
      <w:r w:rsidRPr="5D24B7D4" w:rsidR="003D718A">
        <w:rPr>
          <w:rFonts w:ascii="Times New Roman" w:hAnsi="Times New Roman" w:cs="Times New Roman"/>
          <w:b w:val="1"/>
          <w:bCs w:val="1"/>
        </w:rPr>
        <w:t xml:space="preserve">Responsible: </w:t>
      </w:r>
      <w:r w:rsidRPr="5D24B7D4" w:rsidR="72E8E757">
        <w:rPr>
          <w:rFonts w:ascii="Times New Roman" w:hAnsi="Times New Roman" w:cs="Times New Roman"/>
        </w:rPr>
        <w:t>Victoria</w:t>
      </w:r>
      <w:r>
        <w:tab/>
      </w:r>
      <w:r>
        <w:tab/>
      </w:r>
      <w:r>
        <w:tab/>
      </w:r>
      <w:r>
        <w:tab/>
      </w:r>
      <w:r w:rsidRPr="5D24B7D4" w:rsidR="003D718A">
        <w:rPr>
          <w:rFonts w:ascii="Times New Roman" w:hAnsi="Times New Roman" w:cs="Times New Roman"/>
          <w:b w:val="1"/>
          <w:bCs w:val="1"/>
        </w:rPr>
        <w:t xml:space="preserve">Status: </w:t>
      </w:r>
      <w:r w:rsidRPr="5D24B7D4" w:rsidR="003D718A">
        <w:rPr>
          <w:rFonts w:ascii="Times New Roman" w:hAnsi="Times New Roman" w:cs="Times New Roman"/>
        </w:rPr>
        <w:t>Ready for TG1</w:t>
      </w:r>
    </w:p>
    <w:p w:rsidRPr="008C38D7" w:rsidR="003D718A" w:rsidP="003B593F" w:rsidRDefault="003D718A" w14:paraId="7DA3483A" w14:textId="77777777">
      <w:pPr>
        <w:ind w:left="283"/>
      </w:pPr>
    </w:p>
    <w:p w:rsidRPr="008C38D7" w:rsidR="003D718A" w:rsidP="5D24B7D4" w:rsidRDefault="003D718A" w14:paraId="7C16E542" w14:textId="065A048F">
      <w:pPr>
        <w:jc w:val="center"/>
        <w:rPr>
          <w:rFonts w:ascii="Times New Roman" w:hAnsi="Times New Roman" w:cs="Times New Roman"/>
          <w:sz w:val="48"/>
          <w:szCs w:val="48"/>
        </w:rPr>
      </w:pPr>
      <w:r w:rsidRPr="5D24B7D4" w:rsidR="003D718A">
        <w:rPr>
          <w:rFonts w:ascii="Times New Roman" w:hAnsi="Times New Roman" w:cs="Times New Roman"/>
          <w:sz w:val="48"/>
          <w:szCs w:val="48"/>
        </w:rPr>
        <w:t xml:space="preserve">Portfolio document </w:t>
      </w:r>
      <w:r w:rsidRPr="5D24B7D4" w:rsidR="1CC0217F">
        <w:rPr>
          <w:rFonts w:ascii="Times New Roman" w:hAnsi="Times New Roman" w:cs="Times New Roman"/>
          <w:sz w:val="48"/>
          <w:szCs w:val="48"/>
        </w:rPr>
        <w:t>7</w:t>
      </w:r>
    </w:p>
    <w:p w:rsidR="5590DB88" w:rsidP="5D24B7D4" w:rsidRDefault="5590DB88" w14:paraId="699CAAEC" w14:textId="425389C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5D24B7D4" w:rsidR="5590DB88">
        <w:rPr>
          <w:rFonts w:ascii="Times New Roman" w:hAnsi="Times New Roman" w:cs="Times New Roman"/>
          <w:sz w:val="40"/>
          <w:szCs w:val="40"/>
        </w:rPr>
        <w:t>Risk Analysis</w:t>
      </w:r>
    </w:p>
    <w:p w:rsidRPr="008C38D7" w:rsidR="003D718A" w:rsidP="003B593F" w:rsidRDefault="003B593F" w14:paraId="076CE14A" w14:textId="56BA801A">
      <w:r w:rsidRPr="003B593F">
        <w:rPr>
          <w:noProof/>
        </w:rPr>
        <w:drawing>
          <wp:inline distT="0" distB="0" distL="0" distR="0" wp14:anchorId="7DC32E3A" wp14:editId="4BD13E9C">
            <wp:extent cx="5731510" cy="3820795"/>
            <wp:effectExtent l="0" t="0" r="0" b="0"/>
            <wp:docPr id="1270410509" name="Picture 1" descr="A cartoon of a house on a clif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10509" name="Picture 1" descr="A cartoon of a house on a clif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8A" w:rsidP="003B593F" w:rsidRDefault="003D718A" w14:paraId="770B942B" w14:textId="77777777"/>
    <w:p w:rsidR="003D718A" w:rsidP="003B593F" w:rsidRDefault="003D718A" w14:paraId="12402FFB" w14:textId="77777777"/>
    <w:p w:rsidR="003D718A" w:rsidP="003B593F" w:rsidRDefault="003D718A" w14:paraId="437D7B7D" w14:textId="77777777">
      <w:pPr>
        <w:ind w:left="283"/>
      </w:pPr>
    </w:p>
    <w:p w:rsidRPr="008C38D7" w:rsidR="003D718A" w:rsidP="003B593F" w:rsidRDefault="003D718A" w14:paraId="3FF732F1" w14:textId="77777777">
      <w:pPr>
        <w:ind w:left="283"/>
      </w:pPr>
    </w:p>
    <w:p w:rsidRPr="008C38D7" w:rsidR="003D718A" w:rsidP="003B593F" w:rsidRDefault="003D718A" w14:paraId="096A1ACD" w14:textId="77777777">
      <w:pPr>
        <w:ind w:left="283"/>
      </w:pPr>
    </w:p>
    <w:p w:rsidRPr="008C38D7" w:rsidR="003D718A" w:rsidP="003D718A" w:rsidRDefault="003D718A" w14:paraId="4692D661" w14:textId="77777777">
      <w:r w:rsidRPr="510B9F96">
        <w:rPr>
          <w:rFonts w:ascii="Times New Roman" w:hAnsi="Times New Roman" w:cs="Times New Roman"/>
          <w:b/>
          <w:bCs/>
          <w:sz w:val="24"/>
          <w:szCs w:val="24"/>
        </w:rPr>
        <w:t>Students:</w:t>
      </w:r>
      <w:r>
        <w:tab/>
      </w:r>
      <w:r>
        <w:tab/>
      </w:r>
      <w:r>
        <w:tab/>
      </w:r>
      <w:r w:rsidRPr="510B9F96">
        <w:rPr>
          <w:rFonts w:ascii="Times New Roman" w:hAnsi="Times New Roman" w:cs="Times New Roman"/>
          <w:b/>
          <w:bCs/>
          <w:sz w:val="24"/>
          <w:szCs w:val="24"/>
        </w:rPr>
        <w:t>Student ID:</w:t>
      </w:r>
      <w:r>
        <w:tab/>
      </w:r>
      <w:r>
        <w:tab/>
      </w:r>
      <w:r w:rsidRPr="510B9F96">
        <w:rPr>
          <w:rFonts w:ascii="Times New Roman" w:hAnsi="Times New Roman" w:cs="Times New Roman"/>
          <w:b/>
          <w:bCs/>
          <w:sz w:val="24"/>
          <w:szCs w:val="24"/>
        </w:rPr>
        <w:t>Email:</w:t>
      </w:r>
      <w:r>
        <w:br/>
      </w:r>
      <w:r w:rsidRPr="510B9F96">
        <w:rPr>
          <w:rFonts w:ascii="Times New Roman" w:hAnsi="Times New Roman" w:cs="Times New Roman"/>
          <w:sz w:val="24"/>
          <w:szCs w:val="24"/>
        </w:rPr>
        <w:t xml:space="preserve">Carl Villads Dissing </w:t>
      </w:r>
      <w:proofErr w:type="spellStart"/>
      <w:r w:rsidRPr="510B9F96">
        <w:rPr>
          <w:rFonts w:ascii="Times New Roman" w:hAnsi="Times New Roman" w:cs="Times New Roman"/>
          <w:sz w:val="24"/>
          <w:szCs w:val="24"/>
        </w:rPr>
        <w:t>Fristam</w:t>
      </w:r>
      <w:proofErr w:type="spellEnd"/>
      <w:r w:rsidRPr="510B9F96">
        <w:rPr>
          <w:rFonts w:ascii="Times New Roman" w:hAnsi="Times New Roman" w:cs="Times New Roman"/>
          <w:sz w:val="24"/>
          <w:szCs w:val="24"/>
        </w:rPr>
        <w:t xml:space="preserve"> </w:t>
      </w:r>
      <w:r>
        <w:tab/>
      </w:r>
      <w:r w:rsidRPr="510B9F96">
        <w:rPr>
          <w:rFonts w:ascii="Times New Roman" w:hAnsi="Times New Roman" w:cs="Times New Roman"/>
          <w:sz w:val="24"/>
          <w:szCs w:val="24"/>
        </w:rPr>
        <w:t>17950</w:t>
      </w:r>
      <w:r>
        <w:tab/>
      </w:r>
      <w:r>
        <w:tab/>
      </w:r>
      <w:hyperlink r:id="rId9">
        <w:r w:rsidRPr="510B9F96">
          <w:rPr>
            <w:rStyle w:val="Hyperlink"/>
            <w:rFonts w:ascii="Times New Roman" w:hAnsi="Times New Roman" w:cs="Times New Roman"/>
            <w:sz w:val="24"/>
            <w:szCs w:val="24"/>
          </w:rPr>
          <w:t>cavf@itu.dk</w:t>
        </w:r>
        <w:r>
          <w:br/>
        </w:r>
      </w:hyperlink>
      <w:r w:rsidRPr="510B9F96">
        <w:rPr>
          <w:rFonts w:ascii="Times New Roman" w:hAnsi="Times New Roman" w:cs="Times New Roman"/>
          <w:sz w:val="24"/>
          <w:szCs w:val="24"/>
        </w:rPr>
        <w:t>Cecilie Malmberg</w:t>
      </w:r>
      <w:r>
        <w:tab/>
      </w:r>
      <w:r>
        <w:tab/>
      </w:r>
      <w:r w:rsidRPr="510B9F96">
        <w:rPr>
          <w:rFonts w:ascii="Times New Roman" w:hAnsi="Times New Roman" w:cs="Times New Roman"/>
          <w:sz w:val="24"/>
          <w:szCs w:val="24"/>
        </w:rPr>
        <w:t>20963</w:t>
      </w:r>
      <w:r>
        <w:tab/>
      </w:r>
      <w:r>
        <w:tab/>
      </w:r>
      <w:hyperlink r:id="rId10">
        <w:r w:rsidRPr="510B9F96">
          <w:rPr>
            <w:rStyle w:val="Hyperlink"/>
            <w:rFonts w:ascii="Times New Roman" w:hAnsi="Times New Roman" w:cs="Times New Roman"/>
            <w:sz w:val="24"/>
            <w:szCs w:val="24"/>
          </w:rPr>
          <w:t>cecm@itu.dk</w:t>
        </w:r>
        <w:r>
          <w:br/>
        </w:r>
      </w:hyperlink>
      <w:r w:rsidRPr="510B9F96">
        <w:rPr>
          <w:rFonts w:ascii="Times New Roman" w:hAnsi="Times New Roman" w:cs="Times New Roman"/>
          <w:sz w:val="24"/>
          <w:szCs w:val="24"/>
        </w:rPr>
        <w:t>Luca Giannini</w:t>
      </w:r>
      <w:r>
        <w:tab/>
      </w:r>
      <w:r>
        <w:tab/>
      </w:r>
      <w:r w:rsidRPr="510B9F96">
        <w:rPr>
          <w:rFonts w:ascii="Times New Roman" w:hAnsi="Times New Roman" w:cs="Times New Roman"/>
          <w:sz w:val="24"/>
          <w:szCs w:val="24"/>
        </w:rPr>
        <w:t>22150</w:t>
      </w:r>
      <w:r>
        <w:tab/>
      </w:r>
      <w:r>
        <w:tab/>
      </w:r>
      <w:hyperlink r:id="rId11">
        <w:r w:rsidRPr="510B9F96">
          <w:rPr>
            <w:rStyle w:val="Hyperlink"/>
            <w:rFonts w:ascii="Times New Roman" w:hAnsi="Times New Roman" w:cs="Times New Roman"/>
            <w:sz w:val="24"/>
            <w:szCs w:val="24"/>
          </w:rPr>
          <w:t>lgia@itu.dk</w:t>
        </w:r>
        <w:r>
          <w:br/>
        </w:r>
      </w:hyperlink>
      <w:r w:rsidRPr="510B9F96">
        <w:rPr>
          <w:rFonts w:ascii="Times New Roman" w:hAnsi="Times New Roman" w:cs="Times New Roman"/>
          <w:sz w:val="24"/>
          <w:szCs w:val="24"/>
        </w:rPr>
        <w:t xml:space="preserve">Peter Klarskov </w:t>
      </w:r>
      <w:r>
        <w:tab/>
      </w:r>
      <w:r>
        <w:tab/>
      </w:r>
      <w:r w:rsidRPr="510B9F96">
        <w:rPr>
          <w:rFonts w:ascii="Times New Roman" w:hAnsi="Times New Roman" w:cs="Times New Roman"/>
          <w:sz w:val="24"/>
          <w:szCs w:val="24"/>
        </w:rPr>
        <w:t>19517</w:t>
      </w:r>
      <w:r>
        <w:tab/>
      </w:r>
      <w:r>
        <w:tab/>
      </w:r>
      <w:hyperlink r:id="rId12">
        <w:r w:rsidRPr="510B9F96">
          <w:rPr>
            <w:rStyle w:val="Hyperlink"/>
            <w:rFonts w:ascii="Times New Roman" w:hAnsi="Times New Roman" w:cs="Times New Roman"/>
            <w:sz w:val="24"/>
            <w:szCs w:val="24"/>
          </w:rPr>
          <w:t>pekd@itu.dk</w:t>
        </w:r>
        <w:r>
          <w:br/>
        </w:r>
      </w:hyperlink>
      <w:r w:rsidRPr="510B9F96">
        <w:rPr>
          <w:rFonts w:ascii="Times New Roman" w:hAnsi="Times New Roman" w:cs="Times New Roman"/>
          <w:sz w:val="24"/>
          <w:szCs w:val="24"/>
        </w:rPr>
        <w:t xml:space="preserve">Victoria Hinley Deng </w:t>
      </w:r>
      <w:r>
        <w:tab/>
      </w:r>
      <w:r>
        <w:tab/>
      </w:r>
      <w:r w:rsidRPr="510B9F96">
        <w:rPr>
          <w:rFonts w:ascii="Times New Roman" w:hAnsi="Times New Roman" w:cs="Times New Roman"/>
          <w:sz w:val="24"/>
          <w:szCs w:val="24"/>
        </w:rPr>
        <w:t>17952</w:t>
      </w:r>
      <w:r>
        <w:tab/>
      </w:r>
      <w:r>
        <w:tab/>
      </w:r>
      <w:hyperlink r:id="rId13">
        <w:r w:rsidRPr="510B9F96">
          <w:rPr>
            <w:rStyle w:val="Hyperlink"/>
            <w:rFonts w:ascii="Times New Roman" w:hAnsi="Times New Roman" w:cs="Times New Roman"/>
            <w:sz w:val="24"/>
            <w:szCs w:val="24"/>
          </w:rPr>
          <w:t>vide@itu.dk</w:t>
        </w:r>
      </w:hyperlink>
    </w:p>
    <w:tbl>
      <w:tblPr>
        <w:tblStyle w:val="TableGrid"/>
        <w:tblW w:w="0" w:type="auto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6A0" w:firstRow="1" w:lastRow="0" w:firstColumn="1" w:lastColumn="0" w:noHBand="1" w:noVBand="1"/>
      </w:tblPr>
      <w:tblGrid>
        <w:gridCol w:w="1170"/>
        <w:gridCol w:w="5265"/>
        <w:gridCol w:w="1350"/>
        <w:gridCol w:w="1200"/>
      </w:tblGrid>
      <w:tr w:rsidR="135D3873" w:rsidTr="7A9000CD" w14:paraId="60E02F10" w14:textId="77777777">
        <w:trPr>
          <w:trHeight w:val="300"/>
          <w:jc w:val="center"/>
        </w:trPr>
        <w:tc>
          <w:tcPr>
            <w:tcW w:w="1170" w:type="dxa"/>
            <w:tcBorders>
              <w:top w:val="single" w:color="auto" w:sz="6" w:space="0"/>
              <w:left w:val="single" w:color="auto" w:sz="6" w:space="0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:rsidR="135D3873" w:rsidP="135D3873" w:rsidRDefault="135D3873" w14:paraId="08452E27" w14:textId="6BF506E9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35D3873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tcBorders>
              <w:top w:val="single" w:color="auto" w:sz="6" w:space="0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:rsidR="135D3873" w:rsidP="135D3873" w:rsidRDefault="135D3873" w14:paraId="33744178" w14:textId="0D82DAE0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35D3873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50" w:type="dxa"/>
            <w:tcBorders>
              <w:top w:val="single" w:color="auto" w:sz="6" w:space="0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:rsidR="135D3873" w:rsidP="135D3873" w:rsidRDefault="135D3873" w14:paraId="02B60222" w14:textId="728E5ACF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35D3873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tcBorders>
              <w:top w:val="single" w:color="auto" w:sz="6" w:space="0"/>
              <w:right w:val="single" w:color="auto" w:sz="6" w:space="0"/>
            </w:tcBorders>
            <w:shd w:val="clear" w:color="auto" w:fill="D9D9D9" w:themeFill="background1" w:themeFillShade="D9"/>
            <w:tcMar>
              <w:left w:w="90" w:type="dxa"/>
              <w:right w:w="90" w:type="dxa"/>
            </w:tcMar>
          </w:tcPr>
          <w:p w:rsidR="135D3873" w:rsidP="135D3873" w:rsidRDefault="135D3873" w14:paraId="5AF48CE7" w14:textId="17A9159F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35D3873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  <w:t>Date</w:t>
            </w:r>
          </w:p>
        </w:tc>
      </w:tr>
      <w:tr w:rsidR="1C77B419" w:rsidTr="7A9000CD" w14:paraId="4F89324D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065A0520" w:rsidP="1C77B419" w:rsidRDefault="065A0520" w14:paraId="4BD5613D" w14:textId="65B3B209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</w:pPr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</w:tcPr>
          <w:p w:rsidRPr="00321685" w:rsidR="0DFB5252" w:rsidP="1C77B419" w:rsidRDefault="0DFB5252" w14:paraId="03B78543" w14:textId="4AE5667E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en-US"/>
              </w:rPr>
            </w:pPr>
            <w:r w:rsidRPr="00321685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en-US"/>
              </w:rPr>
              <w:t>First draft of risk analysis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</w:tcPr>
          <w:p w:rsidR="0DFB5252" w:rsidP="170A62B0" w:rsidRDefault="0DFB5252" w14:paraId="1A79CDA7" w14:textId="5819E3F1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</w:pPr>
            <w:r w:rsidRPr="170A62B0" w:rsidR="0DFB5252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  <w:lang w:val="da-DK"/>
              </w:rPr>
              <w:t>Everyone</w:t>
            </w: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0DFB5252" w:rsidP="170A62B0" w:rsidRDefault="0DFB5252" w14:paraId="45AE6989" w14:textId="44B26CAE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</w:pPr>
            <w:r w:rsidRPr="170A62B0" w:rsidR="0DFB5252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  <w:lang w:val="da-DK"/>
              </w:rPr>
              <w:t>14</w:t>
            </w:r>
            <w:r w:rsidRPr="170A62B0" w:rsidR="0052254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  <w:lang w:val="da-DK"/>
              </w:rPr>
              <w:t>.</w:t>
            </w:r>
            <w:r w:rsidRPr="170A62B0" w:rsidR="0DFB5252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  <w:lang w:val="da-DK"/>
              </w:rPr>
              <w:t>09</w:t>
            </w:r>
          </w:p>
        </w:tc>
      </w:tr>
      <w:tr w:rsidR="135D3873" w:rsidTr="7A9000CD" w14:paraId="6DF8002E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C77B419" w:rsidRDefault="065A0520" w14:paraId="55F50578" w14:textId="1151FCFE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</w:pPr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  <w:t>1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</w:tcPr>
          <w:p w:rsidR="135D3873" w:rsidP="135D3873" w:rsidRDefault="135D3873" w14:paraId="18E6E8AE" w14:textId="41DCD50D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proofErr w:type="spellStart"/>
            <w:r w:rsidRPr="135D3873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  <w:t>Added</w:t>
            </w:r>
            <w:proofErr w:type="spellEnd"/>
            <w:r w:rsidRPr="135D3873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  <w:t xml:space="preserve"> </w:t>
            </w:r>
            <w:proofErr w:type="spellStart"/>
            <w:r w:rsidRPr="135D3873">
              <w:rPr>
                <w:rFonts w:ascii="Cambria" w:hAnsi="Cambria" w:eastAsia="Cambria" w:cs="Cambria"/>
                <w:color w:val="000000" w:themeColor="text1"/>
                <w:sz w:val="24"/>
                <w:szCs w:val="24"/>
                <w:lang w:val="da-DK"/>
              </w:rPr>
              <w:t>ChangeLog</w:t>
            </w:r>
            <w:proofErr w:type="spellEnd"/>
          </w:p>
        </w:tc>
        <w:tc>
          <w:tcPr>
            <w:tcW w:w="1350" w:type="dxa"/>
            <w:tcMar>
              <w:left w:w="90" w:type="dxa"/>
              <w:right w:w="90" w:type="dxa"/>
            </w:tcMar>
          </w:tcPr>
          <w:p w:rsidR="135D3873" w:rsidP="170A62B0" w:rsidRDefault="135D3873" w14:paraId="49685F4D" w14:textId="442D608D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70A62B0" w:rsidR="135D3873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70A62B0" w:rsidRDefault="135D3873" w14:paraId="28E3A842" w14:textId="6929E903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70A62B0" w:rsidR="135D3873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  <w:lang w:val="da-DK"/>
              </w:rPr>
              <w:t>22</w:t>
            </w:r>
            <w:r w:rsidRPr="170A62B0" w:rsidR="0052254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  <w:lang w:val="da-DK"/>
              </w:rPr>
              <w:t>.</w:t>
            </w:r>
            <w:r w:rsidRPr="170A62B0" w:rsidR="135D3873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  <w:lang w:val="da-DK"/>
              </w:rPr>
              <w:t>09</w:t>
            </w:r>
          </w:p>
        </w:tc>
      </w:tr>
      <w:tr w:rsidR="135D3873" w:rsidTr="7A9000CD" w14:paraId="088BF70C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C77B419" w:rsidRDefault="468CC20B" w14:paraId="0B01154F" w14:textId="47A30EDB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5265" w:type="dxa"/>
            <w:tcMar>
              <w:left w:w="90" w:type="dxa"/>
              <w:right w:w="90" w:type="dxa"/>
            </w:tcMar>
          </w:tcPr>
          <w:p w:rsidR="135D3873" w:rsidP="1C77B419" w:rsidRDefault="59637D12" w14:paraId="7D030F8A" w14:textId="5A0C5E02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Moved project/product risk into its own column ‘</w:t>
            </w:r>
            <w:proofErr w:type="gramStart"/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type’</w:t>
            </w:r>
            <w:proofErr w:type="gramEnd"/>
          </w:p>
          <w:p w:rsidR="135D3873" w:rsidP="1C77B419" w:rsidRDefault="59637D12" w14:paraId="2229D3CE" w14:textId="42E559BD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Changed column</w:t>
            </w:r>
            <w:r w:rsidRPr="1C77B419" w:rsidR="64AB43D2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 xml:space="preserve"> with categories</w:t>
            </w:r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 xml:space="preserve"> to</w:t>
            </w:r>
            <w:r w:rsidRPr="1C77B419" w:rsidR="5046B111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 xml:space="preserve"> be named</w:t>
            </w:r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 xml:space="preserve"> ‘category’ </w:t>
            </w:r>
            <w:r w:rsidRPr="1C77B419" w:rsidR="59F84274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instead of ‘type’ (old name).</w:t>
            </w:r>
          </w:p>
          <w:p w:rsidR="135D3873" w:rsidP="1C77B419" w:rsidRDefault="59F84274" w14:paraId="6C30E96D" w14:textId="75B98EF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 xml:space="preserve">Removed risks with low </w:t>
            </w:r>
            <w:proofErr w:type="gramStart"/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severity</w:t>
            </w:r>
            <w:proofErr w:type="gramEnd"/>
          </w:p>
          <w:p w:rsidR="135D3873" w:rsidP="1C77B419" w:rsidRDefault="59F84274" w14:paraId="26773F8B" w14:textId="52B2E60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 xml:space="preserve">Added a risk ‘The time needed to produce the software is </w:t>
            </w:r>
            <w:proofErr w:type="gramStart"/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underestimated’</w:t>
            </w:r>
            <w:proofErr w:type="gramEnd"/>
          </w:p>
          <w:p w:rsidR="135D3873" w:rsidP="1C77B419" w:rsidRDefault="59F84274" w14:paraId="2819E622" w14:textId="3B5DD6F7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C77B419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 xml:space="preserve">Expanded on some of the mitigating actions 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</w:tcPr>
          <w:p w:rsidR="135D3873" w:rsidP="170A62B0" w:rsidRDefault="2F232AA2" w14:paraId="3E1AAF29" w14:textId="77371AD0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70A62B0" w:rsidR="2F232AA2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Victoria</w:t>
            </w: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70A62B0" w:rsidRDefault="2F232AA2" w14:paraId="09D88AA5" w14:textId="1EAB08BE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70A62B0" w:rsidR="2F232AA2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27</w:t>
            </w:r>
            <w:r w:rsidRPr="170A62B0" w:rsidR="0052254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.</w:t>
            </w:r>
            <w:r w:rsidRPr="170A62B0" w:rsidR="2F232AA2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09</w:t>
            </w:r>
          </w:p>
        </w:tc>
      </w:tr>
      <w:tr w:rsidR="135D3873" w:rsidTr="7A9000CD" w14:paraId="3BE756BD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0B7CCA52" w:rsidRDefault="683EE5DA" w14:paraId="3F81330C" w14:textId="5BB298AF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0B7CCA52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265" w:type="dxa"/>
            <w:tcBorders>
              <w:bottom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135D3873" w:rsidP="0B7CCA52" w:rsidRDefault="683EE5DA" w14:paraId="0F5FC433" w14:textId="221F5BB3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0B7CCA52"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  <w:t>Reviewed. Notes and questions removed.</w:t>
            </w:r>
          </w:p>
        </w:tc>
        <w:tc>
          <w:tcPr>
            <w:tcW w:w="1350" w:type="dxa"/>
            <w:tcMar>
              <w:left w:w="90" w:type="dxa"/>
              <w:right w:w="90" w:type="dxa"/>
            </w:tcMar>
          </w:tcPr>
          <w:p w:rsidR="135D3873" w:rsidP="170A62B0" w:rsidRDefault="683EE5DA" w14:paraId="700BEDD5" w14:textId="29A3A688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70A62B0" w:rsidR="683EE5DA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Cecilie</w:t>
            </w: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70A62B0" w:rsidRDefault="683EE5DA" w14:paraId="35EED2B9" w14:textId="4CF2F909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  <w:r w:rsidRPr="170A62B0" w:rsidR="683EE5DA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28</w:t>
            </w:r>
            <w:r w:rsidRPr="170A62B0" w:rsidR="00522546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.</w:t>
            </w:r>
            <w:r w:rsidRPr="170A62B0" w:rsidR="683EE5DA">
              <w:rPr>
                <w:rFonts w:ascii="Cambria" w:hAnsi="Cambria" w:eastAsia="Cambria" w:cs="Cambria"/>
                <w:color w:val="000000" w:themeColor="text1" w:themeTint="FF" w:themeShade="FF"/>
                <w:sz w:val="24"/>
                <w:szCs w:val="24"/>
              </w:rPr>
              <w:t>09</w:t>
            </w:r>
          </w:p>
        </w:tc>
      </w:tr>
      <w:tr w:rsidR="135D3873" w:rsidTr="7A9000CD" w14:paraId="4A233CF3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35D3873" w:rsidRDefault="135D3873" w14:paraId="0CB7548E" w14:textId="40A0F813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5265" w:type="dxa"/>
            <w:tcBorders>
              <w:top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135D3873" w:rsidP="135D3873" w:rsidRDefault="135D3873" w14:paraId="2AEF1FC2" w14:textId="6F36AD75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000000" w:themeColor="text1" w:sz="6" w:space="0"/>
            </w:tcBorders>
            <w:tcMar>
              <w:left w:w="90" w:type="dxa"/>
              <w:right w:w="90" w:type="dxa"/>
            </w:tcMar>
          </w:tcPr>
          <w:p w:rsidR="135D3873" w:rsidP="135D3873" w:rsidRDefault="135D3873" w14:paraId="2A719FA1" w14:textId="21AAAF25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35D3873" w:rsidRDefault="135D3873" w14:paraId="7048A3CB" w14:textId="77368A95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</w:tr>
      <w:tr w:rsidR="135D3873" w:rsidTr="7A9000CD" w14:paraId="489DC4DE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35D3873" w:rsidRDefault="135D3873" w14:paraId="507A8ECA" w14:textId="6EF1D791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5265" w:type="dxa"/>
            <w:tcMar>
              <w:left w:w="90" w:type="dxa"/>
              <w:right w:w="90" w:type="dxa"/>
            </w:tcMar>
          </w:tcPr>
          <w:p w:rsidR="135D3873" w:rsidP="135D3873" w:rsidRDefault="135D3873" w14:paraId="3C75B83B" w14:textId="74039BEA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tcMar>
              <w:left w:w="90" w:type="dxa"/>
              <w:right w:w="90" w:type="dxa"/>
            </w:tcMar>
          </w:tcPr>
          <w:p w:rsidR="135D3873" w:rsidP="135D3873" w:rsidRDefault="135D3873" w14:paraId="6723878B" w14:textId="6032A986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tcBorders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35D3873" w:rsidRDefault="135D3873" w14:paraId="615C1412" w14:textId="0DB99336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</w:tr>
      <w:tr w:rsidR="135D3873" w:rsidTr="7A9000CD" w14:paraId="2C9E1C11" w14:textId="77777777">
        <w:trPr>
          <w:trHeight w:val="300"/>
          <w:jc w:val="center"/>
        </w:trPr>
        <w:tc>
          <w:tcPr>
            <w:tcW w:w="1170" w:type="dxa"/>
            <w:tcBorders>
              <w:left w:val="single" w:color="auto" w:sz="6" w:space="0"/>
              <w:bottom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35D3873" w:rsidRDefault="135D3873" w14:paraId="6B038F55" w14:textId="442A810A">
            <w:pPr>
              <w:spacing w:line="259" w:lineRule="auto"/>
              <w:jc w:val="center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5265" w:type="dxa"/>
            <w:tcBorders>
              <w:bottom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35D3873" w:rsidRDefault="135D3873" w14:paraId="738BC880" w14:textId="0FE605B5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35D3873" w:rsidRDefault="135D3873" w14:paraId="41E84C9B" w14:textId="1FD850AA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  <w:tc>
          <w:tcPr>
            <w:tcW w:w="1200" w:type="dxa"/>
            <w:tcBorders>
              <w:bottom w:val="single" w:color="auto" w:sz="6" w:space="0"/>
              <w:right w:val="single" w:color="auto" w:sz="6" w:space="0"/>
            </w:tcBorders>
            <w:tcMar>
              <w:left w:w="90" w:type="dxa"/>
              <w:right w:w="90" w:type="dxa"/>
            </w:tcMar>
          </w:tcPr>
          <w:p w:rsidR="135D3873" w:rsidP="135D3873" w:rsidRDefault="135D3873" w14:paraId="09BC7502" w14:textId="75A35605">
            <w:pPr>
              <w:spacing w:line="259" w:lineRule="auto"/>
              <w:rPr>
                <w:rFonts w:ascii="Cambria" w:hAnsi="Cambria" w:eastAsia="Cambria" w:cs="Cambria"/>
                <w:color w:val="000000" w:themeColor="text1"/>
                <w:sz w:val="24"/>
                <w:szCs w:val="24"/>
              </w:rPr>
            </w:pPr>
          </w:p>
        </w:tc>
      </w:tr>
    </w:tbl>
    <w:p w:rsidR="7A9000CD" w:rsidRDefault="7A9000CD" w14:paraId="05CD04CA" w14:textId="0A6203F8">
      <w:r>
        <w:br w:type="page"/>
      </w:r>
    </w:p>
    <w:p w:rsidRPr="003D718A" w:rsidR="4A7F8462" w:rsidP="7A9000CD" w:rsidRDefault="32C839F2" w14:paraId="783AD677" w14:textId="61B73149">
      <w:pPr>
        <w:pStyle w:val="Normal"/>
        <w:spacing w:line="360" w:lineRule="auto"/>
        <w:rPr>
          <w:rFonts w:ascii="Cambria" w:hAnsi="Cambria"/>
          <w:b w:val="1"/>
          <w:bCs w:val="1"/>
          <w:sz w:val="24"/>
          <w:szCs w:val="24"/>
        </w:rPr>
      </w:pPr>
      <w:r w:rsidRPr="7A9000CD" w:rsidR="32C839F2">
        <w:rPr>
          <w:rFonts w:ascii="Cambria" w:hAnsi="Cambria"/>
          <w:b w:val="1"/>
          <w:bCs w:val="1"/>
          <w:sz w:val="24"/>
          <w:szCs w:val="24"/>
        </w:rPr>
        <w:t>How do we estimate if a probability/impact/ severity is low, mid, or high?</w:t>
      </w:r>
    </w:p>
    <w:p w:rsidRPr="003D718A" w:rsidR="2F79CF35" w:rsidP="003D718A" w:rsidRDefault="76CCC6C5" w14:paraId="607414A1" w14:textId="2603118C">
      <w:pPr>
        <w:spacing w:line="360" w:lineRule="auto"/>
        <w:rPr>
          <w:rFonts w:ascii="Cambria" w:hAnsi="Cambria"/>
          <w:sz w:val="24"/>
          <w:szCs w:val="24"/>
        </w:rPr>
      </w:pPr>
      <w:r w:rsidRPr="003D718A">
        <w:rPr>
          <w:rFonts w:ascii="Cambria" w:hAnsi="Cambria"/>
          <w:sz w:val="24"/>
          <w:szCs w:val="24"/>
        </w:rPr>
        <w:t xml:space="preserve">We have decided to use low, mid, high </w:t>
      </w:r>
      <w:r w:rsidRPr="003D718A" w:rsidR="500DB902">
        <w:rPr>
          <w:rFonts w:ascii="Cambria" w:hAnsi="Cambria"/>
          <w:sz w:val="24"/>
          <w:szCs w:val="24"/>
        </w:rPr>
        <w:t xml:space="preserve">instead of </w:t>
      </w:r>
      <w:r w:rsidRPr="003D718A" w:rsidR="2F0A6A5A">
        <w:rPr>
          <w:rFonts w:ascii="Cambria" w:hAnsi="Cambria"/>
          <w:sz w:val="24"/>
          <w:szCs w:val="24"/>
        </w:rPr>
        <w:t>e.g.,</w:t>
      </w:r>
      <w:r w:rsidRPr="003D718A" w:rsidR="500DB902">
        <w:rPr>
          <w:rFonts w:ascii="Cambria" w:hAnsi="Cambria"/>
          <w:sz w:val="24"/>
          <w:szCs w:val="24"/>
        </w:rPr>
        <w:t xml:space="preserve"> percentages</w:t>
      </w:r>
      <w:r w:rsidRPr="003D718A" w:rsidR="28AD8754">
        <w:rPr>
          <w:rFonts w:ascii="Cambria" w:hAnsi="Cambria"/>
          <w:sz w:val="24"/>
          <w:szCs w:val="24"/>
        </w:rPr>
        <w:t xml:space="preserve"> -</w:t>
      </w:r>
      <w:r w:rsidRPr="003D718A" w:rsidR="500DB902">
        <w:rPr>
          <w:rFonts w:ascii="Cambria" w:hAnsi="Cambria"/>
          <w:sz w:val="24"/>
          <w:szCs w:val="24"/>
        </w:rPr>
        <w:t xml:space="preserve"> it becomes more tangible to work with</w:t>
      </w:r>
      <w:r w:rsidRPr="003D718A" w:rsidR="6AD927EA">
        <w:rPr>
          <w:rFonts w:ascii="Cambria" w:hAnsi="Cambria"/>
          <w:sz w:val="24"/>
          <w:szCs w:val="24"/>
        </w:rPr>
        <w:t>.</w:t>
      </w:r>
      <w:r w:rsidRPr="003D718A" w:rsidR="500DB902">
        <w:rPr>
          <w:rFonts w:ascii="Cambria" w:hAnsi="Cambria"/>
          <w:sz w:val="24"/>
          <w:szCs w:val="24"/>
        </w:rPr>
        <w:t xml:space="preserve"> </w:t>
      </w:r>
      <w:r w:rsidRPr="003D718A" w:rsidR="01F906B6">
        <w:rPr>
          <w:rFonts w:ascii="Cambria" w:hAnsi="Cambria"/>
          <w:sz w:val="24"/>
          <w:szCs w:val="24"/>
        </w:rPr>
        <w:t>I</w:t>
      </w:r>
      <w:r w:rsidRPr="003D718A" w:rsidR="42F47E57">
        <w:rPr>
          <w:rFonts w:ascii="Cambria" w:hAnsi="Cambria"/>
          <w:sz w:val="24"/>
          <w:szCs w:val="24"/>
        </w:rPr>
        <w:t xml:space="preserve">t </w:t>
      </w:r>
      <w:r w:rsidRPr="003D718A" w:rsidR="512ED4D5">
        <w:rPr>
          <w:rFonts w:ascii="Cambria" w:hAnsi="Cambria"/>
          <w:sz w:val="24"/>
          <w:szCs w:val="24"/>
        </w:rPr>
        <w:t>becomes</w:t>
      </w:r>
      <w:r w:rsidRPr="003D718A" w:rsidR="42F47E57">
        <w:rPr>
          <w:rFonts w:ascii="Cambria" w:hAnsi="Cambria"/>
          <w:sz w:val="24"/>
          <w:szCs w:val="24"/>
        </w:rPr>
        <w:t xml:space="preserve"> too </w:t>
      </w:r>
      <w:r w:rsidRPr="003D718A" w:rsidR="2E8FEB96">
        <w:rPr>
          <w:rFonts w:ascii="Cambria" w:hAnsi="Cambria"/>
          <w:sz w:val="24"/>
          <w:szCs w:val="24"/>
        </w:rPr>
        <w:t>arbitrary</w:t>
      </w:r>
      <w:r w:rsidRPr="003D718A" w:rsidR="42F47E57">
        <w:rPr>
          <w:rFonts w:ascii="Cambria" w:hAnsi="Cambria"/>
          <w:sz w:val="24"/>
          <w:szCs w:val="24"/>
        </w:rPr>
        <w:t xml:space="preserve"> to put exact </w:t>
      </w:r>
      <w:r w:rsidRPr="003D718A" w:rsidR="6C55589D">
        <w:rPr>
          <w:rFonts w:ascii="Cambria" w:hAnsi="Cambria"/>
          <w:sz w:val="24"/>
          <w:szCs w:val="24"/>
        </w:rPr>
        <w:t>percentage</w:t>
      </w:r>
      <w:r w:rsidRPr="003D718A" w:rsidR="1572E29F">
        <w:rPr>
          <w:rFonts w:ascii="Cambria" w:hAnsi="Cambria"/>
          <w:sz w:val="24"/>
          <w:szCs w:val="24"/>
        </w:rPr>
        <w:t>s on</w:t>
      </w:r>
      <w:r w:rsidRPr="003D718A" w:rsidR="6AEF79D9">
        <w:rPr>
          <w:rFonts w:ascii="Cambria" w:hAnsi="Cambria"/>
          <w:sz w:val="24"/>
          <w:szCs w:val="24"/>
        </w:rPr>
        <w:t xml:space="preserve">. </w:t>
      </w:r>
      <w:r w:rsidRPr="003D718A" w:rsidR="2DF4C8CF">
        <w:rPr>
          <w:rFonts w:ascii="Cambria" w:hAnsi="Cambria"/>
          <w:sz w:val="24"/>
          <w:szCs w:val="24"/>
        </w:rPr>
        <w:t>The estimation is based on the context of the project</w:t>
      </w:r>
      <w:r w:rsidRPr="003D718A" w:rsidR="2099F367">
        <w:rPr>
          <w:rFonts w:ascii="Cambria" w:hAnsi="Cambria"/>
          <w:sz w:val="24"/>
          <w:szCs w:val="24"/>
        </w:rPr>
        <w:t>, being a university project with a fixed timeframe</w:t>
      </w:r>
      <w:r w:rsidRPr="003D718A" w:rsidR="08334EC4">
        <w:rPr>
          <w:rFonts w:ascii="Cambria" w:hAnsi="Cambria"/>
          <w:sz w:val="24"/>
          <w:szCs w:val="24"/>
        </w:rPr>
        <w:t xml:space="preserve"> and focus</w:t>
      </w:r>
      <w:r w:rsidRPr="003D718A" w:rsidR="2099F367">
        <w:rPr>
          <w:rFonts w:ascii="Cambria" w:hAnsi="Cambria"/>
          <w:sz w:val="24"/>
          <w:szCs w:val="24"/>
        </w:rPr>
        <w:t xml:space="preserve">, </w:t>
      </w:r>
      <w:r w:rsidRPr="003D718A" w:rsidR="2DF4C8CF">
        <w:rPr>
          <w:rFonts w:ascii="Cambria" w:hAnsi="Cambria"/>
          <w:sz w:val="24"/>
          <w:szCs w:val="24"/>
        </w:rPr>
        <w:t>persona</w:t>
      </w:r>
      <w:r w:rsidRPr="003D718A" w:rsidR="3D62DF2B">
        <w:rPr>
          <w:rFonts w:ascii="Cambria" w:hAnsi="Cambria"/>
          <w:sz w:val="24"/>
          <w:szCs w:val="24"/>
        </w:rPr>
        <w:t xml:space="preserve">l </w:t>
      </w:r>
      <w:r w:rsidRPr="003D718A" w:rsidR="292398ED">
        <w:rPr>
          <w:rFonts w:ascii="Cambria" w:hAnsi="Cambria"/>
          <w:sz w:val="24"/>
          <w:szCs w:val="24"/>
        </w:rPr>
        <w:t>experience,</w:t>
      </w:r>
      <w:r w:rsidRPr="003D718A" w:rsidR="01038117">
        <w:rPr>
          <w:rFonts w:ascii="Cambria" w:hAnsi="Cambria"/>
          <w:sz w:val="24"/>
          <w:szCs w:val="24"/>
        </w:rPr>
        <w:t xml:space="preserve"> and research articles</w:t>
      </w:r>
      <w:r w:rsidRPr="003D718A" w:rsidR="3D62DF2B">
        <w:rPr>
          <w:rFonts w:ascii="Cambria" w:hAnsi="Cambria"/>
          <w:sz w:val="24"/>
          <w:szCs w:val="24"/>
        </w:rPr>
        <w:t>.</w:t>
      </w:r>
      <w:r w:rsidRPr="003D718A" w:rsidR="0F138A30">
        <w:rPr>
          <w:rFonts w:ascii="Cambria" w:hAnsi="Cambria"/>
          <w:sz w:val="24"/>
          <w:szCs w:val="24"/>
        </w:rPr>
        <w:t xml:space="preserve"> Since we are not going to program in this project, risk in relation to this is also not severe.</w:t>
      </w:r>
    </w:p>
    <w:tbl>
      <w:tblPr>
        <w:tblStyle w:val="TableGrid"/>
        <w:tblW w:w="9209" w:type="dxa"/>
        <w:tblLook w:val="06A0" w:firstRow="1" w:lastRow="0" w:firstColumn="1" w:lastColumn="0" w:noHBand="1" w:noVBand="1"/>
      </w:tblPr>
      <w:tblGrid>
        <w:gridCol w:w="1798"/>
        <w:gridCol w:w="1184"/>
        <w:gridCol w:w="862"/>
        <w:gridCol w:w="1040"/>
        <w:gridCol w:w="958"/>
        <w:gridCol w:w="1666"/>
        <w:gridCol w:w="1701"/>
      </w:tblGrid>
      <w:tr w:rsidR="0C2DB969" w:rsidTr="0094606E" w14:paraId="0799547D" w14:textId="77777777">
        <w:trPr>
          <w:trHeight w:val="300"/>
        </w:trPr>
        <w:tc>
          <w:tcPr>
            <w:tcW w:w="1798" w:type="dxa"/>
          </w:tcPr>
          <w:p w:rsidR="0C2DB969" w:rsidP="0094606E" w:rsidRDefault="60F2DEDD" w14:paraId="707DBD5E" w14:textId="7B324114">
            <w:r>
              <w:t>Risk:</w:t>
            </w:r>
          </w:p>
          <w:p w:rsidR="0C2DB969" w:rsidP="0094606E" w:rsidRDefault="0C2DB969" w14:paraId="6C047674" w14:textId="2576990E">
            <w:pPr>
              <w:rPr>
                <w:b/>
                <w:bCs/>
                <w:color w:val="BF8F00" w:themeColor="accent4" w:themeShade="BF"/>
              </w:rPr>
            </w:pPr>
          </w:p>
        </w:tc>
        <w:tc>
          <w:tcPr>
            <w:tcW w:w="1184" w:type="dxa"/>
          </w:tcPr>
          <w:p w:rsidR="0C2DB969" w:rsidP="0094606E" w:rsidRDefault="0C2DB969" w14:paraId="68AABE90" w14:textId="43CAAD6F">
            <w:r>
              <w:t>Probability</w:t>
            </w:r>
          </w:p>
          <w:p w:rsidR="0C2DB969" w:rsidP="0094606E" w:rsidRDefault="0C2DB969" w14:paraId="4D3E5459" w14:textId="07A2F63E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C2DB969">
              <w:rPr>
                <w:i/>
                <w:iCs/>
                <w:color w:val="FF0000"/>
                <w:sz w:val="18"/>
                <w:szCs w:val="18"/>
              </w:rPr>
              <w:t>(Likelihood)</w:t>
            </w:r>
          </w:p>
        </w:tc>
        <w:tc>
          <w:tcPr>
            <w:tcW w:w="862" w:type="dxa"/>
          </w:tcPr>
          <w:p w:rsidR="0C2DB969" w:rsidP="0094606E" w:rsidRDefault="0C2DB969" w14:paraId="1E4C4DF5" w14:textId="77760A90">
            <w:r>
              <w:t>Impact / Effect</w:t>
            </w:r>
          </w:p>
        </w:tc>
        <w:tc>
          <w:tcPr>
            <w:tcW w:w="1040" w:type="dxa"/>
          </w:tcPr>
          <w:p w:rsidR="0C2DB969" w:rsidP="0094606E" w:rsidRDefault="0C2DB969" w14:paraId="1F67B8B8" w14:textId="6249FF76">
            <w:r>
              <w:t>Severity / Exposure</w:t>
            </w:r>
          </w:p>
          <w:p w:rsidR="0C2DB969" w:rsidP="0094606E" w:rsidRDefault="0C2DB969" w14:paraId="2D4C3E7C" w14:textId="2D9D1FEE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C2DB969">
              <w:rPr>
                <w:i/>
                <w:iCs/>
                <w:color w:val="FF0000"/>
                <w:sz w:val="18"/>
                <w:szCs w:val="18"/>
              </w:rPr>
              <w:t>Rating based on impact and probability</w:t>
            </w:r>
          </w:p>
        </w:tc>
        <w:tc>
          <w:tcPr>
            <w:tcW w:w="958" w:type="dxa"/>
          </w:tcPr>
          <w:p w:rsidR="1D8A39F6" w:rsidP="0094606E" w:rsidRDefault="1D8A39F6" w14:paraId="1BC63535" w14:textId="50D08BBC">
            <w:r>
              <w:t>Type</w:t>
            </w:r>
          </w:p>
          <w:p w:rsidR="1D8A39F6" w:rsidP="0094606E" w:rsidRDefault="1D8A39F6" w14:paraId="0D70EAE1" w14:textId="2FDD9743">
            <w:pPr>
              <w:rPr>
                <w:i/>
                <w:iCs/>
                <w:color w:val="FF0000"/>
                <w:sz w:val="18"/>
                <w:szCs w:val="18"/>
              </w:rPr>
            </w:pPr>
            <w:r w:rsidRPr="1C77B419">
              <w:rPr>
                <w:i/>
                <w:iCs/>
                <w:color w:val="FF0000"/>
                <w:sz w:val="18"/>
                <w:szCs w:val="18"/>
              </w:rPr>
              <w:t>Which risk type:</w:t>
            </w:r>
          </w:p>
          <w:p w:rsidR="1D8A39F6" w:rsidP="0094606E" w:rsidRDefault="1D8A39F6" w14:paraId="233CE9B7" w14:textId="024AA5DE">
            <w:pPr>
              <w:rPr>
                <w:i/>
                <w:iCs/>
                <w:color w:val="FF0000"/>
                <w:sz w:val="18"/>
                <w:szCs w:val="18"/>
              </w:rPr>
            </w:pPr>
            <w:r w:rsidRPr="1C77B419">
              <w:rPr>
                <w:i/>
                <w:iCs/>
                <w:color w:val="FF0000"/>
                <w:sz w:val="18"/>
                <w:szCs w:val="18"/>
              </w:rPr>
              <w:t>Project /</w:t>
            </w:r>
          </w:p>
          <w:p w:rsidR="1D8A39F6" w:rsidP="0094606E" w:rsidRDefault="1D8A39F6" w14:paraId="07CBDC7C" w14:textId="33648573">
            <w:pPr>
              <w:rPr>
                <w:i/>
                <w:iCs/>
                <w:color w:val="FF0000"/>
                <w:sz w:val="18"/>
                <w:szCs w:val="18"/>
              </w:rPr>
            </w:pPr>
            <w:r w:rsidRPr="1C77B419">
              <w:rPr>
                <w:i/>
                <w:iCs/>
                <w:color w:val="FF0000"/>
                <w:sz w:val="18"/>
                <w:szCs w:val="18"/>
              </w:rPr>
              <w:t xml:space="preserve">Product </w:t>
            </w:r>
          </w:p>
        </w:tc>
        <w:tc>
          <w:tcPr>
            <w:tcW w:w="1666" w:type="dxa"/>
          </w:tcPr>
          <w:p w:rsidR="0C2DB969" w:rsidP="0094606E" w:rsidRDefault="1D8A39F6" w14:paraId="298E988C" w14:textId="29EC15C4">
            <w:r>
              <w:t>Category</w:t>
            </w:r>
          </w:p>
          <w:p w:rsidR="0088201A" w:rsidP="0094606E" w:rsidRDefault="0C2DB969" w14:paraId="056080D4" w14:textId="77777777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C2DB969">
              <w:rPr>
                <w:i/>
                <w:iCs/>
                <w:color w:val="FF0000"/>
                <w:sz w:val="18"/>
                <w:szCs w:val="18"/>
              </w:rPr>
              <w:t>Which Category: /</w:t>
            </w:r>
          </w:p>
          <w:p w:rsidR="0C2DB969" w:rsidP="0094606E" w:rsidRDefault="0C2DB969" w14:paraId="5D558CA8" w14:textId="4367EF9F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C2DB969">
              <w:rPr>
                <w:i/>
                <w:iCs/>
                <w:color w:val="FF0000"/>
                <w:sz w:val="18"/>
                <w:szCs w:val="18"/>
              </w:rPr>
              <w:t>Estimation</w:t>
            </w:r>
          </w:p>
          <w:p w:rsidR="0C2DB969" w:rsidP="0094606E" w:rsidRDefault="0C2DB969" w14:paraId="31667BED" w14:textId="4E7CB992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C2DB969">
              <w:rPr>
                <w:i/>
                <w:iCs/>
                <w:color w:val="FF0000"/>
                <w:sz w:val="18"/>
                <w:szCs w:val="18"/>
              </w:rPr>
              <w:t>/Organizational</w:t>
            </w:r>
          </w:p>
          <w:p w:rsidR="0C2DB969" w:rsidP="0094606E" w:rsidRDefault="0C2DB969" w14:paraId="74C154D1" w14:textId="6EF1FFE6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C2DB969">
              <w:rPr>
                <w:i/>
                <w:iCs/>
                <w:color w:val="FF0000"/>
                <w:sz w:val="18"/>
                <w:szCs w:val="18"/>
              </w:rPr>
              <w:t>/People</w:t>
            </w:r>
          </w:p>
          <w:p w:rsidR="0094606E" w:rsidP="0094606E" w:rsidRDefault="0C2DB969" w14:paraId="527B5AE6" w14:textId="77777777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C2DB969">
              <w:rPr>
                <w:i/>
                <w:iCs/>
                <w:color w:val="FF0000"/>
                <w:sz w:val="18"/>
                <w:szCs w:val="18"/>
              </w:rPr>
              <w:t>/Requirements/</w:t>
            </w:r>
          </w:p>
          <w:p w:rsidR="0C2DB969" w:rsidP="0094606E" w:rsidRDefault="0C2DB969" w14:paraId="11C3CDA5" w14:textId="18BE2AC4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C2DB969">
              <w:rPr>
                <w:i/>
                <w:iCs/>
                <w:color w:val="FF0000"/>
                <w:sz w:val="18"/>
                <w:szCs w:val="18"/>
              </w:rPr>
              <w:t>Technology/Tools</w:t>
            </w:r>
          </w:p>
        </w:tc>
        <w:tc>
          <w:tcPr>
            <w:tcW w:w="1701" w:type="dxa"/>
          </w:tcPr>
          <w:p w:rsidR="0C2DB969" w:rsidP="0094606E" w:rsidRDefault="0C2DB969" w14:paraId="311E3048" w14:textId="7D3E3CFB">
            <w:r>
              <w:t>Mitigating Action</w:t>
            </w:r>
          </w:p>
        </w:tc>
      </w:tr>
      <w:tr w:rsidR="0C2DB969" w:rsidTr="0094606E" w14:paraId="2F0B1905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0C7C017A" w14:textId="2C08F19A">
            <w:r>
              <w:t>Losing a team member</w:t>
            </w:r>
          </w:p>
        </w:tc>
        <w:tc>
          <w:tcPr>
            <w:tcW w:w="1184" w:type="dxa"/>
            <w:shd w:val="clear" w:color="auto" w:fill="FFC000" w:themeFill="accent4"/>
          </w:tcPr>
          <w:p w:rsidR="0C2DB969" w:rsidP="0094606E" w:rsidRDefault="0C2DB969" w14:paraId="51CFC9ED" w14:textId="337ABB99">
            <w:r>
              <w:t>Mid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7EDB1714" w14:textId="155E1487">
            <w:r>
              <w:t>High</w:t>
            </w:r>
          </w:p>
        </w:tc>
        <w:tc>
          <w:tcPr>
            <w:tcW w:w="1040" w:type="dxa"/>
            <w:shd w:val="clear" w:color="auto" w:fill="FF6B6B"/>
          </w:tcPr>
          <w:p w:rsidR="0C2DB969" w:rsidP="0094606E" w:rsidRDefault="0C2DB969" w14:paraId="74FA2C20" w14:textId="3AAC7ECD">
            <w:r>
              <w:t>High</w:t>
            </w:r>
          </w:p>
        </w:tc>
        <w:tc>
          <w:tcPr>
            <w:tcW w:w="958" w:type="dxa"/>
            <w:shd w:val="clear" w:color="auto" w:fill="D9E2F3" w:themeFill="accent1" w:themeFillTint="33"/>
          </w:tcPr>
          <w:p w:rsidR="134EC969" w:rsidP="0094606E" w:rsidRDefault="134EC969" w14:paraId="452D50BF" w14:textId="3FA4EA38">
            <w:r>
              <w:t>Project</w:t>
            </w:r>
          </w:p>
        </w:tc>
        <w:tc>
          <w:tcPr>
            <w:tcW w:w="1666" w:type="dxa"/>
          </w:tcPr>
          <w:p w:rsidR="0C2DB969" w:rsidP="0094606E" w:rsidRDefault="0C2DB969" w14:paraId="78068EFD" w14:textId="160832A1">
            <w:r>
              <w:t>Everyone</w:t>
            </w:r>
          </w:p>
        </w:tc>
        <w:tc>
          <w:tcPr>
            <w:tcW w:w="1701" w:type="dxa"/>
          </w:tcPr>
          <w:p w:rsidR="0C2DB969" w:rsidP="0094606E" w:rsidRDefault="0C2DB969" w14:paraId="3469487F" w14:textId="1B78D49C">
            <w:r>
              <w:t xml:space="preserve">Communicate with team to get help. </w:t>
            </w:r>
            <w:r w:rsidR="05E9F426">
              <w:t xml:space="preserve"> Consult supervisor as last resort.</w:t>
            </w:r>
          </w:p>
        </w:tc>
      </w:tr>
      <w:tr w:rsidR="0C2DB969" w:rsidTr="0094606E" w14:paraId="3830DEF3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568D54D6" w14:textId="15952672">
            <w:r>
              <w:t>Not able to get the proper data (Research)</w:t>
            </w:r>
          </w:p>
        </w:tc>
        <w:tc>
          <w:tcPr>
            <w:tcW w:w="1184" w:type="dxa"/>
            <w:shd w:val="clear" w:color="auto" w:fill="FFC000" w:themeFill="accent4"/>
          </w:tcPr>
          <w:p w:rsidR="0C2DB969" w:rsidP="0094606E" w:rsidRDefault="0C2DB969" w14:paraId="052AB999" w14:textId="39FA2628">
            <w:r>
              <w:t>Mid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01C6E041" w14:textId="2BE3A82A">
            <w:pPr>
              <w:spacing w:line="259" w:lineRule="auto"/>
            </w:pPr>
            <w:r>
              <w:t>High</w:t>
            </w:r>
          </w:p>
        </w:tc>
        <w:tc>
          <w:tcPr>
            <w:tcW w:w="1040" w:type="dxa"/>
            <w:shd w:val="clear" w:color="auto" w:fill="FFC000" w:themeFill="accent4"/>
          </w:tcPr>
          <w:p w:rsidR="0C2DB969" w:rsidP="0094606E" w:rsidRDefault="0C2DB969" w14:paraId="72AA4043" w14:textId="15A4CB8E">
            <w:r>
              <w:t>Mid</w:t>
            </w:r>
          </w:p>
        </w:tc>
        <w:tc>
          <w:tcPr>
            <w:tcW w:w="958" w:type="dxa"/>
            <w:shd w:val="clear" w:color="auto" w:fill="FFF2CC" w:themeFill="accent4" w:themeFillTint="33"/>
          </w:tcPr>
          <w:p w:rsidR="43DEBBDA" w:rsidP="0094606E" w:rsidRDefault="43DEBBDA" w14:paraId="36EA60DB" w14:textId="5EE43DA8">
            <w:r>
              <w:t>Product</w:t>
            </w:r>
          </w:p>
        </w:tc>
        <w:tc>
          <w:tcPr>
            <w:tcW w:w="1666" w:type="dxa"/>
          </w:tcPr>
          <w:p w:rsidR="0C2DB969" w:rsidP="0094606E" w:rsidRDefault="0C2DB969" w14:paraId="67BE91D5" w14:textId="34F56402">
            <w:r>
              <w:t>Technology</w:t>
            </w:r>
          </w:p>
        </w:tc>
        <w:tc>
          <w:tcPr>
            <w:tcW w:w="1701" w:type="dxa"/>
          </w:tcPr>
          <w:p w:rsidR="0C2DB969" w:rsidP="0094606E" w:rsidRDefault="0C2DB969" w14:paraId="1271CD84" w14:textId="17FD78AD">
            <w:r>
              <w:t>Research and/or contact domain specialists</w:t>
            </w:r>
            <w:r w:rsidR="4F626FD2">
              <w:t>. Look into similar fields of how they e.g., handle data and trust.</w:t>
            </w:r>
          </w:p>
          <w:p w:rsidR="0C2DB969" w:rsidP="0094606E" w:rsidRDefault="0C2DB969" w14:paraId="019C04C7" w14:textId="66C6EC1D"/>
        </w:tc>
      </w:tr>
      <w:tr w:rsidR="0C2DB969" w:rsidTr="0094606E" w14:paraId="3EE6F92A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13248414" w:rsidP="0094606E" w:rsidRDefault="13248414" w14:paraId="1FA373EC" w14:textId="35598E71">
            <w:r>
              <w:t>Someone</w:t>
            </w:r>
            <w:r w:rsidR="0C2DB969">
              <w:t xml:space="preserve"> deletes all the documents</w:t>
            </w:r>
          </w:p>
        </w:tc>
        <w:tc>
          <w:tcPr>
            <w:tcW w:w="1184" w:type="dxa"/>
            <w:shd w:val="clear" w:color="auto" w:fill="00B050"/>
          </w:tcPr>
          <w:p w:rsidR="0C2DB969" w:rsidP="0094606E" w:rsidRDefault="0C2DB969" w14:paraId="433896A4" w14:textId="3C65113D">
            <w:r>
              <w:t>Low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1BD2543B" w14:textId="26CD9BFD">
            <w:r>
              <w:t>High</w:t>
            </w:r>
          </w:p>
        </w:tc>
        <w:tc>
          <w:tcPr>
            <w:tcW w:w="1040" w:type="dxa"/>
            <w:shd w:val="clear" w:color="auto" w:fill="FFC000" w:themeFill="accent4"/>
          </w:tcPr>
          <w:p w:rsidR="0C2DB969" w:rsidP="0094606E" w:rsidRDefault="0C2DB969" w14:paraId="28135E31" w14:textId="49247D43">
            <w:pPr>
              <w:spacing w:line="259" w:lineRule="auto"/>
            </w:pPr>
            <w:r>
              <w:t>Mid</w:t>
            </w:r>
          </w:p>
        </w:tc>
        <w:tc>
          <w:tcPr>
            <w:tcW w:w="958" w:type="dxa"/>
            <w:shd w:val="clear" w:color="auto" w:fill="D9E2F3" w:themeFill="accent1" w:themeFillTint="33"/>
          </w:tcPr>
          <w:p w:rsidR="279BD06F" w:rsidP="0094606E" w:rsidRDefault="279BD06F" w14:paraId="2CBA9D23" w14:textId="3FA4EA38">
            <w:r>
              <w:t>Project</w:t>
            </w:r>
          </w:p>
          <w:p w:rsidR="1C77B419" w:rsidP="0094606E" w:rsidRDefault="1C77B419" w14:paraId="0668A989" w14:textId="309F0076">
            <w:pPr>
              <w:spacing w:line="259" w:lineRule="auto"/>
            </w:pPr>
          </w:p>
        </w:tc>
        <w:tc>
          <w:tcPr>
            <w:tcW w:w="1666" w:type="dxa"/>
          </w:tcPr>
          <w:p w:rsidR="0C2DB969" w:rsidP="0094606E" w:rsidRDefault="0C2DB969" w14:paraId="28FE9871" w14:textId="01041DD2">
            <w:pPr>
              <w:spacing w:line="259" w:lineRule="auto"/>
            </w:pPr>
            <w:r>
              <w:t>People</w:t>
            </w:r>
          </w:p>
        </w:tc>
        <w:tc>
          <w:tcPr>
            <w:tcW w:w="1701" w:type="dxa"/>
          </w:tcPr>
          <w:p w:rsidR="0C2DB969" w:rsidP="0094606E" w:rsidRDefault="0C2DB969" w14:paraId="0366D003" w14:textId="005F0BD2">
            <w:r>
              <w:t>Weekly back-up of Teams files</w:t>
            </w:r>
          </w:p>
        </w:tc>
      </w:tr>
      <w:tr w:rsidR="0C2DB969" w:rsidTr="0094606E" w14:paraId="605B3F4E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16F86D95" w14:textId="541F8122">
            <w:r>
              <w:t>Project schedule is not clearly defined</w:t>
            </w:r>
          </w:p>
        </w:tc>
        <w:tc>
          <w:tcPr>
            <w:tcW w:w="1184" w:type="dxa"/>
            <w:shd w:val="clear" w:color="auto" w:fill="00B050"/>
          </w:tcPr>
          <w:p w:rsidR="0C2DB969" w:rsidP="0094606E" w:rsidRDefault="0C2DB969" w14:paraId="53874A18" w14:textId="10CBC142">
            <w:r>
              <w:t>Low</w:t>
            </w:r>
          </w:p>
        </w:tc>
        <w:tc>
          <w:tcPr>
            <w:tcW w:w="862" w:type="dxa"/>
            <w:shd w:val="clear" w:color="auto" w:fill="FFC000" w:themeFill="accent4"/>
          </w:tcPr>
          <w:p w:rsidR="0C2DB969" w:rsidP="0094606E" w:rsidRDefault="0C2DB969" w14:paraId="75A935AE" w14:textId="42BFD6D9">
            <w:r>
              <w:t>Mid</w:t>
            </w:r>
          </w:p>
        </w:tc>
        <w:tc>
          <w:tcPr>
            <w:tcW w:w="1040" w:type="dxa"/>
            <w:shd w:val="clear" w:color="auto" w:fill="FFC000" w:themeFill="accent4"/>
          </w:tcPr>
          <w:p w:rsidR="0C2DB969" w:rsidP="0094606E" w:rsidRDefault="0C2DB969" w14:paraId="3F597FE0" w14:textId="7F38B361">
            <w:r>
              <w:t>Mid</w:t>
            </w:r>
          </w:p>
        </w:tc>
        <w:tc>
          <w:tcPr>
            <w:tcW w:w="958" w:type="dxa"/>
            <w:shd w:val="clear" w:color="auto" w:fill="D9E2F3" w:themeFill="accent1" w:themeFillTint="33"/>
          </w:tcPr>
          <w:p w:rsidR="356B9C3C" w:rsidP="0094606E" w:rsidRDefault="356B9C3C" w14:paraId="6E6D89ED" w14:textId="3FA4EA38">
            <w:r>
              <w:t>Project</w:t>
            </w:r>
          </w:p>
          <w:p w:rsidR="1C77B419" w:rsidP="0094606E" w:rsidRDefault="1C77B419" w14:paraId="28821C8B" w14:textId="24024CBB"/>
        </w:tc>
        <w:tc>
          <w:tcPr>
            <w:tcW w:w="1666" w:type="dxa"/>
          </w:tcPr>
          <w:p w:rsidR="0C2DB969" w:rsidP="0094606E" w:rsidRDefault="0C2DB969" w14:paraId="3C321048" w14:textId="5737AC84">
            <w:r>
              <w:t>Estimation</w:t>
            </w:r>
          </w:p>
        </w:tc>
        <w:tc>
          <w:tcPr>
            <w:tcW w:w="1701" w:type="dxa"/>
          </w:tcPr>
          <w:p w:rsidR="0C2DB969" w:rsidP="0094606E" w:rsidRDefault="0C2DB969" w14:paraId="3FB29A62" w14:textId="543FCDB1">
            <w:r>
              <w:t>Communicate with Project Team about any unknowns. Using Trello</w:t>
            </w:r>
            <w:r w:rsidR="0991BF0B">
              <w:t xml:space="preserve"> as a planner tool.</w:t>
            </w:r>
          </w:p>
          <w:p w:rsidR="0C2DB969" w:rsidP="0094606E" w:rsidRDefault="0C2DB969" w14:paraId="4EFCADFC" w14:textId="31DDCC75"/>
        </w:tc>
      </w:tr>
      <w:tr w:rsidR="0C2DB969" w:rsidTr="0094606E" w14:paraId="028B44AA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5D667313" w14:textId="06881500">
            <w:r>
              <w:t>Project design is incomplete</w:t>
            </w:r>
          </w:p>
        </w:tc>
        <w:tc>
          <w:tcPr>
            <w:tcW w:w="1184" w:type="dxa"/>
            <w:shd w:val="clear" w:color="auto" w:fill="00B050"/>
          </w:tcPr>
          <w:p w:rsidR="0C2DB969" w:rsidP="0094606E" w:rsidRDefault="0C2DB969" w14:paraId="75454CF7" w14:textId="678383B2">
            <w:r>
              <w:t>Low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1194EAA3" w14:textId="398F56E0">
            <w:r>
              <w:t>High</w:t>
            </w:r>
          </w:p>
        </w:tc>
        <w:tc>
          <w:tcPr>
            <w:tcW w:w="1040" w:type="dxa"/>
            <w:shd w:val="clear" w:color="auto" w:fill="FF6B6B"/>
          </w:tcPr>
          <w:p w:rsidR="0C2DB969" w:rsidP="0094606E" w:rsidRDefault="0C2DB969" w14:paraId="4C8A8F6A" w14:textId="50A525D2">
            <w:r>
              <w:t>High</w:t>
            </w:r>
          </w:p>
        </w:tc>
        <w:tc>
          <w:tcPr>
            <w:tcW w:w="958" w:type="dxa"/>
            <w:shd w:val="clear" w:color="auto" w:fill="D9E2F3" w:themeFill="accent1" w:themeFillTint="33"/>
          </w:tcPr>
          <w:p w:rsidR="356B9C3C" w:rsidP="0094606E" w:rsidRDefault="356B9C3C" w14:paraId="19A7F547" w14:textId="3FA4EA38">
            <w:r>
              <w:t>Project</w:t>
            </w:r>
          </w:p>
          <w:p w:rsidR="1C77B419" w:rsidP="0094606E" w:rsidRDefault="1C77B419" w14:paraId="3F619E0D" w14:textId="2557C222"/>
        </w:tc>
        <w:tc>
          <w:tcPr>
            <w:tcW w:w="1666" w:type="dxa"/>
          </w:tcPr>
          <w:p w:rsidR="0C2DB969" w:rsidP="0094606E" w:rsidRDefault="0C2DB969" w14:paraId="52368680" w14:textId="69826738">
            <w:r>
              <w:t>Estimation</w:t>
            </w:r>
          </w:p>
        </w:tc>
        <w:tc>
          <w:tcPr>
            <w:tcW w:w="1701" w:type="dxa"/>
          </w:tcPr>
          <w:p w:rsidR="0C2DB969" w:rsidP="0094606E" w:rsidRDefault="0C2DB969" w14:paraId="549B0E35" w14:textId="260C253F">
            <w:r>
              <w:t>Checkups with TA</w:t>
            </w:r>
          </w:p>
        </w:tc>
      </w:tr>
      <w:tr w:rsidR="0C2DB969" w:rsidTr="0094606E" w14:paraId="4BBC7747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7B47C3C1" w14:textId="7EF9AC4C">
            <w:r>
              <w:t>Software can’t be integrated</w:t>
            </w:r>
          </w:p>
        </w:tc>
        <w:tc>
          <w:tcPr>
            <w:tcW w:w="1184" w:type="dxa"/>
            <w:shd w:val="clear" w:color="auto" w:fill="FFC000" w:themeFill="accent4"/>
          </w:tcPr>
          <w:p w:rsidR="0C2DB969" w:rsidP="0094606E" w:rsidRDefault="0C2DB969" w14:paraId="25CF7504" w14:textId="0994FC5A">
            <w:r>
              <w:t>Mid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16D94A69" w14:textId="02CA6700">
            <w:r>
              <w:t>High</w:t>
            </w:r>
          </w:p>
        </w:tc>
        <w:tc>
          <w:tcPr>
            <w:tcW w:w="1040" w:type="dxa"/>
            <w:shd w:val="clear" w:color="auto" w:fill="FF6B6B"/>
          </w:tcPr>
          <w:p w:rsidR="0C2DB969" w:rsidP="0094606E" w:rsidRDefault="0C2DB969" w14:paraId="4226C33A" w14:textId="2730E819">
            <w:r>
              <w:t>High</w:t>
            </w:r>
          </w:p>
        </w:tc>
        <w:tc>
          <w:tcPr>
            <w:tcW w:w="958" w:type="dxa"/>
            <w:shd w:val="clear" w:color="auto" w:fill="FFF2CC" w:themeFill="accent4" w:themeFillTint="33"/>
          </w:tcPr>
          <w:p w:rsidR="30C1EF11" w:rsidP="0094606E" w:rsidRDefault="30C1EF11" w14:paraId="397EAB86" w14:textId="4A90769E">
            <w:r>
              <w:t>Product</w:t>
            </w:r>
          </w:p>
        </w:tc>
        <w:tc>
          <w:tcPr>
            <w:tcW w:w="1666" w:type="dxa"/>
          </w:tcPr>
          <w:p w:rsidR="0C2DB969" w:rsidP="0094606E" w:rsidRDefault="0C2DB969" w14:paraId="60873AF2" w14:textId="66CDCE9B">
            <w:r>
              <w:t>Technology</w:t>
            </w:r>
          </w:p>
        </w:tc>
        <w:tc>
          <w:tcPr>
            <w:tcW w:w="1701" w:type="dxa"/>
          </w:tcPr>
          <w:p w:rsidR="0C2DB969" w:rsidP="0094606E" w:rsidRDefault="797749F6" w14:paraId="25C07888" w14:textId="6384E6AA">
            <w:r>
              <w:t>Looking for alternative solutions.</w:t>
            </w:r>
          </w:p>
          <w:p w:rsidR="0C2DB969" w:rsidP="0094606E" w:rsidRDefault="0C2DB969" w14:paraId="06575456" w14:textId="1FF4B892"/>
        </w:tc>
      </w:tr>
      <w:tr w:rsidR="0C2DB969" w:rsidTr="0094606E" w14:paraId="6F93873B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77E9DC04" w14:textId="72487FE4">
            <w:r>
              <w:t>Sickness of group member</w:t>
            </w:r>
          </w:p>
        </w:tc>
        <w:tc>
          <w:tcPr>
            <w:tcW w:w="1184" w:type="dxa"/>
            <w:shd w:val="clear" w:color="auto" w:fill="FF6B6B"/>
          </w:tcPr>
          <w:p w:rsidR="0C2DB969" w:rsidP="0094606E" w:rsidRDefault="0C2DB969" w14:paraId="77610E7E" w14:textId="47BA8BFE">
            <w:r>
              <w:t>High</w:t>
            </w:r>
          </w:p>
        </w:tc>
        <w:tc>
          <w:tcPr>
            <w:tcW w:w="862" w:type="dxa"/>
            <w:shd w:val="clear" w:color="auto" w:fill="FFC000" w:themeFill="accent4"/>
          </w:tcPr>
          <w:p w:rsidR="0C2DB969" w:rsidP="0094606E" w:rsidRDefault="0C2DB969" w14:paraId="5BC110CB" w14:textId="13014776">
            <w:r>
              <w:t>Mid</w:t>
            </w:r>
          </w:p>
        </w:tc>
        <w:tc>
          <w:tcPr>
            <w:tcW w:w="1040" w:type="dxa"/>
            <w:shd w:val="clear" w:color="auto" w:fill="FF6B6B"/>
          </w:tcPr>
          <w:p w:rsidR="0C2DB969" w:rsidP="0094606E" w:rsidRDefault="0C2DB969" w14:paraId="1FC87CF9" w14:textId="48F6D684">
            <w:pPr>
              <w:spacing w:line="259" w:lineRule="auto"/>
            </w:pPr>
            <w:r>
              <w:t>High</w:t>
            </w:r>
          </w:p>
        </w:tc>
        <w:tc>
          <w:tcPr>
            <w:tcW w:w="958" w:type="dxa"/>
            <w:shd w:val="clear" w:color="auto" w:fill="D9E2F3" w:themeFill="accent1" w:themeFillTint="33"/>
          </w:tcPr>
          <w:p w:rsidR="40F8B7AF" w:rsidP="0094606E" w:rsidRDefault="40F8B7AF" w14:paraId="129BDBAF" w14:textId="3FA4EA38">
            <w:r>
              <w:t>Project</w:t>
            </w:r>
          </w:p>
          <w:p w:rsidR="1C77B419" w:rsidP="0094606E" w:rsidRDefault="1C77B419" w14:paraId="55915FD7" w14:textId="28632A1F"/>
        </w:tc>
        <w:tc>
          <w:tcPr>
            <w:tcW w:w="1666" w:type="dxa"/>
          </w:tcPr>
          <w:p w:rsidR="0C2DB969" w:rsidP="0094606E" w:rsidRDefault="0C2DB969" w14:paraId="7140E300" w14:textId="4F376E60">
            <w:r>
              <w:t>People</w:t>
            </w:r>
          </w:p>
        </w:tc>
        <w:tc>
          <w:tcPr>
            <w:tcW w:w="1701" w:type="dxa"/>
          </w:tcPr>
          <w:p w:rsidR="662DFC06" w:rsidP="0094606E" w:rsidRDefault="662DFC06" w14:paraId="24FC5916" w14:textId="57A97B2D">
            <w:r>
              <w:t xml:space="preserve">Communicate to group in case of sickness. The sick person can </w:t>
            </w:r>
            <w:r w:rsidR="07CE843A">
              <w:t>participate online. If they are too sick</w:t>
            </w:r>
            <w:r w:rsidR="50C8355F">
              <w:t xml:space="preserve"> to participate</w:t>
            </w:r>
            <w:r w:rsidR="07CE843A">
              <w:t>, the group will make decisions on beh</w:t>
            </w:r>
            <w:r w:rsidR="0BAA43A5">
              <w:t>alf of the group.</w:t>
            </w:r>
            <w:r w:rsidR="1F5F45A0">
              <w:t xml:space="preserve"> Tasks can be delegated so every member can contribute</w:t>
            </w:r>
            <w:r w:rsidR="15D3B0F5">
              <w:t>.</w:t>
            </w:r>
          </w:p>
        </w:tc>
      </w:tr>
      <w:tr w:rsidR="0C2DB969" w:rsidTr="0094606E" w14:paraId="22812E86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30DB75C8" w14:textId="6E57483D">
            <w:r>
              <w:t>Missing deadlines</w:t>
            </w:r>
          </w:p>
        </w:tc>
        <w:tc>
          <w:tcPr>
            <w:tcW w:w="1184" w:type="dxa"/>
            <w:shd w:val="clear" w:color="auto" w:fill="FFC000" w:themeFill="accent4"/>
          </w:tcPr>
          <w:p w:rsidR="0C2DB969" w:rsidP="0094606E" w:rsidRDefault="0C2DB969" w14:paraId="6827610C" w14:textId="2ACAA714">
            <w:r>
              <w:t>Mid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1C39B315" w14:textId="1FED5DA7">
            <w:pPr>
              <w:spacing w:line="259" w:lineRule="auto"/>
            </w:pPr>
            <w:r>
              <w:t>High</w:t>
            </w:r>
          </w:p>
        </w:tc>
        <w:tc>
          <w:tcPr>
            <w:tcW w:w="1040" w:type="dxa"/>
            <w:shd w:val="clear" w:color="auto" w:fill="FFC000" w:themeFill="accent4"/>
          </w:tcPr>
          <w:p w:rsidR="0C2DB969" w:rsidP="0094606E" w:rsidRDefault="0C2DB969" w14:paraId="58551CAC" w14:textId="527DD106">
            <w:r>
              <w:t>Mid</w:t>
            </w:r>
          </w:p>
        </w:tc>
        <w:tc>
          <w:tcPr>
            <w:tcW w:w="958" w:type="dxa"/>
            <w:shd w:val="clear" w:color="auto" w:fill="D9E2F3" w:themeFill="accent1" w:themeFillTint="33"/>
          </w:tcPr>
          <w:p w:rsidR="40F8B7AF" w:rsidP="0094606E" w:rsidRDefault="40F8B7AF" w14:paraId="3C177271" w14:textId="3FA4EA38">
            <w:r>
              <w:t>Project</w:t>
            </w:r>
          </w:p>
          <w:p w:rsidR="1C77B419" w:rsidP="0094606E" w:rsidRDefault="1C77B419" w14:paraId="39F0B7CD" w14:textId="210B6F7A"/>
        </w:tc>
        <w:tc>
          <w:tcPr>
            <w:tcW w:w="1666" w:type="dxa"/>
          </w:tcPr>
          <w:p w:rsidR="0C2DB969" w:rsidP="0094606E" w:rsidRDefault="0C2DB969" w14:paraId="34181042" w14:textId="21306288">
            <w:r>
              <w:t>Estimation</w:t>
            </w:r>
          </w:p>
        </w:tc>
        <w:tc>
          <w:tcPr>
            <w:tcW w:w="1701" w:type="dxa"/>
          </w:tcPr>
          <w:p w:rsidR="2003B070" w:rsidP="0094606E" w:rsidRDefault="2003B070" w14:paraId="4369224B" w14:textId="5299BF5B">
            <w:r>
              <w:t>Someone in the group is responsible for keeping an eye on the deadlines.</w:t>
            </w:r>
          </w:p>
          <w:p w:rsidR="0C2DB969" w:rsidP="0094606E" w:rsidRDefault="0C2DB969" w14:paraId="16DF4276" w14:textId="03ABE91B"/>
          <w:p w:rsidR="2003B070" w:rsidP="0094606E" w:rsidRDefault="2003B070" w14:paraId="5432DAAD" w14:textId="578A1C34">
            <w:r>
              <w:t>Trello board helps the whole team to see when something is due.</w:t>
            </w:r>
          </w:p>
          <w:p w:rsidR="0C2DB969" w:rsidP="0094606E" w:rsidRDefault="0C2DB969" w14:paraId="1D3D0465" w14:textId="778CD3F9"/>
        </w:tc>
      </w:tr>
      <w:tr w:rsidR="0C2DB969" w:rsidTr="0094606E" w14:paraId="4AF64D2B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3241482B" w14:textId="41D5903E">
            <w:r>
              <w:t>Motivation loss</w:t>
            </w:r>
          </w:p>
        </w:tc>
        <w:tc>
          <w:tcPr>
            <w:tcW w:w="1184" w:type="dxa"/>
            <w:shd w:val="clear" w:color="auto" w:fill="FF6B6B"/>
          </w:tcPr>
          <w:p w:rsidR="0C2DB969" w:rsidP="0094606E" w:rsidRDefault="0C2DB969" w14:paraId="5BCE5EB5" w14:textId="534BFC35">
            <w:r>
              <w:t>High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2C772D30" w14:textId="65B1C079">
            <w:r>
              <w:t>High</w:t>
            </w:r>
          </w:p>
        </w:tc>
        <w:tc>
          <w:tcPr>
            <w:tcW w:w="1040" w:type="dxa"/>
            <w:shd w:val="clear" w:color="auto" w:fill="FF6B6B"/>
          </w:tcPr>
          <w:p w:rsidR="0C2DB969" w:rsidP="0094606E" w:rsidRDefault="0C2DB969" w14:paraId="3884C74F" w14:textId="5454B61D">
            <w:r>
              <w:t>High</w:t>
            </w:r>
          </w:p>
        </w:tc>
        <w:tc>
          <w:tcPr>
            <w:tcW w:w="958" w:type="dxa"/>
            <w:shd w:val="clear" w:color="auto" w:fill="D9E2F3" w:themeFill="accent1" w:themeFillTint="33"/>
          </w:tcPr>
          <w:p w:rsidR="0C4C8053" w:rsidP="0094606E" w:rsidRDefault="0C4C8053" w14:paraId="1A405060" w14:textId="3FA4EA38">
            <w:r>
              <w:t>Project</w:t>
            </w:r>
          </w:p>
          <w:p w:rsidR="1C77B419" w:rsidP="0094606E" w:rsidRDefault="1C77B419" w14:paraId="770D813E" w14:textId="051EB0F3"/>
        </w:tc>
        <w:tc>
          <w:tcPr>
            <w:tcW w:w="1666" w:type="dxa"/>
          </w:tcPr>
          <w:p w:rsidR="0C2DB969" w:rsidP="0094606E" w:rsidRDefault="0C2DB969" w14:paraId="5D96692B" w14:textId="7B1E119C">
            <w:r>
              <w:t>People</w:t>
            </w:r>
          </w:p>
        </w:tc>
        <w:tc>
          <w:tcPr>
            <w:tcW w:w="1701" w:type="dxa"/>
          </w:tcPr>
          <w:p w:rsidR="0C2DB969" w:rsidP="0094606E" w:rsidRDefault="0C2DB969" w14:paraId="58870819" w14:textId="42D8E388">
            <w:r>
              <w:t xml:space="preserve">Similar as “Losing a team member”, Communicate with team when feeling </w:t>
            </w:r>
            <w:r w:rsidR="3B530BB7">
              <w:t>motivation loss. Teambuilding activities if needed.</w:t>
            </w:r>
          </w:p>
        </w:tc>
      </w:tr>
      <w:tr w:rsidR="0C2DB969" w:rsidTr="0094606E" w14:paraId="4F17BD2C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61302BFA" w14:textId="49FC9D52">
            <w:r>
              <w:t>Competitor is better</w:t>
            </w:r>
          </w:p>
        </w:tc>
        <w:tc>
          <w:tcPr>
            <w:tcW w:w="1184" w:type="dxa"/>
            <w:shd w:val="clear" w:color="auto" w:fill="FFC000" w:themeFill="accent4"/>
          </w:tcPr>
          <w:p w:rsidR="0C2DB969" w:rsidP="0094606E" w:rsidRDefault="0C2DB969" w14:paraId="38F72070" w14:textId="32A203FC">
            <w:r>
              <w:t>Mid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59D754F3" w14:textId="1035B811">
            <w:r>
              <w:t>High</w:t>
            </w:r>
          </w:p>
        </w:tc>
        <w:tc>
          <w:tcPr>
            <w:tcW w:w="1040" w:type="dxa"/>
            <w:shd w:val="clear" w:color="auto" w:fill="FFC000" w:themeFill="accent4"/>
          </w:tcPr>
          <w:p w:rsidR="0C2DB969" w:rsidP="0094606E" w:rsidRDefault="0C2DB969" w14:paraId="25BCDF67" w14:textId="67572E10">
            <w:r>
              <w:t>Mid</w:t>
            </w:r>
          </w:p>
        </w:tc>
        <w:tc>
          <w:tcPr>
            <w:tcW w:w="958" w:type="dxa"/>
            <w:shd w:val="clear" w:color="auto" w:fill="FFF2CC" w:themeFill="accent4" w:themeFillTint="33"/>
          </w:tcPr>
          <w:p w:rsidR="0B053C85" w:rsidP="0094606E" w:rsidRDefault="0B053C85" w14:paraId="4DFF3AAD" w14:textId="3AB3C090">
            <w:r>
              <w:t>Product</w:t>
            </w:r>
          </w:p>
        </w:tc>
        <w:tc>
          <w:tcPr>
            <w:tcW w:w="1666" w:type="dxa"/>
          </w:tcPr>
          <w:p w:rsidR="0C2DB969" w:rsidP="0094606E" w:rsidRDefault="0C2DB969" w14:paraId="2A673C21" w14:textId="073C2B8C">
            <w:r>
              <w:t>Technology</w:t>
            </w:r>
          </w:p>
        </w:tc>
        <w:tc>
          <w:tcPr>
            <w:tcW w:w="1701" w:type="dxa"/>
          </w:tcPr>
          <w:p w:rsidR="0C2DB969" w:rsidP="0094606E" w:rsidRDefault="6512B735" w14:paraId="7D2F89AF" w14:textId="44EDDD80">
            <w:r>
              <w:t>Figure out a way to make our</w:t>
            </w:r>
            <w:r w:rsidR="3DB2200E">
              <w:t xml:space="preserve"> product </w:t>
            </w:r>
            <w:r w:rsidR="7352BEFF">
              <w:t xml:space="preserve">better. Try to come up with a new </w:t>
            </w:r>
            <w:r w:rsidR="3DB2200E">
              <w:t>unique</w:t>
            </w:r>
            <w:r w:rsidR="446529CE">
              <w:t xml:space="preserve"> idea.</w:t>
            </w:r>
          </w:p>
          <w:p w:rsidR="0C2DB969" w:rsidP="0094606E" w:rsidRDefault="0C2DB969" w14:paraId="609A0FD0" w14:textId="3B1D686F"/>
        </w:tc>
      </w:tr>
      <w:tr w:rsidR="0C2DB969" w:rsidTr="0094606E" w14:paraId="7780809C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03D7763D" w14:textId="39129831">
            <w:r>
              <w:t xml:space="preserve">The customer does not want to give access to their </w:t>
            </w:r>
            <w:proofErr w:type="gramStart"/>
            <w:r>
              <w:t>infrastructure</w:t>
            </w:r>
            <w:proofErr w:type="gramEnd"/>
          </w:p>
          <w:p w:rsidR="0C2DB969" w:rsidP="0094606E" w:rsidRDefault="0C2DB969" w14:paraId="0B780DCD" w14:textId="7035ABC9"/>
        </w:tc>
        <w:tc>
          <w:tcPr>
            <w:tcW w:w="1184" w:type="dxa"/>
            <w:shd w:val="clear" w:color="auto" w:fill="FF6B6B"/>
          </w:tcPr>
          <w:p w:rsidR="0C2DB969" w:rsidP="0094606E" w:rsidRDefault="0C2DB969" w14:paraId="40C146C3" w14:textId="218672A5">
            <w:r>
              <w:t>High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2D587D21" w14:textId="2CCAC41B">
            <w:r>
              <w:t>High</w:t>
            </w:r>
          </w:p>
        </w:tc>
        <w:tc>
          <w:tcPr>
            <w:tcW w:w="1040" w:type="dxa"/>
            <w:shd w:val="clear" w:color="auto" w:fill="FF6B6B"/>
          </w:tcPr>
          <w:p w:rsidR="0C2DB969" w:rsidP="0094606E" w:rsidRDefault="0C2DB969" w14:paraId="5607B603" w14:textId="68D64E76">
            <w:r>
              <w:t>High</w:t>
            </w:r>
          </w:p>
        </w:tc>
        <w:tc>
          <w:tcPr>
            <w:tcW w:w="958" w:type="dxa"/>
            <w:shd w:val="clear" w:color="auto" w:fill="FFF2CC" w:themeFill="accent4" w:themeFillTint="33"/>
          </w:tcPr>
          <w:p w:rsidR="3C9DF643" w:rsidP="0094606E" w:rsidRDefault="3C9DF643" w14:paraId="52A2FF5A" w14:textId="380B8CAF">
            <w:r>
              <w:t>Product</w:t>
            </w:r>
          </w:p>
        </w:tc>
        <w:tc>
          <w:tcPr>
            <w:tcW w:w="1666" w:type="dxa"/>
          </w:tcPr>
          <w:p w:rsidR="0C2DB969" w:rsidP="0094606E" w:rsidRDefault="0C2DB969" w14:paraId="3874F457" w14:textId="322658B2">
            <w:r>
              <w:t>Requirements</w:t>
            </w:r>
          </w:p>
        </w:tc>
        <w:tc>
          <w:tcPr>
            <w:tcW w:w="1701" w:type="dxa"/>
          </w:tcPr>
          <w:p w:rsidR="0C2DB969" w:rsidP="0094606E" w:rsidRDefault="0C2DB969" w14:paraId="4B198D0A" w14:textId="17602208">
            <w:pPr>
              <w:spacing w:line="259" w:lineRule="auto"/>
            </w:pPr>
            <w:r>
              <w:t>Address the issues raised by our customers.</w:t>
            </w:r>
          </w:p>
        </w:tc>
      </w:tr>
      <w:tr w:rsidR="0C2DB969" w:rsidTr="0094606E" w14:paraId="3E9DE676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16E51A2C" w14:textId="49575581">
            <w:r>
              <w:t>Product fails to meet customer’s requirements</w:t>
            </w:r>
          </w:p>
        </w:tc>
        <w:tc>
          <w:tcPr>
            <w:tcW w:w="1184" w:type="dxa"/>
            <w:shd w:val="clear" w:color="auto" w:fill="FFC000" w:themeFill="accent4"/>
          </w:tcPr>
          <w:p w:rsidR="0C2DB969" w:rsidP="0094606E" w:rsidRDefault="0C2DB969" w14:paraId="6E35D6A0" w14:textId="085C4F11">
            <w:r>
              <w:t>Mid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07C1C657" w14:textId="534BFC35">
            <w:r>
              <w:t>High</w:t>
            </w:r>
          </w:p>
          <w:p w:rsidR="0C2DB969" w:rsidP="0094606E" w:rsidRDefault="0C2DB969" w14:paraId="75B64954" w14:textId="003DB9D1"/>
        </w:tc>
        <w:tc>
          <w:tcPr>
            <w:tcW w:w="1040" w:type="dxa"/>
            <w:shd w:val="clear" w:color="auto" w:fill="FF6B6B"/>
          </w:tcPr>
          <w:p w:rsidR="0C2DB969" w:rsidP="0094606E" w:rsidRDefault="0C2DB969" w14:paraId="6E77E071" w14:textId="0CA2809C">
            <w:r>
              <w:t>High</w:t>
            </w:r>
          </w:p>
        </w:tc>
        <w:tc>
          <w:tcPr>
            <w:tcW w:w="958" w:type="dxa"/>
            <w:shd w:val="clear" w:color="auto" w:fill="FFF2CC" w:themeFill="accent4" w:themeFillTint="33"/>
          </w:tcPr>
          <w:p w:rsidR="3C9DF643" w:rsidP="0094606E" w:rsidRDefault="3C9DF643" w14:paraId="1B1309B4" w14:textId="40264208">
            <w:r>
              <w:t>Product</w:t>
            </w:r>
          </w:p>
        </w:tc>
        <w:tc>
          <w:tcPr>
            <w:tcW w:w="1666" w:type="dxa"/>
          </w:tcPr>
          <w:p w:rsidR="0C2DB969" w:rsidP="0094606E" w:rsidRDefault="0C2DB969" w14:paraId="52E289DC" w14:textId="0CFB1DA2">
            <w:r>
              <w:t>Requirements</w:t>
            </w:r>
          </w:p>
        </w:tc>
        <w:tc>
          <w:tcPr>
            <w:tcW w:w="1701" w:type="dxa"/>
          </w:tcPr>
          <w:p w:rsidR="0C2DB969" w:rsidP="0094606E" w:rsidRDefault="0C2DB969" w14:paraId="5D44426A" w14:textId="773F44BC">
            <w:r>
              <w:t>Pivot when finding signs of missing requirements</w:t>
            </w:r>
            <w:r w:rsidR="0AA0C1F9">
              <w:t xml:space="preserve">. Meet customer to </w:t>
            </w:r>
            <w:r w:rsidR="2A284F01">
              <w:t>adjust requirements.</w:t>
            </w:r>
          </w:p>
        </w:tc>
      </w:tr>
      <w:tr w:rsidR="0C2DB969" w:rsidTr="0094606E" w14:paraId="2F7FCD85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0C2DB969" w:rsidP="0094606E" w:rsidRDefault="0C2DB969" w14:paraId="08FE58B3" w14:textId="3D1B8FDF">
            <w:r>
              <w:t>Better development tools required</w:t>
            </w:r>
          </w:p>
        </w:tc>
        <w:tc>
          <w:tcPr>
            <w:tcW w:w="1184" w:type="dxa"/>
            <w:shd w:val="clear" w:color="auto" w:fill="FFC000" w:themeFill="accent4"/>
          </w:tcPr>
          <w:p w:rsidR="0C2DB969" w:rsidP="0094606E" w:rsidRDefault="0C2DB969" w14:paraId="6D1B8ED8" w14:textId="75AD815A">
            <w:r>
              <w:t>Mid</w:t>
            </w:r>
          </w:p>
        </w:tc>
        <w:tc>
          <w:tcPr>
            <w:tcW w:w="862" w:type="dxa"/>
            <w:shd w:val="clear" w:color="auto" w:fill="FF6B6B"/>
          </w:tcPr>
          <w:p w:rsidR="0C2DB969" w:rsidP="0094606E" w:rsidRDefault="0C2DB969" w14:paraId="2AC0AD7F" w14:textId="7756ED40">
            <w:r>
              <w:t>High</w:t>
            </w:r>
          </w:p>
        </w:tc>
        <w:tc>
          <w:tcPr>
            <w:tcW w:w="1040" w:type="dxa"/>
            <w:shd w:val="clear" w:color="auto" w:fill="FF6B6B"/>
          </w:tcPr>
          <w:p w:rsidR="0C2DB969" w:rsidP="0094606E" w:rsidRDefault="0C2DB969" w14:paraId="227364FE" w14:textId="27DBA809">
            <w:r>
              <w:t>High</w:t>
            </w:r>
          </w:p>
        </w:tc>
        <w:tc>
          <w:tcPr>
            <w:tcW w:w="958" w:type="dxa"/>
            <w:shd w:val="clear" w:color="auto" w:fill="D9E2F3" w:themeFill="accent1" w:themeFillTint="33"/>
          </w:tcPr>
          <w:p w:rsidR="6EE721C9" w:rsidP="0094606E" w:rsidRDefault="6EE721C9" w14:paraId="093C2909" w14:textId="3FA4EA38">
            <w:r>
              <w:t>Project</w:t>
            </w:r>
          </w:p>
          <w:p w:rsidR="1C77B419" w:rsidP="0094606E" w:rsidRDefault="1C77B419" w14:paraId="4F2339F7" w14:textId="470F169C"/>
        </w:tc>
        <w:tc>
          <w:tcPr>
            <w:tcW w:w="1666" w:type="dxa"/>
          </w:tcPr>
          <w:p w:rsidR="0C2DB969" w:rsidP="0094606E" w:rsidRDefault="0C2DB969" w14:paraId="204CD737" w14:textId="78C62733">
            <w:r>
              <w:t>Tools</w:t>
            </w:r>
          </w:p>
        </w:tc>
        <w:tc>
          <w:tcPr>
            <w:tcW w:w="1701" w:type="dxa"/>
          </w:tcPr>
          <w:p w:rsidR="43290CF7" w:rsidP="0094606E" w:rsidRDefault="43290CF7" w14:paraId="5A54A7CD" w14:textId="381CA556">
            <w:r>
              <w:t xml:space="preserve">Buy the tools. </w:t>
            </w:r>
            <w:r w:rsidR="2BEA06AD">
              <w:t xml:space="preserve">Apply for </w:t>
            </w:r>
            <w:r>
              <w:t>funding if not enough money.</w:t>
            </w:r>
          </w:p>
          <w:p w:rsidR="0C2DB969" w:rsidP="0094606E" w:rsidRDefault="0C2DB969" w14:paraId="0F34010F" w14:textId="2940BB6C"/>
        </w:tc>
      </w:tr>
      <w:tr w:rsidR="0C2DB969" w:rsidTr="0094606E" w14:paraId="02CB19BC" w14:textId="77777777">
        <w:trPr>
          <w:trHeight w:val="300"/>
        </w:trPr>
        <w:tc>
          <w:tcPr>
            <w:tcW w:w="1798" w:type="dxa"/>
            <w:shd w:val="clear" w:color="auto" w:fill="FFFFFF" w:themeFill="background1"/>
          </w:tcPr>
          <w:p w:rsidR="3D14EB05" w:rsidP="0094606E" w:rsidRDefault="61E37EFE" w14:paraId="202B460F" w14:textId="6DD73828">
            <w:pPr>
              <w:spacing w:line="259" w:lineRule="auto"/>
            </w:pPr>
            <w:r>
              <w:t>The time needed to produce the software is underestimated</w:t>
            </w:r>
          </w:p>
        </w:tc>
        <w:tc>
          <w:tcPr>
            <w:tcW w:w="1184" w:type="dxa"/>
            <w:shd w:val="clear" w:color="auto" w:fill="FFC000" w:themeFill="accent4"/>
          </w:tcPr>
          <w:p w:rsidR="3D14EB05" w:rsidP="0094606E" w:rsidRDefault="3D14EB05" w14:paraId="7B9E4E16" w14:textId="6A8E9204">
            <w:r>
              <w:t>Mid</w:t>
            </w:r>
          </w:p>
        </w:tc>
        <w:tc>
          <w:tcPr>
            <w:tcW w:w="862" w:type="dxa"/>
            <w:shd w:val="clear" w:color="auto" w:fill="FF6B6B"/>
          </w:tcPr>
          <w:p w:rsidR="3D14EB05" w:rsidP="0094606E" w:rsidRDefault="3D14EB05" w14:paraId="06CACFA8" w14:textId="0E8B0622">
            <w:r>
              <w:t>High</w:t>
            </w:r>
          </w:p>
        </w:tc>
        <w:tc>
          <w:tcPr>
            <w:tcW w:w="1040" w:type="dxa"/>
            <w:shd w:val="clear" w:color="auto" w:fill="FFC000" w:themeFill="accent4"/>
          </w:tcPr>
          <w:p w:rsidR="3D14EB05" w:rsidP="0094606E" w:rsidRDefault="3D14EB05" w14:paraId="6B57601B" w14:textId="09917823">
            <w:r>
              <w:t>Mid</w:t>
            </w:r>
          </w:p>
        </w:tc>
        <w:tc>
          <w:tcPr>
            <w:tcW w:w="958" w:type="dxa"/>
            <w:shd w:val="clear" w:color="auto" w:fill="D9E2F3" w:themeFill="accent1" w:themeFillTint="33"/>
          </w:tcPr>
          <w:p w:rsidR="6EE721C9" w:rsidP="0094606E" w:rsidRDefault="6EE721C9" w14:paraId="1B8C229E" w14:textId="3FA4EA38">
            <w:r>
              <w:t>Project</w:t>
            </w:r>
          </w:p>
          <w:p w:rsidR="1C77B419" w:rsidP="0094606E" w:rsidRDefault="1C77B419" w14:paraId="7221BEF9" w14:textId="41E55A17"/>
        </w:tc>
        <w:tc>
          <w:tcPr>
            <w:tcW w:w="1666" w:type="dxa"/>
          </w:tcPr>
          <w:p w:rsidR="3D14EB05" w:rsidP="0094606E" w:rsidRDefault="3D14EB05" w14:paraId="59CD08FE" w14:textId="321503D9">
            <w:r>
              <w:t>Estimation</w:t>
            </w:r>
          </w:p>
        </w:tc>
        <w:tc>
          <w:tcPr>
            <w:tcW w:w="1701" w:type="dxa"/>
          </w:tcPr>
          <w:p w:rsidR="3D14EB05" w:rsidP="0094606E" w:rsidRDefault="61E37EFE" w14:paraId="1633B518" w14:textId="0FCA0ECC">
            <w:r>
              <w:t>Clear communication to customer.</w:t>
            </w:r>
            <w:r w:rsidR="791100F4">
              <w:t xml:space="preserve"> Re-strategize in the team on a new plan.</w:t>
            </w:r>
          </w:p>
          <w:p w:rsidR="3D14EB05" w:rsidP="0094606E" w:rsidRDefault="3D14EB05" w14:paraId="16E4E33C" w14:textId="7C5AA119"/>
        </w:tc>
      </w:tr>
    </w:tbl>
    <w:p w:rsidR="60D471BB" w:rsidP="79D05C7E" w:rsidRDefault="60D471BB" w14:paraId="320D651B" w14:textId="65611CA7"/>
    <w:p w:rsidR="79D05C7E" w:rsidP="79D05C7E" w:rsidRDefault="79D05C7E" w14:paraId="66480F1C" w14:textId="5D0CC816"/>
    <w:p w:rsidR="60D471BB" w:rsidP="79D05C7E" w:rsidRDefault="60D471BB" w14:paraId="2B2BF070" w14:textId="509B06C1">
      <w:r>
        <w:br/>
      </w:r>
    </w:p>
    <w:sectPr w:rsidR="60D471BB" w:rsidSect="002A3D8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6CACD"/>
    <w:multiLevelType w:val="hybridMultilevel"/>
    <w:tmpl w:val="90A816FE"/>
    <w:lvl w:ilvl="0" w:tplc="909C31A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D24BEA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B78505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5222B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E226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4922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B63D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148CA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58B2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7A1E25"/>
    <w:multiLevelType w:val="hybridMultilevel"/>
    <w:tmpl w:val="25A80F34"/>
    <w:lvl w:ilvl="0" w:tplc="A35683E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FE689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61080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BAB5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0C034F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BFE09B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1E6F9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8EA91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310330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CF4E0C"/>
    <w:multiLevelType w:val="hybridMultilevel"/>
    <w:tmpl w:val="8402A550"/>
    <w:lvl w:ilvl="0" w:tplc="7932D1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97E347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0092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A47A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60E317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0C251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C0C6B5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AEEB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4C93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224C290"/>
    <w:multiLevelType w:val="hybridMultilevel"/>
    <w:tmpl w:val="0A28DB8C"/>
    <w:lvl w:ilvl="0" w:tplc="025C03CA">
      <w:start w:val="1"/>
      <w:numFmt w:val="decimal"/>
      <w:lvlText w:val="%1."/>
      <w:lvlJc w:val="left"/>
      <w:pPr>
        <w:ind w:left="720" w:hanging="360"/>
      </w:pPr>
    </w:lvl>
    <w:lvl w:ilvl="1" w:tplc="D26E3E42">
      <w:start w:val="1"/>
      <w:numFmt w:val="lowerLetter"/>
      <w:lvlText w:val="%2."/>
      <w:lvlJc w:val="left"/>
      <w:pPr>
        <w:ind w:left="1440" w:hanging="360"/>
      </w:pPr>
    </w:lvl>
    <w:lvl w:ilvl="2" w:tplc="C81EC2C4">
      <w:start w:val="1"/>
      <w:numFmt w:val="lowerRoman"/>
      <w:lvlText w:val="%3."/>
      <w:lvlJc w:val="right"/>
      <w:pPr>
        <w:ind w:left="2160" w:hanging="180"/>
      </w:pPr>
    </w:lvl>
    <w:lvl w:ilvl="3" w:tplc="5052ECBA">
      <w:start w:val="1"/>
      <w:numFmt w:val="decimal"/>
      <w:lvlText w:val="%4."/>
      <w:lvlJc w:val="left"/>
      <w:pPr>
        <w:ind w:left="2880" w:hanging="360"/>
      </w:pPr>
    </w:lvl>
    <w:lvl w:ilvl="4" w:tplc="5B183596">
      <w:start w:val="1"/>
      <w:numFmt w:val="lowerLetter"/>
      <w:lvlText w:val="%5."/>
      <w:lvlJc w:val="left"/>
      <w:pPr>
        <w:ind w:left="3600" w:hanging="360"/>
      </w:pPr>
    </w:lvl>
    <w:lvl w:ilvl="5" w:tplc="485EC70E">
      <w:start w:val="1"/>
      <w:numFmt w:val="lowerRoman"/>
      <w:lvlText w:val="%6."/>
      <w:lvlJc w:val="right"/>
      <w:pPr>
        <w:ind w:left="4320" w:hanging="180"/>
      </w:pPr>
    </w:lvl>
    <w:lvl w:ilvl="6" w:tplc="E6862AF6">
      <w:start w:val="1"/>
      <w:numFmt w:val="decimal"/>
      <w:lvlText w:val="%7."/>
      <w:lvlJc w:val="left"/>
      <w:pPr>
        <w:ind w:left="5040" w:hanging="360"/>
      </w:pPr>
    </w:lvl>
    <w:lvl w:ilvl="7" w:tplc="8A50C2D6">
      <w:start w:val="1"/>
      <w:numFmt w:val="lowerLetter"/>
      <w:lvlText w:val="%8."/>
      <w:lvlJc w:val="left"/>
      <w:pPr>
        <w:ind w:left="5760" w:hanging="360"/>
      </w:pPr>
    </w:lvl>
    <w:lvl w:ilvl="8" w:tplc="FC6689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71FE90"/>
    <w:multiLevelType w:val="hybridMultilevel"/>
    <w:tmpl w:val="F47E3BE4"/>
    <w:lvl w:ilvl="0" w:tplc="EB8259E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824658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804C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25E488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FFCFD1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EFE7F2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544CA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323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B4AE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3014244">
    <w:abstractNumId w:val="4"/>
  </w:num>
  <w:num w:numId="2" w16cid:durableId="981926125">
    <w:abstractNumId w:val="0"/>
  </w:num>
  <w:num w:numId="3" w16cid:durableId="542254495">
    <w:abstractNumId w:val="1"/>
  </w:num>
  <w:num w:numId="4" w16cid:durableId="368334230">
    <w:abstractNumId w:val="2"/>
  </w:num>
  <w:num w:numId="5" w16cid:durableId="2090615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50F8A2"/>
    <w:rsid w:val="000D27BA"/>
    <w:rsid w:val="00274F68"/>
    <w:rsid w:val="002A3D89"/>
    <w:rsid w:val="00321685"/>
    <w:rsid w:val="0032D4E4"/>
    <w:rsid w:val="003B593F"/>
    <w:rsid w:val="003D718A"/>
    <w:rsid w:val="004D03F3"/>
    <w:rsid w:val="00522546"/>
    <w:rsid w:val="00570B26"/>
    <w:rsid w:val="00660210"/>
    <w:rsid w:val="0081185E"/>
    <w:rsid w:val="0088201A"/>
    <w:rsid w:val="0094606E"/>
    <w:rsid w:val="01038117"/>
    <w:rsid w:val="01486606"/>
    <w:rsid w:val="01A58838"/>
    <w:rsid w:val="01F906B6"/>
    <w:rsid w:val="0224E1A3"/>
    <w:rsid w:val="02834728"/>
    <w:rsid w:val="03609E26"/>
    <w:rsid w:val="03A17994"/>
    <w:rsid w:val="03A186A5"/>
    <w:rsid w:val="03B09903"/>
    <w:rsid w:val="03F2BCA6"/>
    <w:rsid w:val="04609675"/>
    <w:rsid w:val="04A3C1E8"/>
    <w:rsid w:val="04E862E5"/>
    <w:rsid w:val="04F5E4E8"/>
    <w:rsid w:val="057579C9"/>
    <w:rsid w:val="058E8D07"/>
    <w:rsid w:val="05E23D46"/>
    <w:rsid w:val="05E9F426"/>
    <w:rsid w:val="065A0520"/>
    <w:rsid w:val="07CE843A"/>
    <w:rsid w:val="081287FC"/>
    <w:rsid w:val="081A7582"/>
    <w:rsid w:val="082003A7"/>
    <w:rsid w:val="0829E6CA"/>
    <w:rsid w:val="082A8169"/>
    <w:rsid w:val="08334EC4"/>
    <w:rsid w:val="0874F7C8"/>
    <w:rsid w:val="0931A9BC"/>
    <w:rsid w:val="093A2923"/>
    <w:rsid w:val="0983DDD6"/>
    <w:rsid w:val="0991BF0B"/>
    <w:rsid w:val="0993BFFF"/>
    <w:rsid w:val="09F92779"/>
    <w:rsid w:val="0A7E05F2"/>
    <w:rsid w:val="0A9EEEF9"/>
    <w:rsid w:val="0AA0C1F9"/>
    <w:rsid w:val="0AC47895"/>
    <w:rsid w:val="0AFAB2DF"/>
    <w:rsid w:val="0B053C85"/>
    <w:rsid w:val="0B14C42C"/>
    <w:rsid w:val="0B4C8100"/>
    <w:rsid w:val="0B7CCA52"/>
    <w:rsid w:val="0BAA43A5"/>
    <w:rsid w:val="0C2DB969"/>
    <w:rsid w:val="0C4C8053"/>
    <w:rsid w:val="0CBE4595"/>
    <w:rsid w:val="0CE85161"/>
    <w:rsid w:val="0CFB6250"/>
    <w:rsid w:val="0D7F0D76"/>
    <w:rsid w:val="0D9EAA61"/>
    <w:rsid w:val="0DBC98F8"/>
    <w:rsid w:val="0DC7D188"/>
    <w:rsid w:val="0DF0A73A"/>
    <w:rsid w:val="0DFB5252"/>
    <w:rsid w:val="0E12B0E9"/>
    <w:rsid w:val="0E2D74D3"/>
    <w:rsid w:val="0E8421C2"/>
    <w:rsid w:val="0EFD70E4"/>
    <w:rsid w:val="0F138A30"/>
    <w:rsid w:val="0FE9D926"/>
    <w:rsid w:val="10258767"/>
    <w:rsid w:val="10A6DCD7"/>
    <w:rsid w:val="10E91574"/>
    <w:rsid w:val="11115CD4"/>
    <w:rsid w:val="111ED87F"/>
    <w:rsid w:val="11302147"/>
    <w:rsid w:val="11A82F6B"/>
    <w:rsid w:val="11BBC284"/>
    <w:rsid w:val="11CED373"/>
    <w:rsid w:val="129404D8"/>
    <w:rsid w:val="13248414"/>
    <w:rsid w:val="134EC969"/>
    <w:rsid w:val="135D3873"/>
    <w:rsid w:val="13673364"/>
    <w:rsid w:val="136D3410"/>
    <w:rsid w:val="138AB50F"/>
    <w:rsid w:val="13DCA600"/>
    <w:rsid w:val="14573D9E"/>
    <w:rsid w:val="147A5BBF"/>
    <w:rsid w:val="14E7B9E9"/>
    <w:rsid w:val="14F2D2BE"/>
    <w:rsid w:val="15090471"/>
    <w:rsid w:val="1542EB39"/>
    <w:rsid w:val="156D568B"/>
    <w:rsid w:val="1572E29F"/>
    <w:rsid w:val="15764452"/>
    <w:rsid w:val="15A43738"/>
    <w:rsid w:val="15D3B0F5"/>
    <w:rsid w:val="16A7A59B"/>
    <w:rsid w:val="16F11EAA"/>
    <w:rsid w:val="170A62B0"/>
    <w:rsid w:val="1790134D"/>
    <w:rsid w:val="179566D5"/>
    <w:rsid w:val="17CD7D16"/>
    <w:rsid w:val="186AC40E"/>
    <w:rsid w:val="19694D77"/>
    <w:rsid w:val="19E86B37"/>
    <w:rsid w:val="1A37DEB0"/>
    <w:rsid w:val="1A4E04D8"/>
    <w:rsid w:val="1A9C1742"/>
    <w:rsid w:val="1ADF33CE"/>
    <w:rsid w:val="1B6DB97E"/>
    <w:rsid w:val="1BE9D539"/>
    <w:rsid w:val="1C0B7C81"/>
    <w:rsid w:val="1C6978AC"/>
    <w:rsid w:val="1C77B419"/>
    <w:rsid w:val="1C91ADFE"/>
    <w:rsid w:val="1CC0217F"/>
    <w:rsid w:val="1D8A39F6"/>
    <w:rsid w:val="1DDF6DCD"/>
    <w:rsid w:val="1EA23312"/>
    <w:rsid w:val="1F5F45A0"/>
    <w:rsid w:val="1F90608B"/>
    <w:rsid w:val="1FB29D52"/>
    <w:rsid w:val="1FE0C902"/>
    <w:rsid w:val="2003B070"/>
    <w:rsid w:val="2099F367"/>
    <w:rsid w:val="20E24AC1"/>
    <w:rsid w:val="2126C74D"/>
    <w:rsid w:val="214EF3E9"/>
    <w:rsid w:val="221D9BD3"/>
    <w:rsid w:val="22720A71"/>
    <w:rsid w:val="2275E9A3"/>
    <w:rsid w:val="22D6466D"/>
    <w:rsid w:val="23158C1E"/>
    <w:rsid w:val="2391D17D"/>
    <w:rsid w:val="23DBBEC1"/>
    <w:rsid w:val="23EE7098"/>
    <w:rsid w:val="2403F2B0"/>
    <w:rsid w:val="25368F9F"/>
    <w:rsid w:val="25A15ADE"/>
    <w:rsid w:val="25BBB951"/>
    <w:rsid w:val="25F9C2D1"/>
    <w:rsid w:val="2621DED6"/>
    <w:rsid w:val="265D0334"/>
    <w:rsid w:val="26940618"/>
    <w:rsid w:val="277BAB92"/>
    <w:rsid w:val="277FDB85"/>
    <w:rsid w:val="279BD06F"/>
    <w:rsid w:val="27BC3304"/>
    <w:rsid w:val="2841F21B"/>
    <w:rsid w:val="2880CA54"/>
    <w:rsid w:val="28AD8754"/>
    <w:rsid w:val="28E0ABE9"/>
    <w:rsid w:val="292398ED"/>
    <w:rsid w:val="299B7456"/>
    <w:rsid w:val="29CBA6DA"/>
    <w:rsid w:val="29D1E94C"/>
    <w:rsid w:val="2A284F01"/>
    <w:rsid w:val="2A316B3D"/>
    <w:rsid w:val="2A8179CC"/>
    <w:rsid w:val="2ACC9955"/>
    <w:rsid w:val="2ADF8ACF"/>
    <w:rsid w:val="2AF1D42B"/>
    <w:rsid w:val="2B24C6F5"/>
    <w:rsid w:val="2B4E4EDE"/>
    <w:rsid w:val="2B7992DD"/>
    <w:rsid w:val="2BC0902B"/>
    <w:rsid w:val="2BC7A547"/>
    <w:rsid w:val="2BEA06AD"/>
    <w:rsid w:val="2C910CB0"/>
    <w:rsid w:val="2D3F901B"/>
    <w:rsid w:val="2D57002E"/>
    <w:rsid w:val="2D79DB7E"/>
    <w:rsid w:val="2DF4C8CF"/>
    <w:rsid w:val="2E5250FA"/>
    <w:rsid w:val="2E8B9B66"/>
    <w:rsid w:val="2E8FEB96"/>
    <w:rsid w:val="2EB706F6"/>
    <w:rsid w:val="2EC3C352"/>
    <w:rsid w:val="2EC47664"/>
    <w:rsid w:val="2F0A6A5A"/>
    <w:rsid w:val="2F232AA2"/>
    <w:rsid w:val="2F28BC59"/>
    <w:rsid w:val="2F79CF35"/>
    <w:rsid w:val="2FBBF7FD"/>
    <w:rsid w:val="30C1EF11"/>
    <w:rsid w:val="30FA4705"/>
    <w:rsid w:val="31150365"/>
    <w:rsid w:val="31FC1726"/>
    <w:rsid w:val="322E7F6E"/>
    <w:rsid w:val="3232637A"/>
    <w:rsid w:val="323C8526"/>
    <w:rsid w:val="32605D1B"/>
    <w:rsid w:val="32C839F2"/>
    <w:rsid w:val="347B6921"/>
    <w:rsid w:val="34A4A5FB"/>
    <w:rsid w:val="352D98B4"/>
    <w:rsid w:val="3533B7E8"/>
    <w:rsid w:val="35621630"/>
    <w:rsid w:val="356B9C3C"/>
    <w:rsid w:val="35D07017"/>
    <w:rsid w:val="35E3C118"/>
    <w:rsid w:val="3721C6F2"/>
    <w:rsid w:val="3727335E"/>
    <w:rsid w:val="3759A4C2"/>
    <w:rsid w:val="37A926C0"/>
    <w:rsid w:val="37DC46BD"/>
    <w:rsid w:val="37FAE373"/>
    <w:rsid w:val="3852304D"/>
    <w:rsid w:val="38560576"/>
    <w:rsid w:val="389C874D"/>
    <w:rsid w:val="390C943E"/>
    <w:rsid w:val="3A07290B"/>
    <w:rsid w:val="3A25A925"/>
    <w:rsid w:val="3AEAAAA5"/>
    <w:rsid w:val="3AF2FEFE"/>
    <w:rsid w:val="3B530BB7"/>
    <w:rsid w:val="3C10BE8D"/>
    <w:rsid w:val="3C58359B"/>
    <w:rsid w:val="3C867B06"/>
    <w:rsid w:val="3C9DF643"/>
    <w:rsid w:val="3CE46927"/>
    <w:rsid w:val="3CEDBA77"/>
    <w:rsid w:val="3D08308F"/>
    <w:rsid w:val="3D14EB05"/>
    <w:rsid w:val="3D59C2B5"/>
    <w:rsid w:val="3D62DF2B"/>
    <w:rsid w:val="3D630F8F"/>
    <w:rsid w:val="3DB2200E"/>
    <w:rsid w:val="3DDADD9F"/>
    <w:rsid w:val="3E224B67"/>
    <w:rsid w:val="3E22E606"/>
    <w:rsid w:val="3EBC6B98"/>
    <w:rsid w:val="3F2E1745"/>
    <w:rsid w:val="3F589706"/>
    <w:rsid w:val="40475419"/>
    <w:rsid w:val="4080B9A9"/>
    <w:rsid w:val="40F8B7AF"/>
    <w:rsid w:val="412BA6BE"/>
    <w:rsid w:val="41CE7377"/>
    <w:rsid w:val="41E89A3D"/>
    <w:rsid w:val="42C5355F"/>
    <w:rsid w:val="42F0D195"/>
    <w:rsid w:val="42F47E57"/>
    <w:rsid w:val="43290CF7"/>
    <w:rsid w:val="43DEBBDA"/>
    <w:rsid w:val="43FEB9E1"/>
    <w:rsid w:val="444834DD"/>
    <w:rsid w:val="446529CE"/>
    <w:rsid w:val="44BC18EF"/>
    <w:rsid w:val="44FB8330"/>
    <w:rsid w:val="4562445E"/>
    <w:rsid w:val="45867B98"/>
    <w:rsid w:val="45C5B66D"/>
    <w:rsid w:val="45FD157B"/>
    <w:rsid w:val="468CC20B"/>
    <w:rsid w:val="46D803B3"/>
    <w:rsid w:val="46E0D3C1"/>
    <w:rsid w:val="47C9C84C"/>
    <w:rsid w:val="48D6E299"/>
    <w:rsid w:val="4948D445"/>
    <w:rsid w:val="4A644CCF"/>
    <w:rsid w:val="4A7F8462"/>
    <w:rsid w:val="4AA09227"/>
    <w:rsid w:val="4AE49900"/>
    <w:rsid w:val="4B2A7114"/>
    <w:rsid w:val="4BD640A7"/>
    <w:rsid w:val="4BDB6905"/>
    <w:rsid w:val="4C1F9363"/>
    <w:rsid w:val="4C5A8660"/>
    <w:rsid w:val="4C8B4B00"/>
    <w:rsid w:val="4CB7961A"/>
    <w:rsid w:val="4CBA67F5"/>
    <w:rsid w:val="4D0311EF"/>
    <w:rsid w:val="4D0F8E2B"/>
    <w:rsid w:val="4DB4931F"/>
    <w:rsid w:val="4EE43543"/>
    <w:rsid w:val="4F626FD2"/>
    <w:rsid w:val="4FAF50C6"/>
    <w:rsid w:val="4FCB588E"/>
    <w:rsid w:val="4FE7BFC0"/>
    <w:rsid w:val="5000D22E"/>
    <w:rsid w:val="500DB902"/>
    <w:rsid w:val="50225F35"/>
    <w:rsid w:val="5046B111"/>
    <w:rsid w:val="50590598"/>
    <w:rsid w:val="50A9B1CA"/>
    <w:rsid w:val="50AF74C7"/>
    <w:rsid w:val="50C8355F"/>
    <w:rsid w:val="512ED4D5"/>
    <w:rsid w:val="52128978"/>
    <w:rsid w:val="521B6B72"/>
    <w:rsid w:val="52927ABA"/>
    <w:rsid w:val="53FBC4A5"/>
    <w:rsid w:val="54183658"/>
    <w:rsid w:val="54937472"/>
    <w:rsid w:val="549BAB1D"/>
    <w:rsid w:val="550102DC"/>
    <w:rsid w:val="55372BC2"/>
    <w:rsid w:val="557A42C0"/>
    <w:rsid w:val="5590DB88"/>
    <w:rsid w:val="55941C1E"/>
    <w:rsid w:val="5652EF9A"/>
    <w:rsid w:val="565A4AEB"/>
    <w:rsid w:val="566A1618"/>
    <w:rsid w:val="569C829C"/>
    <w:rsid w:val="56D15F20"/>
    <w:rsid w:val="5718F34E"/>
    <w:rsid w:val="571C260F"/>
    <w:rsid w:val="571F03B6"/>
    <w:rsid w:val="572DA9F3"/>
    <w:rsid w:val="576A44CA"/>
    <w:rsid w:val="57EFAA5E"/>
    <w:rsid w:val="5811D1DA"/>
    <w:rsid w:val="58371015"/>
    <w:rsid w:val="5850F8A2"/>
    <w:rsid w:val="585528FE"/>
    <w:rsid w:val="58BA86AC"/>
    <w:rsid w:val="5912EAF2"/>
    <w:rsid w:val="593D0AAF"/>
    <w:rsid w:val="59637D12"/>
    <w:rsid w:val="59F84274"/>
    <w:rsid w:val="5A654AB5"/>
    <w:rsid w:val="5B189D3D"/>
    <w:rsid w:val="5B9EC725"/>
    <w:rsid w:val="5BBC2C8D"/>
    <w:rsid w:val="5BD8F643"/>
    <w:rsid w:val="5C20EA2A"/>
    <w:rsid w:val="5C5A19FB"/>
    <w:rsid w:val="5CC61315"/>
    <w:rsid w:val="5CD40AA2"/>
    <w:rsid w:val="5D24B7D4"/>
    <w:rsid w:val="5D8DF7CF"/>
    <w:rsid w:val="5D9D71AD"/>
    <w:rsid w:val="5EB1DF72"/>
    <w:rsid w:val="5EB6A621"/>
    <w:rsid w:val="5F0093EC"/>
    <w:rsid w:val="5F0524E8"/>
    <w:rsid w:val="5F9EDFB2"/>
    <w:rsid w:val="600B1126"/>
    <w:rsid w:val="606E0484"/>
    <w:rsid w:val="60CA8D98"/>
    <w:rsid w:val="60D471BB"/>
    <w:rsid w:val="60F05D7B"/>
    <w:rsid w:val="60F2DEDD"/>
    <w:rsid w:val="612DBBC5"/>
    <w:rsid w:val="61E37EFE"/>
    <w:rsid w:val="61EFD8A2"/>
    <w:rsid w:val="62310A00"/>
    <w:rsid w:val="6342B1E8"/>
    <w:rsid w:val="6427BDD0"/>
    <w:rsid w:val="6455A03A"/>
    <w:rsid w:val="6481D2B1"/>
    <w:rsid w:val="64AB43D2"/>
    <w:rsid w:val="650F2C05"/>
    <w:rsid w:val="6512B735"/>
    <w:rsid w:val="65E42223"/>
    <w:rsid w:val="65F1709B"/>
    <w:rsid w:val="662C4040"/>
    <w:rsid w:val="662DFC06"/>
    <w:rsid w:val="6719217C"/>
    <w:rsid w:val="6737E593"/>
    <w:rsid w:val="67B418A8"/>
    <w:rsid w:val="67CF33DE"/>
    <w:rsid w:val="683EE5DA"/>
    <w:rsid w:val="684F409B"/>
    <w:rsid w:val="68A15066"/>
    <w:rsid w:val="68B4F1DD"/>
    <w:rsid w:val="695B1BFF"/>
    <w:rsid w:val="697723C7"/>
    <w:rsid w:val="69C02EFE"/>
    <w:rsid w:val="69D36111"/>
    <w:rsid w:val="69D90C51"/>
    <w:rsid w:val="6A02194B"/>
    <w:rsid w:val="6A53527A"/>
    <w:rsid w:val="6A79E4E9"/>
    <w:rsid w:val="6AD927EA"/>
    <w:rsid w:val="6AEF79D9"/>
    <w:rsid w:val="6B21AC58"/>
    <w:rsid w:val="6B467ACE"/>
    <w:rsid w:val="6B4A9C9F"/>
    <w:rsid w:val="6B6F3172"/>
    <w:rsid w:val="6BD8F128"/>
    <w:rsid w:val="6C55589D"/>
    <w:rsid w:val="6D018D4C"/>
    <w:rsid w:val="6D7AE755"/>
    <w:rsid w:val="6D8AF33C"/>
    <w:rsid w:val="6E66FC1C"/>
    <w:rsid w:val="6E7CFD32"/>
    <w:rsid w:val="6E7EB62F"/>
    <w:rsid w:val="6EE721C9"/>
    <w:rsid w:val="6F081ED6"/>
    <w:rsid w:val="6F190FF8"/>
    <w:rsid w:val="6FAE3876"/>
    <w:rsid w:val="6FAFCC0D"/>
    <w:rsid w:val="709BA17A"/>
    <w:rsid w:val="71471B65"/>
    <w:rsid w:val="717A8DF3"/>
    <w:rsid w:val="71F70B66"/>
    <w:rsid w:val="72509A38"/>
    <w:rsid w:val="7263C1A9"/>
    <w:rsid w:val="72E8E757"/>
    <w:rsid w:val="7324F851"/>
    <w:rsid w:val="73421B6B"/>
    <w:rsid w:val="7352BEFF"/>
    <w:rsid w:val="744484C8"/>
    <w:rsid w:val="74674247"/>
    <w:rsid w:val="7493FE01"/>
    <w:rsid w:val="74A9520C"/>
    <w:rsid w:val="76921E82"/>
    <w:rsid w:val="76CCC6C5"/>
    <w:rsid w:val="770AE2FE"/>
    <w:rsid w:val="772421DD"/>
    <w:rsid w:val="776B110A"/>
    <w:rsid w:val="77A021FE"/>
    <w:rsid w:val="783C3173"/>
    <w:rsid w:val="791100F4"/>
    <w:rsid w:val="794FD886"/>
    <w:rsid w:val="797749F6"/>
    <w:rsid w:val="79D05C7E"/>
    <w:rsid w:val="7A9000CD"/>
    <w:rsid w:val="7AE4CDFB"/>
    <w:rsid w:val="7B5AA8FB"/>
    <w:rsid w:val="7BA4F2AD"/>
    <w:rsid w:val="7C94C3A3"/>
    <w:rsid w:val="7CCFD554"/>
    <w:rsid w:val="7CE32F85"/>
    <w:rsid w:val="7CFA07C1"/>
    <w:rsid w:val="7CFB3421"/>
    <w:rsid w:val="7CFC7CB2"/>
    <w:rsid w:val="7D270AE6"/>
    <w:rsid w:val="7D9F82E9"/>
    <w:rsid w:val="7E9C2CE0"/>
    <w:rsid w:val="7EBBE2A8"/>
    <w:rsid w:val="7F15F4E3"/>
    <w:rsid w:val="7F8F5A87"/>
    <w:rsid w:val="7FB92A09"/>
    <w:rsid w:val="7FCD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762F"/>
  <w15:chartTrackingRefBased/>
  <w15:docId w15:val="{B3B5D155-36CA-4F14-A5E4-6C091413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79D05C7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79D05C7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9D05C7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9D05C7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9D05C7E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9D05C7E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9D05C7E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9D05C7E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9D05C7E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9D05C7E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79D05C7E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9D05C7E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9D05C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9D05C7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79D05C7E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79D05C7E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rsid w:val="79D05C7E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en-GB"/>
    </w:rPr>
  </w:style>
  <w:style w:type="character" w:styleId="Heading3Char" w:customStyle="1">
    <w:name w:val="Heading 3 Char"/>
    <w:basedOn w:val="DefaultParagraphFont"/>
    <w:link w:val="Heading3"/>
    <w:uiPriority w:val="9"/>
    <w:rsid w:val="79D05C7E"/>
    <w:rPr>
      <w:rFonts w:asciiTheme="majorHAnsi" w:hAnsiTheme="majorHAns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1">
    <w:name w:val="Heading 4 Char"/>
    <w:basedOn w:val="DefaultParagraphFont"/>
    <w:link w:val="Heading4"/>
    <w:uiPriority w:val="9"/>
    <w:rsid w:val="79D05C7E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en-GB"/>
    </w:rPr>
  </w:style>
  <w:style w:type="character" w:styleId="Heading5Char" w:customStyle="1">
    <w:name w:val="Heading 5 Char"/>
    <w:basedOn w:val="DefaultParagraphFont"/>
    <w:link w:val="Heading5"/>
    <w:uiPriority w:val="9"/>
    <w:rsid w:val="79D05C7E"/>
    <w:rPr>
      <w:rFonts w:asciiTheme="majorHAnsi" w:hAnsiTheme="majorHAnsi" w:eastAsiaTheme="majorEastAsia" w:cstheme="majorBidi"/>
      <w:noProof w:val="0"/>
      <w:color w:val="2F5496" w:themeColor="accent1" w:themeShade="BF"/>
      <w:lang w:val="en-GB"/>
    </w:rPr>
  </w:style>
  <w:style w:type="character" w:styleId="Heading6Char" w:customStyle="1">
    <w:name w:val="Heading 6 Char"/>
    <w:basedOn w:val="DefaultParagraphFont"/>
    <w:link w:val="Heading6"/>
    <w:uiPriority w:val="9"/>
    <w:rsid w:val="79D05C7E"/>
    <w:rPr>
      <w:rFonts w:asciiTheme="majorHAnsi" w:hAnsiTheme="majorHAnsi" w:eastAsiaTheme="majorEastAsia" w:cstheme="majorBidi"/>
      <w:noProof w:val="0"/>
      <w:color w:val="1F3763"/>
      <w:lang w:val="en-GB"/>
    </w:rPr>
  </w:style>
  <w:style w:type="character" w:styleId="Heading7Char" w:customStyle="1">
    <w:name w:val="Heading 7 Char"/>
    <w:basedOn w:val="DefaultParagraphFont"/>
    <w:link w:val="Heading7"/>
    <w:uiPriority w:val="9"/>
    <w:rsid w:val="79D05C7E"/>
    <w:rPr>
      <w:rFonts w:asciiTheme="majorHAnsi" w:hAnsiTheme="majorHAnsi" w:eastAsiaTheme="majorEastAsia" w:cstheme="majorBidi"/>
      <w:i/>
      <w:iCs/>
      <w:noProof w:val="0"/>
      <w:color w:val="1F3763"/>
      <w:lang w:val="en-GB"/>
    </w:rPr>
  </w:style>
  <w:style w:type="character" w:styleId="Heading8Char" w:customStyle="1">
    <w:name w:val="Heading 8 Char"/>
    <w:basedOn w:val="DefaultParagraphFont"/>
    <w:link w:val="Heading8"/>
    <w:uiPriority w:val="9"/>
    <w:rsid w:val="79D05C7E"/>
    <w:rPr>
      <w:rFonts w:asciiTheme="majorHAnsi" w:hAnsiTheme="majorHAns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1">
    <w:name w:val="Heading 9 Char"/>
    <w:basedOn w:val="DefaultParagraphFont"/>
    <w:link w:val="Heading9"/>
    <w:uiPriority w:val="9"/>
    <w:rsid w:val="79D05C7E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en-GB"/>
    </w:rPr>
  </w:style>
  <w:style w:type="character" w:styleId="TitleChar" w:customStyle="1">
    <w:name w:val="Title Char"/>
    <w:basedOn w:val="DefaultParagraphFont"/>
    <w:link w:val="Title"/>
    <w:uiPriority w:val="10"/>
    <w:rsid w:val="79D05C7E"/>
    <w:rPr>
      <w:rFonts w:asciiTheme="majorHAnsi" w:hAnsiTheme="majorHAnsi" w:eastAsiaTheme="majorEastAsia" w:cstheme="majorBidi"/>
      <w:noProof w:val="0"/>
      <w:sz w:val="56"/>
      <w:szCs w:val="56"/>
      <w:lang w:val="en-GB"/>
    </w:rPr>
  </w:style>
  <w:style w:type="character" w:styleId="SubtitleChar" w:customStyle="1">
    <w:name w:val="Subtitle Char"/>
    <w:basedOn w:val="DefaultParagraphFont"/>
    <w:link w:val="Subtitle"/>
    <w:uiPriority w:val="11"/>
    <w:rsid w:val="79D05C7E"/>
    <w:rPr>
      <w:rFonts w:asciiTheme="minorHAnsi" w:hAnsiTheme="minorHAnsi" w:eastAsiaTheme="minorEastAsia" w:cstheme="minorBidi"/>
      <w:noProof w:val="0"/>
      <w:color w:val="5A5A5A"/>
      <w:lang w:val="en-GB"/>
    </w:rPr>
  </w:style>
  <w:style w:type="character" w:styleId="QuoteChar" w:customStyle="1">
    <w:name w:val="Quote Char"/>
    <w:basedOn w:val="DefaultParagraphFont"/>
    <w:link w:val="Quote"/>
    <w:uiPriority w:val="29"/>
    <w:rsid w:val="79D05C7E"/>
    <w:rPr>
      <w:i/>
      <w:iCs/>
      <w:noProof w:val="0"/>
      <w:color w:val="404040" w:themeColor="text1" w:themeTint="BF"/>
      <w:lang w:val="en-GB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9D05C7E"/>
    <w:rPr>
      <w:i/>
      <w:iCs/>
      <w:noProof w:val="0"/>
      <w:color w:val="4472C4" w:themeColor="accent1"/>
      <w:lang w:val="en-GB"/>
    </w:rPr>
  </w:style>
  <w:style w:type="paragraph" w:styleId="TOC1">
    <w:name w:val="toc 1"/>
    <w:basedOn w:val="Normal"/>
    <w:next w:val="Normal"/>
    <w:uiPriority w:val="39"/>
    <w:unhideWhenUsed/>
    <w:rsid w:val="79D05C7E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9D05C7E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9D05C7E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9D05C7E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9D05C7E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9D05C7E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9D05C7E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9D05C7E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9D05C7E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9D05C7E"/>
    <w:pPr>
      <w:spacing w:after="0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79D05C7E"/>
    <w:rPr>
      <w:noProof w:val="0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79D05C7E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79D05C7E"/>
    <w:rPr>
      <w:noProof w:val="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9D05C7E"/>
    <w:pPr>
      <w:spacing w:after="0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79D05C7E"/>
    <w:rPr>
      <w:noProof w:val="0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79D05C7E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79D05C7E"/>
    <w:rPr>
      <w:noProof w:val="0"/>
      <w:lang w:val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yperlink" Target="mailto:vide@itu.dk" TargetMode="Externa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yperlink" Target="mailto:pekd@itu.dk" TargetMode="External" Id="rId12" /><Relationship Type="http://schemas.openxmlformats.org/officeDocument/2006/relationships/customXml" Target="../customXml/item2.xml" Id="rId2" /><Relationship Type="http://schemas.microsoft.com/office/2020/10/relationships/intelligence" Target="intelligence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mailto:lgia@itu.dk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mailto:cecm@itu.dk" TargetMode="External" Id="rId10" /><Relationship Type="http://schemas.openxmlformats.org/officeDocument/2006/relationships/numbering" Target="numbering.xml" Id="rId4" /><Relationship Type="http://schemas.openxmlformats.org/officeDocument/2006/relationships/hyperlink" Target="mailto:cavf@itu.dk" TargetMode="External" Id="rId9" /><Relationship Type="http://schemas.openxmlformats.org/officeDocument/2006/relationships/fontTable" Target="fontTable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dc19bd1-a23d-489b-a055-d834d52f4627">
      <UserInfo>
        <DisplayName>Carl Villads Dissing Fristam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7D2D18-4043-48C7-9C84-FD12401AF5D8}">
  <ds:schemaRefs>
    <ds:schemaRef ds:uri="http://purl.org/dc/elements/1.1/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eb292c7f-6dbc-49d6-b736-b7f924674b29"/>
    <ds:schemaRef ds:uri="http://schemas.microsoft.com/office/infopath/2007/PartnerControls"/>
    <ds:schemaRef ds:uri="http://schemas.openxmlformats.org/package/2006/metadata/core-properties"/>
    <ds:schemaRef ds:uri="cdc19bd1-a23d-489b-a055-d834d52f4627"/>
  </ds:schemaRefs>
</ds:datastoreItem>
</file>

<file path=customXml/itemProps2.xml><?xml version="1.0" encoding="utf-8"?>
<ds:datastoreItem xmlns:ds="http://schemas.openxmlformats.org/officeDocument/2006/customXml" ds:itemID="{1C0E0F8F-D306-442E-8B4A-AE09365131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92c7f-6dbc-49d6-b736-b7f924674b29"/>
    <ds:schemaRef ds:uri="cdc19bd1-a23d-489b-a055-d834d52f46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5DEC5-A54B-4B6A-882B-87C386BC72EB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Cecilie Malmberg</dc:creator>
  <keywords/>
  <dc:description/>
  <lastModifiedBy>Luca Giannini</lastModifiedBy>
  <revision>15</revision>
  <dcterms:created xsi:type="dcterms:W3CDTF">2023-09-08T19:15:00.0000000Z</dcterms:created>
  <dcterms:modified xsi:type="dcterms:W3CDTF">2023-09-28T11:47:37.4334111Z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