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5F7D" w:rsidRPr="00D15F7D" w:rsidRDefault="00D15F7D" w:rsidP="00D15F7D">
      <w:pPr>
        <w:jc w:val="center"/>
      </w:pPr>
      <w:r w:rsidRPr="00D15F7D">
        <w:rPr>
          <w:rFonts w:ascii="Arial" w:hAnsi="Arial"/>
          <w:sz w:val="28"/>
          <w:szCs w:val="28"/>
          <w:shd w:val="clear" w:color="auto" w:fill="FFFFFF"/>
        </w:rPr>
        <w:t>Deep Hedging with Transaction Cost Model</w:t>
      </w:r>
    </w:p>
    <w:p w:rsidR="00D15F7D" w:rsidRPr="005C2E51" w:rsidRDefault="00D15F7D" w:rsidP="00D15F7D">
      <w:pPr>
        <w:shd w:val="clear" w:color="auto" w:fill="FFFFFF"/>
        <w:jc w:val="center"/>
        <w:rPr>
          <w:rFonts w:ascii="PingFang TC" w:eastAsia="PingFang TC" w:hAnsi="PingFang TC" w:cs="PingFang TC"/>
          <w:sz w:val="20"/>
          <w:szCs w:val="20"/>
        </w:rPr>
      </w:pPr>
      <w:r w:rsidRPr="00D15F7D">
        <w:rPr>
          <w:rFonts w:ascii="Arial" w:hAnsi="Arial" w:cs="Arial"/>
          <w:sz w:val="20"/>
          <w:szCs w:val="20"/>
        </w:rPr>
        <w:t>De-Jin</w:t>
      </w:r>
      <w:r>
        <w:rPr>
          <w:rFonts w:ascii="Arial" w:hAnsi="Arial" w:cs="Arial"/>
          <w:sz w:val="20"/>
          <w:szCs w:val="20"/>
        </w:rPr>
        <w:t xml:space="preserve"> </w:t>
      </w:r>
      <w:r w:rsidRPr="005C2E51">
        <w:rPr>
          <w:rFonts w:ascii="MS Mincho" w:eastAsia="MS Mincho" w:hAnsi="MS Mincho" w:cs="MS Mincho"/>
          <w:sz w:val="20"/>
          <w:szCs w:val="20"/>
        </w:rPr>
        <w:t>Huang</w:t>
      </w:r>
    </w:p>
    <w:p w:rsidR="00D15F7D" w:rsidRDefault="00D15F7D" w:rsidP="00D15F7D">
      <w:pPr>
        <w:shd w:val="clear" w:color="auto" w:fill="FFFFFF"/>
        <w:jc w:val="center"/>
        <w:rPr>
          <w:rFonts w:ascii="Arial" w:hAnsi="Arial" w:cs="Arial"/>
          <w:sz w:val="20"/>
          <w:szCs w:val="20"/>
        </w:rPr>
      </w:pPr>
      <w:r w:rsidRPr="00D15F7D">
        <w:rPr>
          <w:rFonts w:ascii="Arial" w:hAnsi="Arial" w:cs="Arial"/>
          <w:sz w:val="20"/>
          <w:szCs w:val="20"/>
        </w:rPr>
        <w:t>June 2, 2024</w:t>
      </w:r>
    </w:p>
    <w:p w:rsidR="00D15F7D" w:rsidRDefault="00D15F7D" w:rsidP="00D15F7D">
      <w:pPr>
        <w:shd w:val="clear" w:color="auto" w:fill="FFFFFF"/>
        <w:jc w:val="center"/>
        <w:rPr>
          <w:rFonts w:ascii="Arial" w:hAnsi="Arial" w:cs="Arial"/>
          <w:sz w:val="15"/>
          <w:szCs w:val="15"/>
        </w:rPr>
      </w:pPr>
      <w:r w:rsidRPr="00D15F7D">
        <w:br/>
      </w:r>
      <w:r w:rsidRPr="00D15F7D">
        <w:rPr>
          <w:rFonts w:ascii="Arial" w:hAnsi="Arial" w:cs="Arial"/>
          <w:sz w:val="15"/>
          <w:szCs w:val="15"/>
        </w:rPr>
        <w:t>Abstract</w:t>
      </w:r>
    </w:p>
    <w:p w:rsidR="00D15F7D" w:rsidRPr="00D15F7D" w:rsidRDefault="00D15F7D" w:rsidP="00D15F7D">
      <w:pPr>
        <w:shd w:val="clear" w:color="auto" w:fill="FFFFFF"/>
        <w:rPr>
          <w:rFonts w:ascii="MS Mincho" w:eastAsia="MS Mincho" w:hAnsi="MS Mincho" w:cs="MS Mincho"/>
          <w:sz w:val="15"/>
          <w:szCs w:val="15"/>
        </w:rPr>
      </w:pPr>
    </w:p>
    <w:p w:rsidR="00DC2F62" w:rsidRDefault="00DC2F62" w:rsidP="00D15F7D">
      <w:pPr>
        <w:shd w:val="clear" w:color="auto" w:fill="FFFFFF"/>
        <w:rPr>
          <w:rFonts w:ascii="MS Mincho" w:eastAsia="MS Mincho" w:hAnsi="MS Mincho" w:cs="MS Mincho"/>
          <w:sz w:val="15"/>
          <w:szCs w:val="15"/>
        </w:rPr>
      </w:pPr>
      <w:r w:rsidRPr="00DC2F62">
        <w:rPr>
          <w:rFonts w:ascii="MS Mincho" w:eastAsia="MS Mincho" w:hAnsi="MS Mincho" w:cs="MS Mincho" w:hint="eastAsia"/>
          <w:sz w:val="15"/>
          <w:szCs w:val="15"/>
        </w:rPr>
        <w:t>在這篇研究中，我們探討了在考慮交易成本的情況下，對避險策略的影響。</w:t>
      </w:r>
      <w:r>
        <w:rPr>
          <w:rFonts w:ascii="Microsoft JhengHei" w:eastAsia="Microsoft JhengHei" w:hAnsi="Microsoft JhengHei" w:cs="Microsoft JhengHei" w:hint="eastAsia"/>
          <w:sz w:val="15"/>
          <w:szCs w:val="15"/>
        </w:rPr>
        <w:t>主要討論</w:t>
      </w:r>
      <w:r w:rsidRPr="00DC2F62">
        <w:rPr>
          <w:rFonts w:ascii="MS Mincho" w:eastAsia="MS Mincho" w:hAnsi="MS Mincho" w:cs="MS Mincho" w:hint="eastAsia"/>
          <w:sz w:val="15"/>
          <w:szCs w:val="15"/>
        </w:rPr>
        <w:t>交易成本對交易頻率的變化以及</w:t>
      </w:r>
      <w:r>
        <w:rPr>
          <w:rFonts w:ascii="Microsoft JhengHei" w:eastAsia="Microsoft JhengHei" w:hAnsi="Microsoft JhengHei" w:cs="Microsoft JhengHei" w:hint="eastAsia"/>
          <w:sz w:val="15"/>
          <w:szCs w:val="15"/>
        </w:rPr>
        <w:t>股票持有量</w:t>
      </w:r>
      <w:r w:rsidRPr="00DC2F62">
        <w:rPr>
          <w:rFonts w:ascii="MS Mincho" w:eastAsia="MS Mincho" w:hAnsi="MS Mincho" w:cs="MS Mincho" w:hint="eastAsia"/>
          <w:sz w:val="15"/>
          <w:szCs w:val="15"/>
        </w:rPr>
        <w:t>的影響。我們</w:t>
      </w:r>
      <w:r>
        <w:rPr>
          <w:rFonts w:ascii="Microsoft JhengHei" w:eastAsia="Microsoft JhengHei" w:hAnsi="Microsoft JhengHei" w:cs="Microsoft JhengHei" w:hint="eastAsia"/>
          <w:sz w:val="15"/>
          <w:szCs w:val="15"/>
        </w:rPr>
        <w:t>對於手續費的討論聚焦在三種狀況，沒有手續費、</w:t>
      </w:r>
      <w:r w:rsidRPr="00DC2F62">
        <w:rPr>
          <w:rFonts w:ascii="MS Mincho" w:eastAsia="MS Mincho" w:hAnsi="MS Mincho" w:cs="MS Mincho" w:hint="eastAsia"/>
          <w:sz w:val="15"/>
          <w:szCs w:val="15"/>
        </w:rPr>
        <w:t>台灣和美國市場的具體交易</w:t>
      </w:r>
      <w:r>
        <w:rPr>
          <w:rFonts w:ascii="Microsoft JhengHei" w:eastAsia="Microsoft JhengHei" w:hAnsi="Microsoft JhengHei" w:cs="Microsoft JhengHei" w:hint="eastAsia"/>
          <w:sz w:val="15"/>
          <w:szCs w:val="15"/>
        </w:rPr>
        <w:t>手續費</w:t>
      </w:r>
      <w:r w:rsidRPr="00DC2F62">
        <w:rPr>
          <w:rFonts w:ascii="MS Mincho" w:eastAsia="MS Mincho" w:hAnsi="MS Mincho" w:cs="MS Mincho" w:hint="eastAsia"/>
          <w:sz w:val="15"/>
          <w:szCs w:val="15"/>
        </w:rPr>
        <w:t>。透過</w:t>
      </w:r>
      <w:r>
        <w:rPr>
          <w:rFonts w:ascii="Microsoft JhengHei" w:eastAsia="Microsoft JhengHei" w:hAnsi="Microsoft JhengHei" w:cs="Microsoft JhengHei" w:hint="eastAsia"/>
          <w:sz w:val="15"/>
          <w:szCs w:val="15"/>
        </w:rPr>
        <w:t>蒙地卡羅的方式</w:t>
      </w:r>
      <w:r w:rsidRPr="00DC2F62">
        <w:rPr>
          <w:rFonts w:ascii="MS Mincho" w:eastAsia="MS Mincho" w:hAnsi="MS Mincho" w:cs="MS Mincho" w:hint="eastAsia"/>
          <w:sz w:val="15"/>
          <w:szCs w:val="15"/>
        </w:rPr>
        <w:t>，比較了不同交易成本下的</w:t>
      </w:r>
      <w:r w:rsidRPr="00DC2F62">
        <w:rPr>
          <w:rFonts w:ascii="MS Mincho" w:eastAsia="MS Mincho" w:hAnsi="MS Mincho" w:cs="MS Mincho"/>
          <w:sz w:val="15"/>
          <w:szCs w:val="15"/>
        </w:rPr>
        <w:t>Delta</w:t>
      </w:r>
      <w:r w:rsidRPr="00DC2F62">
        <w:rPr>
          <w:rFonts w:ascii="MS Mincho" w:eastAsia="MS Mincho" w:hAnsi="MS Mincho" w:cs="MS Mincho" w:hint="eastAsia"/>
          <w:sz w:val="15"/>
          <w:szCs w:val="15"/>
        </w:rPr>
        <w:t>避險和深度避險策略在不同條件下的表現。</w:t>
      </w:r>
      <w:r>
        <w:rPr>
          <w:rFonts w:ascii="Microsoft JhengHei" w:eastAsia="Microsoft JhengHei" w:hAnsi="Microsoft JhengHei" w:cs="Microsoft JhengHei" w:hint="eastAsia"/>
          <w:sz w:val="15"/>
          <w:szCs w:val="15"/>
        </w:rPr>
        <w:t>最後用實際的歷史數據去檢驗結果是否符合。最終</w:t>
      </w:r>
      <w:r w:rsidRPr="00DC2F62">
        <w:rPr>
          <w:rFonts w:ascii="MS Mincho" w:eastAsia="MS Mincho" w:hAnsi="MS Mincho" w:cs="MS Mincho" w:hint="eastAsia"/>
          <w:sz w:val="15"/>
          <w:szCs w:val="15"/>
        </w:rPr>
        <w:t>研究結果顯示，交易成本的引入不僅降低了交易策略的總利潤，而且在高成本的情況下，顯著改變了交易量和策略的調整。</w:t>
      </w:r>
    </w:p>
    <w:p w:rsidR="00992B02" w:rsidRDefault="00992B02" w:rsidP="00D15F7D">
      <w:pPr>
        <w:shd w:val="clear" w:color="auto" w:fill="FFFFFF"/>
        <w:rPr>
          <w:rFonts w:ascii="MS Mincho" w:eastAsia="MS Mincho" w:hAnsi="MS Mincho" w:cs="MS Mincho"/>
          <w:sz w:val="15"/>
          <w:szCs w:val="15"/>
        </w:rPr>
      </w:pPr>
    </w:p>
    <w:p w:rsidR="00992B02" w:rsidRDefault="00992B02" w:rsidP="00992B02">
      <w:pPr>
        <w:rPr>
          <w:rFonts w:ascii="MS Mincho" w:eastAsia="MS Mincho" w:hAnsi="MS Mincho" w:cs="MS Mincho"/>
        </w:rPr>
      </w:pPr>
      <w:r>
        <w:rPr>
          <w:rFonts w:ascii="MS Mincho" w:eastAsia="MS Mincho" w:hAnsi="MS Mincho" w:cs="MS Mincho" w:hint="eastAsia"/>
        </w:rPr>
        <w:t>在這研究中</w:t>
      </w:r>
      <w:r>
        <w:t>,</w:t>
      </w:r>
      <w:r>
        <w:rPr>
          <w:rFonts w:ascii="MS Mincho" w:eastAsia="MS Mincho" w:hAnsi="MS Mincho" w:cs="MS Mincho" w:hint="eastAsia"/>
        </w:rPr>
        <w:t>我們探討了交易成本對避險策略</w:t>
      </w:r>
      <w:r>
        <w:rPr>
          <w:rFonts w:ascii="Microsoft JhengHei" w:eastAsia="Microsoft JhengHei" w:hAnsi="Microsoft JhengHei" w:cs="Microsoft JhengHei" w:hint="eastAsia"/>
        </w:rPr>
        <w:t>的</w:t>
      </w:r>
      <w:r>
        <w:rPr>
          <w:rFonts w:ascii="MS Mincho" w:eastAsia="MS Mincho" w:hAnsi="MS Mincho" w:cs="MS Mincho" w:hint="eastAsia"/>
        </w:rPr>
        <w:t>影響。重點針對交易成本對交易頻率變化以及股票持有量變動的影響進行了討論。我們特別聚焦於三種情境</w:t>
      </w:r>
      <w:r>
        <w:t>:</w:t>
      </w:r>
      <w:r>
        <w:rPr>
          <w:rFonts w:ascii="MS Mincho" w:eastAsia="MS Mincho" w:hAnsi="MS Mincho" w:cs="MS Mincho" w:hint="eastAsia"/>
        </w:rPr>
        <w:t>無交易手續費、台灣市場交易手續費以及美國市場手續費水平。透過蒙地卡羅模擬</w:t>
      </w:r>
      <w:r>
        <w:t>,</w:t>
      </w:r>
      <w:r>
        <w:rPr>
          <w:rFonts w:ascii="MS Mincho" w:eastAsia="MS Mincho" w:hAnsi="MS Mincho" w:cs="MS Mincho" w:hint="eastAsia"/>
        </w:rPr>
        <w:t>我們比較了不同交易成本下</w:t>
      </w:r>
      <w:r>
        <w:t>Delta</w:t>
      </w:r>
      <w:r>
        <w:rPr>
          <w:rFonts w:ascii="MS Mincho" w:eastAsia="MS Mincho" w:hAnsi="MS Mincho" w:cs="MS Mincho" w:hint="eastAsia"/>
        </w:rPr>
        <w:t>避險和</w:t>
      </w:r>
      <w:r>
        <w:rPr>
          <w:rFonts w:ascii="MS Mincho" w:eastAsia="MS Mincho" w:hAnsi="MS Mincho" w:cs="MS Mincho" w:hint="eastAsia"/>
        </w:rPr>
        <w:t>d</w:t>
      </w:r>
      <w:proofErr w:type="spellStart"/>
      <w:r>
        <w:rPr>
          <w:rFonts w:ascii="MS Mincho" w:eastAsia="MS Mincho" w:hAnsi="MS Mincho" w:cs="MS Mincho"/>
          <w:lang w:val="en-US"/>
        </w:rPr>
        <w:t>eep</w:t>
      </w:r>
      <w:proofErr w:type="spellEnd"/>
      <w:r>
        <w:rPr>
          <w:rFonts w:ascii="MS Mincho" w:eastAsia="MS Mincho" w:hAnsi="MS Mincho" w:cs="MS Mincho"/>
          <w:lang w:val="en-US"/>
        </w:rPr>
        <w:t xml:space="preserve"> hedging</w:t>
      </w:r>
      <w:r>
        <w:rPr>
          <w:rFonts w:ascii="MS Mincho" w:eastAsia="MS Mincho" w:hAnsi="MS Mincho" w:cs="MS Mincho" w:hint="eastAsia"/>
        </w:rPr>
        <w:t>在各種條件下的表現差異。最後</w:t>
      </w:r>
      <w:r>
        <w:t>,</w:t>
      </w:r>
      <w:r>
        <w:rPr>
          <w:rFonts w:ascii="MS Mincho" w:eastAsia="MS Mincho" w:hAnsi="MS Mincho" w:cs="MS Mincho" w:hint="eastAsia"/>
        </w:rPr>
        <w:t>我們運用實際歷史數據來驗證所得結果是否與模型預測相符。最終研究結果顯示</w:t>
      </w:r>
      <w:r>
        <w:t>,</w:t>
      </w:r>
      <w:r>
        <w:rPr>
          <w:rFonts w:ascii="MS Mincho" w:eastAsia="MS Mincho" w:hAnsi="MS Mincho" w:cs="MS Mincho" w:hint="eastAsia"/>
        </w:rPr>
        <w:t>引入交易成本不僅顯著降低了交易策略的整體獲利</w:t>
      </w:r>
      <w:r>
        <w:t>,</w:t>
      </w:r>
      <w:r>
        <w:rPr>
          <w:rFonts w:ascii="MS Mincho" w:eastAsia="MS Mincho" w:hAnsi="MS Mincho" w:cs="MS Mincho" w:hint="eastAsia"/>
        </w:rPr>
        <w:t>而且在高成本環境下</w:t>
      </w:r>
      <w:r>
        <w:t>,</w:t>
      </w:r>
      <w:r>
        <w:rPr>
          <w:rFonts w:ascii="MS Mincho" w:eastAsia="MS Mincho" w:hAnsi="MS Mincho" w:cs="MS Mincho" w:hint="eastAsia"/>
        </w:rPr>
        <w:t>亦明顯改變了交易量和策略調整的模式。</w:t>
      </w:r>
    </w:p>
    <w:p w:rsidR="00992B02" w:rsidRDefault="00992B02" w:rsidP="00992B02">
      <w:r>
        <w:t>In this study, we explored the impact of transaction costs on hedging strategies. The focus was on discussing the effects of transaction costs on changes in trading frequency and stock holding variations. We</w:t>
      </w:r>
      <w:r>
        <w:rPr>
          <w:lang w:val="en-US"/>
        </w:rPr>
        <w:t xml:space="preserve"> focused on</w:t>
      </w:r>
      <w:r>
        <w:rPr>
          <w:rFonts w:hint="eastAsia"/>
        </w:rPr>
        <w:t xml:space="preserve"> </w:t>
      </w:r>
      <w:r>
        <w:t xml:space="preserve">three scenarios: no transaction fees, transaction fees in the Taiwanese market, and transaction fees in the U.S. market. Through Monte Carlo simulations, we compared the performance differences between Delta hedging and deep hedging under various transaction cost conditions. Finally, we used actual historical data to </w:t>
      </w:r>
      <w:r>
        <w:rPr>
          <w:lang w:val="en-US"/>
        </w:rPr>
        <w:t>check</w:t>
      </w:r>
      <w:r>
        <w:t xml:space="preserve"> whether the obtained results </w:t>
      </w:r>
      <w:r>
        <w:rPr>
          <w:lang w:val="en-US"/>
        </w:rPr>
        <w:t>are same</w:t>
      </w:r>
      <w:r>
        <w:t xml:space="preserve"> with the model predictions. The ultimate research findings revealed that the transaction costs not only significantly reduced the overall profitability of trading strategies but also noticeably </w:t>
      </w:r>
      <w:r>
        <w:rPr>
          <w:lang w:val="en-US"/>
        </w:rPr>
        <w:t>changed</w:t>
      </w:r>
      <w:r>
        <w:t xml:space="preserve"> the trading volume and strategy adjustment patterns in high-cost environments.</w:t>
      </w:r>
    </w:p>
    <w:p w:rsidR="00992B02" w:rsidRDefault="00992B02" w:rsidP="00992B02">
      <w:pPr>
        <w:rPr>
          <w:rFonts w:hint="eastAsia"/>
        </w:rPr>
      </w:pPr>
    </w:p>
    <w:p w:rsidR="00992B02" w:rsidRDefault="00992B02" w:rsidP="00D15F7D">
      <w:pPr>
        <w:shd w:val="clear" w:color="auto" w:fill="FFFFFF"/>
        <w:rPr>
          <w:rFonts w:ascii="MS Mincho" w:eastAsia="MS Mincho" w:hAnsi="MS Mincho" w:cs="MS Mincho" w:hint="eastAsia"/>
          <w:sz w:val="15"/>
          <w:szCs w:val="15"/>
        </w:rPr>
      </w:pPr>
    </w:p>
    <w:p w:rsidR="00DC2F62" w:rsidRDefault="00DC2F62" w:rsidP="00D15F7D">
      <w:pPr>
        <w:shd w:val="clear" w:color="auto" w:fill="FFFFFF"/>
        <w:rPr>
          <w:rFonts w:ascii="MS Mincho" w:eastAsia="MS Mincho" w:hAnsi="MS Mincho" w:cs="MS Mincho" w:hint="eastAsia"/>
          <w:sz w:val="15"/>
          <w:szCs w:val="15"/>
        </w:rPr>
      </w:pPr>
    </w:p>
    <w:p w:rsidR="00D15F7D" w:rsidRDefault="00D15F7D" w:rsidP="00D15F7D">
      <w:pPr>
        <w:shd w:val="clear" w:color="auto" w:fill="FFFFFF"/>
        <w:rPr>
          <w:rFonts w:ascii="MS Mincho" w:eastAsia="MS Mincho" w:hAnsi="MS Mincho" w:cs="MS Mincho"/>
          <w:sz w:val="15"/>
          <w:szCs w:val="15"/>
        </w:rPr>
      </w:pPr>
      <w:r w:rsidRPr="00D15F7D">
        <w:rPr>
          <w:rFonts w:ascii="MS Mincho" w:eastAsia="MS Mincho" w:hAnsi="MS Mincho" w:cs="MS Mincho" w:hint="eastAsia"/>
          <w:sz w:val="15"/>
          <w:szCs w:val="15"/>
        </w:rPr>
        <w:t>因此，這次我想討論在有交易手續費的情況下，我們避險策略的變化，是否會因為有交易手續費，因此交易的次數變得較不平凡，且原本在沒有交易手續費會交易的時機點，因為有考慮交易手續費而變得不進行交易了。</w:t>
      </w:r>
    </w:p>
    <w:p w:rsidR="00D15F7D" w:rsidRDefault="00D15F7D" w:rsidP="00D15F7D">
      <w:pPr>
        <w:shd w:val="clear" w:color="auto" w:fill="FFFFFF"/>
        <w:rPr>
          <w:rFonts w:ascii="MS Mincho" w:eastAsia="MS Mincho" w:hAnsi="MS Mincho" w:cs="MS Mincho"/>
          <w:sz w:val="15"/>
          <w:szCs w:val="15"/>
        </w:rPr>
      </w:pPr>
    </w:p>
    <w:p w:rsidR="00D15F7D" w:rsidRPr="00D15F7D" w:rsidRDefault="00D15F7D" w:rsidP="00D15F7D">
      <w:pPr>
        <w:shd w:val="clear" w:color="auto" w:fill="FFFFFF"/>
        <w:rPr>
          <w:rFonts w:ascii="MS Mincho" w:eastAsia="MS Mincho" w:hAnsi="MS Mincho" w:cs="MS Mincho"/>
          <w:sz w:val="15"/>
          <w:szCs w:val="15"/>
        </w:rPr>
      </w:pPr>
      <w:r>
        <w:rPr>
          <w:rFonts w:ascii="MS Mincho" w:eastAsia="MS Mincho" w:hAnsi="MS Mincho" w:cs="MS Mincho"/>
          <w:sz w:val="15"/>
          <w:szCs w:val="15"/>
          <w:lang w:val="en-US"/>
        </w:rPr>
        <w:t>We</w:t>
      </w:r>
      <w:r w:rsidRPr="00D15F7D">
        <w:rPr>
          <w:rFonts w:ascii="MS Mincho" w:eastAsia="MS Mincho" w:hAnsi="MS Mincho" w:cs="MS Mincho"/>
          <w:sz w:val="15"/>
          <w:szCs w:val="15"/>
        </w:rPr>
        <w:t xml:space="preserve"> </w:t>
      </w:r>
      <w:r>
        <w:rPr>
          <w:rFonts w:ascii="MS Mincho" w:eastAsia="MS Mincho" w:hAnsi="MS Mincho" w:cs="MS Mincho"/>
          <w:sz w:val="15"/>
          <w:szCs w:val="15"/>
          <w:lang w:val="en-US"/>
        </w:rPr>
        <w:t>shall</w:t>
      </w:r>
      <w:r w:rsidRPr="00D15F7D">
        <w:rPr>
          <w:rFonts w:ascii="MS Mincho" w:eastAsia="MS Mincho" w:hAnsi="MS Mincho" w:cs="MS Mincho"/>
          <w:sz w:val="15"/>
          <w:szCs w:val="15"/>
        </w:rPr>
        <w:t xml:space="preserve"> discuss how our </w:t>
      </w:r>
      <w:r>
        <w:rPr>
          <w:rFonts w:ascii="MS Mincho" w:eastAsia="MS Mincho" w:hAnsi="MS Mincho" w:cs="MS Mincho"/>
          <w:sz w:val="15"/>
          <w:szCs w:val="15"/>
          <w:lang w:val="en-US"/>
        </w:rPr>
        <w:t xml:space="preserve">proposed </w:t>
      </w:r>
      <w:r w:rsidRPr="00D15F7D">
        <w:rPr>
          <w:rFonts w:ascii="MS Mincho" w:eastAsia="MS Mincho" w:hAnsi="MS Mincho" w:cs="MS Mincho"/>
          <w:sz w:val="15"/>
          <w:szCs w:val="15"/>
        </w:rPr>
        <w:t>hedging strategy would change if we consider the transaction costs. Specifically, I am interested in whether the transaction costs would lead to a non-trivial change in the frequency of trades, and whether the original trading occasion becomes not to trade due to we consider the transaction costs.</w:t>
      </w:r>
    </w:p>
    <w:p w:rsidR="00D15F7D" w:rsidRDefault="00D15F7D" w:rsidP="00D15F7D">
      <w:pPr>
        <w:shd w:val="clear" w:color="auto" w:fill="FFFFFF"/>
        <w:rPr>
          <w:rFonts w:ascii="MS Mincho" w:eastAsia="MS Mincho" w:hAnsi="MS Mincho" w:cs="MS Mincho"/>
          <w:sz w:val="15"/>
          <w:szCs w:val="15"/>
        </w:rPr>
      </w:pPr>
      <w:r>
        <w:rPr>
          <w:rFonts w:ascii="MS Mincho" w:eastAsia="MS Mincho" w:hAnsi="MS Mincho" w:cs="MS Mincho"/>
          <w:sz w:val="15"/>
          <w:szCs w:val="15"/>
          <w:lang w:val="en-US"/>
        </w:rPr>
        <w:t>I</w:t>
      </w:r>
      <w:r w:rsidRPr="00D15F7D">
        <w:rPr>
          <w:rFonts w:ascii="MS Mincho" w:eastAsia="MS Mincho" w:hAnsi="MS Mincho" w:cs="MS Mincho"/>
          <w:sz w:val="15"/>
          <w:szCs w:val="15"/>
        </w:rPr>
        <w:t>f there are instances where trades that would have occurred in the absence of transaction fees are avoided due to their consideration.</w:t>
      </w:r>
    </w:p>
    <w:p w:rsidR="00D15F7D" w:rsidRDefault="00D15F7D" w:rsidP="00D15F7D">
      <w:pPr>
        <w:shd w:val="clear" w:color="auto" w:fill="FFFFFF"/>
        <w:rPr>
          <w:rFonts w:ascii="MS Mincho" w:eastAsia="MS Mincho" w:hAnsi="MS Mincho" w:cs="MS Mincho"/>
          <w:sz w:val="15"/>
          <w:szCs w:val="15"/>
        </w:rPr>
      </w:pPr>
    </w:p>
    <w:p w:rsidR="007D45FF" w:rsidRDefault="00D15F7D" w:rsidP="00D15F7D">
      <w:pPr>
        <w:shd w:val="clear" w:color="auto" w:fill="FFFFFF"/>
        <w:rPr>
          <w:rFonts w:ascii="Arial" w:hAnsi="Arial" w:cs="Arial"/>
        </w:rPr>
      </w:pPr>
      <w:r w:rsidRPr="00D15F7D">
        <w:rPr>
          <w:rFonts w:ascii="Arial" w:hAnsi="Arial" w:cs="Arial"/>
        </w:rPr>
        <w:t>1 Introduction</w:t>
      </w:r>
    </w:p>
    <w:p w:rsidR="007D45FF" w:rsidRPr="00543B53" w:rsidRDefault="00D15F7D" w:rsidP="007D45FF">
      <w:pPr>
        <w:shd w:val="clear" w:color="auto" w:fill="FFFFFF"/>
        <w:rPr>
          <w:rFonts w:ascii="MS Mincho" w:eastAsia="MS Mincho" w:hAnsi="MS Mincho" w:cs="MS Mincho" w:hint="eastAsia"/>
          <w:sz w:val="15"/>
          <w:szCs w:val="15"/>
          <w:lang w:val="en-US"/>
        </w:rPr>
      </w:pPr>
      <w:r w:rsidRPr="00D15F7D">
        <w:br/>
      </w:r>
      <w:r w:rsidR="007D45FF" w:rsidRPr="00D15F7D">
        <w:rPr>
          <w:rFonts w:ascii="MS Mincho" w:eastAsia="MS Mincho" w:hAnsi="MS Mincho" w:cs="MS Mincho" w:hint="eastAsia"/>
          <w:sz w:val="15"/>
          <w:szCs w:val="15"/>
        </w:rPr>
        <w:t>隨著機器學習的開發，現在大家也開始嘗試使用機器學習的方式來做避險策略，因此名為deep hedging的避險策略誕生了，HANS BUEHLER, LUKAS GONON, JOSEF TEICHMANN, AND BEN WOOD有用嚴格的數學證明去</w:t>
      </w:r>
      <w:r w:rsidR="007D45FF" w:rsidRPr="00D15F7D">
        <w:rPr>
          <w:rFonts w:ascii="Yu Gothic" w:eastAsia="Yu Gothic" w:hAnsi="Yu Gothic" w:cs="Yu Gothic" w:hint="eastAsia"/>
          <w:sz w:val="15"/>
          <w:szCs w:val="15"/>
        </w:rPr>
        <w:t>說</w:t>
      </w:r>
      <w:r w:rsidR="007D45FF" w:rsidRPr="00D15F7D">
        <w:rPr>
          <w:rFonts w:ascii="MS Mincho" w:eastAsia="MS Mincho" w:hAnsi="MS Mincho" w:cs="MS Mincho" w:hint="eastAsia"/>
          <w:sz w:val="15"/>
          <w:szCs w:val="15"/>
        </w:rPr>
        <w:t>明這個方法的解會收斂到他們想要的結果，並且去跟原本的避險策略做比較，確實有達到更好的效果。</w:t>
      </w:r>
      <w:r w:rsidR="007D45FF">
        <w:rPr>
          <w:rFonts w:ascii="MS Mincho" w:eastAsia="MS Mincho" w:hAnsi="MS Mincho" w:cs="MS Mincho" w:hint="eastAsia"/>
          <w:sz w:val="15"/>
          <w:szCs w:val="15"/>
        </w:rPr>
        <w:t xml:space="preserve"> </w:t>
      </w:r>
    </w:p>
    <w:p w:rsidR="007D45FF" w:rsidRPr="00D15F7D" w:rsidRDefault="007D45FF" w:rsidP="007D45FF">
      <w:pPr>
        <w:shd w:val="clear" w:color="auto" w:fill="FFFFFF"/>
        <w:rPr>
          <w:rFonts w:ascii="MS Mincho" w:eastAsia="MS Mincho" w:hAnsi="MS Mincho" w:cs="MS Mincho"/>
          <w:sz w:val="15"/>
          <w:szCs w:val="15"/>
        </w:rPr>
      </w:pPr>
    </w:p>
    <w:p w:rsidR="007D45FF" w:rsidRDefault="007D45FF" w:rsidP="007D45FF">
      <w:pPr>
        <w:shd w:val="clear" w:color="auto" w:fill="FFFFFF"/>
        <w:rPr>
          <w:rFonts w:ascii="MS Mincho" w:eastAsia="MS Mincho" w:hAnsi="MS Mincho" w:cs="MS Mincho" w:hint="eastAsia"/>
          <w:sz w:val="15"/>
          <w:szCs w:val="15"/>
        </w:rPr>
      </w:pPr>
      <w:r>
        <w:rPr>
          <w:rFonts w:ascii="MS Mincho" w:eastAsia="MS Mincho" w:hAnsi="MS Mincho" w:cs="MS Mincho"/>
          <w:sz w:val="15"/>
          <w:szCs w:val="15"/>
          <w:lang w:val="en-US"/>
        </w:rPr>
        <w:t>E</w:t>
      </w:r>
      <w:r w:rsidRPr="00D15F7D">
        <w:rPr>
          <w:rFonts w:ascii="MS Mincho" w:eastAsia="MS Mincho" w:hAnsi="MS Mincho" w:cs="MS Mincho"/>
          <w:sz w:val="15"/>
          <w:szCs w:val="15"/>
        </w:rPr>
        <w:t>xplore</w:t>
      </w:r>
      <w:r>
        <w:rPr>
          <w:rFonts w:ascii="MS Mincho" w:eastAsia="MS Mincho" w:hAnsi="MS Mincho" w:cs="MS Mincho"/>
          <w:sz w:val="15"/>
          <w:szCs w:val="15"/>
          <w:lang w:val="en-US"/>
        </w:rPr>
        <w:t>s this project the hedging strategies</w:t>
      </w:r>
      <w:r w:rsidRPr="00D15F7D">
        <w:rPr>
          <w:rFonts w:ascii="MS Mincho" w:eastAsia="MS Mincho" w:hAnsi="MS Mincho" w:cs="MS Mincho"/>
          <w:sz w:val="15"/>
          <w:szCs w:val="15"/>
        </w:rPr>
        <w:t xml:space="preserve"> using machine learning methods. HANS BUEHLER, LUKAS GONON, JOSEF TEICHMANN, AND BEN WOOD have provided rigorous mathematical proofs to demonstrate that the solution of this method converges to their desired results and have compared it with traditional hedging strategies, confirming its superior performance.</w:t>
      </w:r>
      <w:r w:rsidR="00AC0B0C">
        <w:rPr>
          <w:rFonts w:ascii="MS Mincho" w:eastAsia="MS Mincho" w:hAnsi="MS Mincho" w:cs="MS Mincho"/>
          <w:sz w:val="16"/>
          <w:szCs w:val="16"/>
          <w:lang w:val="en-US"/>
        </w:rPr>
        <w:t>[citation]</w:t>
      </w:r>
    </w:p>
    <w:p w:rsidR="007D45FF" w:rsidRDefault="007D45FF" w:rsidP="00D15F7D">
      <w:pPr>
        <w:shd w:val="clear" w:color="auto" w:fill="FFFFFF"/>
        <w:rPr>
          <w:rFonts w:ascii="MS Mincho" w:eastAsia="MS Mincho" w:hAnsi="MS Mincho" w:cs="MS Mincho"/>
          <w:sz w:val="16"/>
          <w:szCs w:val="16"/>
        </w:rPr>
      </w:pPr>
    </w:p>
    <w:p w:rsidR="00D15F7D" w:rsidRDefault="00D15F7D" w:rsidP="00D15F7D">
      <w:pPr>
        <w:shd w:val="clear" w:color="auto" w:fill="FFFFFF"/>
        <w:rPr>
          <w:rFonts w:ascii="MS Mincho" w:eastAsia="MS Mincho" w:hAnsi="MS Mincho" w:cs="MS Mincho"/>
          <w:sz w:val="16"/>
          <w:szCs w:val="16"/>
        </w:rPr>
      </w:pPr>
      <w:r w:rsidRPr="00D15F7D">
        <w:rPr>
          <w:rFonts w:ascii="MS Mincho" w:eastAsia="MS Mincho" w:hAnsi="MS Mincho" w:cs="MS Mincho" w:hint="eastAsia"/>
          <w:sz w:val="16"/>
          <w:szCs w:val="16"/>
        </w:rPr>
        <w:t>大家都知道股票市場其實不是完備的，因此很多避險策略都需要再加以改善，才能在真實的股票市場完整發揮。在這其中，手續費就是一個重要的考量因素，在有手續費的情況下，我們的避險策略或許會因此改變，所以我想觀察在有考慮手續費的情況下，我們的避險策略有什麼變化。</w:t>
      </w:r>
    </w:p>
    <w:p w:rsidR="00EF54BC" w:rsidRDefault="00EF54BC" w:rsidP="00D15F7D">
      <w:pPr>
        <w:shd w:val="clear" w:color="auto" w:fill="FFFFFF"/>
        <w:rPr>
          <w:rFonts w:ascii="MS Mincho" w:eastAsia="MS Mincho" w:hAnsi="MS Mincho" w:cs="MS Mincho"/>
          <w:sz w:val="16"/>
          <w:szCs w:val="16"/>
        </w:rPr>
      </w:pPr>
    </w:p>
    <w:p w:rsidR="00EF54BC" w:rsidRPr="00D15F7D" w:rsidRDefault="00EF54BC" w:rsidP="00EF54BC">
      <w:pPr>
        <w:shd w:val="clear" w:color="auto" w:fill="FFFFFF"/>
        <w:rPr>
          <w:rFonts w:ascii="MS Mincho" w:eastAsia="MS Mincho" w:hAnsi="MS Mincho" w:cs="MS Mincho"/>
          <w:sz w:val="16"/>
          <w:szCs w:val="16"/>
        </w:rPr>
      </w:pPr>
      <w:r w:rsidRPr="00D15F7D">
        <w:rPr>
          <w:rFonts w:ascii="MS Mincho" w:eastAsia="MS Mincho" w:hAnsi="MS Mincho" w:cs="MS Mincho"/>
          <w:sz w:val="16"/>
          <w:szCs w:val="16"/>
        </w:rPr>
        <w:lastRenderedPageBreak/>
        <w:t>It is well known that the stock market is not complete</w:t>
      </w:r>
      <w:r>
        <w:rPr>
          <w:rFonts w:ascii="MS Mincho" w:eastAsia="MS Mincho" w:hAnsi="MS Mincho" w:cs="MS Mincho"/>
          <w:sz w:val="16"/>
          <w:szCs w:val="16"/>
          <w:lang w:val="en-US"/>
        </w:rPr>
        <w:t>.[citation] T</w:t>
      </w:r>
      <w:r w:rsidRPr="00D15F7D">
        <w:rPr>
          <w:rFonts w:ascii="MS Mincho" w:eastAsia="MS Mincho" w:hAnsi="MS Mincho" w:cs="MS Mincho"/>
          <w:sz w:val="16"/>
          <w:szCs w:val="16"/>
        </w:rPr>
        <w:t>herefore, many hedging strategies need to be improved such that they can work effectively in the real stock market. Transaction costs are an important consideration factor in the real market. With the presence of transaction costs, our hedging strategy may need to be modified. Therefore, I would like to observe how our hedging strategy changes when taking transaction costs into account.</w:t>
      </w:r>
    </w:p>
    <w:p w:rsidR="00D15F7D" w:rsidRPr="00D15F7D" w:rsidRDefault="00D15F7D" w:rsidP="00D15F7D">
      <w:pPr>
        <w:shd w:val="clear" w:color="auto" w:fill="FFFFFF"/>
        <w:rPr>
          <w:rFonts w:ascii="MS Mincho" w:eastAsia="MS Mincho" w:hAnsi="MS Mincho" w:cs="MS Mincho"/>
          <w:sz w:val="16"/>
          <w:szCs w:val="16"/>
        </w:rPr>
      </w:pPr>
    </w:p>
    <w:p w:rsidR="00D15F7D" w:rsidRDefault="00D15F7D" w:rsidP="00D15F7D">
      <w:pPr>
        <w:shd w:val="clear" w:color="auto" w:fill="FFFFFF"/>
        <w:rPr>
          <w:rFonts w:ascii="MS Mincho" w:eastAsia="MS Mincho" w:hAnsi="MS Mincho" w:cs="MS Mincho"/>
          <w:sz w:val="16"/>
          <w:szCs w:val="16"/>
        </w:rPr>
      </w:pPr>
      <w:r w:rsidRPr="00D15F7D">
        <w:rPr>
          <w:rFonts w:ascii="MS Mincho" w:eastAsia="MS Mincho" w:hAnsi="MS Mincho" w:cs="MS Mincho" w:hint="eastAsia"/>
          <w:sz w:val="16"/>
          <w:szCs w:val="16"/>
        </w:rPr>
        <w:t>我想利用deep hedging的方式去當做我的避險策略，在先前的工作中，我有實現其演算法，並將他與delta hedging去比較避險效果，但當時並沒有考慮交易手續費的成本，並且避險的資</w:t>
      </w:r>
      <w:r w:rsidRPr="00D15F7D">
        <w:rPr>
          <w:rFonts w:ascii="Yu Gothic" w:eastAsia="Yu Gothic" w:hAnsi="Yu Gothic" w:cs="Yu Gothic" w:hint="eastAsia"/>
          <w:sz w:val="16"/>
          <w:szCs w:val="16"/>
        </w:rPr>
        <w:t>產</w:t>
      </w:r>
      <w:r w:rsidRPr="00D15F7D">
        <w:rPr>
          <w:rFonts w:ascii="MS Mincho" w:eastAsia="MS Mincho" w:hAnsi="MS Mincho" w:cs="MS Mincho" w:hint="eastAsia"/>
          <w:sz w:val="16"/>
          <w:szCs w:val="16"/>
        </w:rPr>
        <w:t>是用BS model生成的，所以在這次的報告中，我希望能做到以下幾點</w:t>
      </w:r>
    </w:p>
    <w:p w:rsidR="00D15F7D" w:rsidRPr="00D15F7D" w:rsidRDefault="00D15F7D" w:rsidP="00D15F7D">
      <w:pPr>
        <w:shd w:val="clear" w:color="auto" w:fill="FFFFFF"/>
        <w:rPr>
          <w:rFonts w:ascii="MS Mincho" w:eastAsia="MS Mincho" w:hAnsi="MS Mincho" w:cs="MS Mincho"/>
          <w:sz w:val="16"/>
          <w:szCs w:val="16"/>
        </w:rPr>
      </w:pPr>
    </w:p>
    <w:p w:rsidR="00D15F7D" w:rsidRPr="00D15F7D" w:rsidRDefault="00D15F7D" w:rsidP="00D15F7D">
      <w:pPr>
        <w:shd w:val="clear" w:color="auto" w:fill="FFFFFF"/>
        <w:rPr>
          <w:rFonts w:ascii="MS Mincho" w:eastAsia="MS Mincho" w:hAnsi="MS Mincho" w:cs="MS Mincho"/>
          <w:sz w:val="16"/>
          <w:szCs w:val="16"/>
        </w:rPr>
      </w:pPr>
      <w:r w:rsidRPr="00D15F7D">
        <w:rPr>
          <w:rFonts w:ascii="MS Mincho" w:eastAsia="MS Mincho" w:hAnsi="MS Mincho" w:cs="MS Mincho"/>
          <w:sz w:val="16"/>
          <w:szCs w:val="16"/>
        </w:rPr>
        <w:t>I plan to use the deep hedging approach as my hedging strategy. In my previous work</w:t>
      </w:r>
      <w:r>
        <w:rPr>
          <w:rFonts w:ascii="MS Mincho" w:eastAsia="MS Mincho" w:hAnsi="MS Mincho" w:cs="MS Mincho"/>
          <w:sz w:val="16"/>
          <w:szCs w:val="16"/>
          <w:lang w:val="en-US"/>
        </w:rPr>
        <w:t xml:space="preserve">[citation], </w:t>
      </w:r>
      <w:r w:rsidRPr="00D15F7D">
        <w:rPr>
          <w:rFonts w:ascii="MS Mincho" w:eastAsia="MS Mincho" w:hAnsi="MS Mincho" w:cs="MS Mincho"/>
          <w:sz w:val="16"/>
          <w:szCs w:val="16"/>
        </w:rPr>
        <w:t xml:space="preserve">I implemented the algorithm and compared its hedging effectiveness with delta hedging. However, I did not consider transaction costs at that time, and the hedging asset was generated using the </w:t>
      </w:r>
      <w:r>
        <w:rPr>
          <w:rFonts w:ascii="MS Mincho" w:eastAsia="MS Mincho" w:hAnsi="MS Mincho" w:cs="MS Mincho"/>
          <w:sz w:val="16"/>
          <w:szCs w:val="16"/>
          <w:lang w:val="en-US"/>
        </w:rPr>
        <w:t>Black-shole(</w:t>
      </w:r>
      <w:r w:rsidRPr="00D15F7D">
        <w:rPr>
          <w:rFonts w:ascii="MS Mincho" w:eastAsia="MS Mincho" w:hAnsi="MS Mincho" w:cs="MS Mincho"/>
          <w:sz w:val="16"/>
          <w:szCs w:val="16"/>
        </w:rPr>
        <w:t>BS</w:t>
      </w:r>
      <w:r>
        <w:rPr>
          <w:rFonts w:ascii="MS Mincho" w:eastAsia="MS Mincho" w:hAnsi="MS Mincho" w:cs="MS Mincho"/>
          <w:sz w:val="16"/>
          <w:szCs w:val="16"/>
          <w:lang w:val="en-US"/>
        </w:rPr>
        <w:t>)</w:t>
      </w:r>
      <w:r w:rsidRPr="00D15F7D">
        <w:rPr>
          <w:rFonts w:ascii="MS Mincho" w:eastAsia="MS Mincho" w:hAnsi="MS Mincho" w:cs="MS Mincho"/>
          <w:sz w:val="16"/>
          <w:szCs w:val="16"/>
        </w:rPr>
        <w:t xml:space="preserve"> model. In this report, I </w:t>
      </w:r>
      <w:r w:rsidRPr="005C2E51">
        <w:rPr>
          <w:rFonts w:ascii="MS Mincho" w:eastAsia="MS Mincho" w:hAnsi="MS Mincho" w:cs="MS Mincho"/>
          <w:sz w:val="16"/>
          <w:szCs w:val="16"/>
        </w:rPr>
        <w:t>aim</w:t>
      </w:r>
      <w:r w:rsidRPr="00D15F7D">
        <w:rPr>
          <w:rFonts w:ascii="MS Mincho" w:eastAsia="MS Mincho" w:hAnsi="MS Mincho" w:cs="MS Mincho"/>
          <w:sz w:val="16"/>
          <w:szCs w:val="16"/>
        </w:rPr>
        <w:t xml:space="preserve"> to achieve the following:</w:t>
      </w:r>
    </w:p>
    <w:p w:rsidR="00D15F7D" w:rsidRDefault="00D15F7D" w:rsidP="00D15F7D">
      <w:pPr>
        <w:shd w:val="clear" w:color="auto" w:fill="FFFFFF"/>
        <w:rPr>
          <w:rFonts w:ascii="MS Mincho" w:eastAsia="MS Mincho" w:hAnsi="MS Mincho" w:cs="MS Mincho"/>
          <w:sz w:val="16"/>
          <w:szCs w:val="16"/>
        </w:rPr>
      </w:pPr>
    </w:p>
    <w:p w:rsidR="00D15F7D" w:rsidRPr="00D15F7D" w:rsidRDefault="00D15F7D" w:rsidP="00D15F7D">
      <w:pPr>
        <w:shd w:val="clear" w:color="auto" w:fill="FFFFFF"/>
        <w:rPr>
          <w:rFonts w:ascii="MS Mincho" w:eastAsia="MS Mincho" w:hAnsi="MS Mincho" w:cs="MS Mincho"/>
          <w:sz w:val="16"/>
          <w:szCs w:val="16"/>
        </w:rPr>
      </w:pPr>
    </w:p>
    <w:p w:rsidR="00D15F7D" w:rsidRPr="00D15F7D" w:rsidRDefault="00D15F7D" w:rsidP="00D15F7D">
      <w:pPr>
        <w:shd w:val="clear" w:color="auto" w:fill="FFFFFF"/>
        <w:rPr>
          <w:rFonts w:ascii="MS Mincho" w:eastAsia="MS Mincho" w:hAnsi="MS Mincho" w:cs="MS Mincho"/>
          <w:sz w:val="16"/>
          <w:szCs w:val="16"/>
        </w:rPr>
      </w:pPr>
      <w:r w:rsidRPr="00D15F7D">
        <w:rPr>
          <w:rFonts w:ascii="MS Mincho" w:eastAsia="MS Mincho" w:hAnsi="MS Mincho" w:cs="MS Mincho" w:hint="eastAsia"/>
          <w:sz w:val="16"/>
          <w:szCs w:val="16"/>
        </w:rPr>
        <w:t>1. 我希望能將交易手續費的成本考慮進去，觀察避險策略的改變，而我要討論的交易成本函數是</w:t>
      </w:r>
    </w:p>
    <w:p w:rsidR="00D15F7D" w:rsidRPr="00D15F7D" w:rsidRDefault="00D15F7D" w:rsidP="00D15F7D">
      <w:pPr>
        <w:shd w:val="clear" w:color="auto" w:fill="FFFFFF"/>
        <w:rPr>
          <w:rFonts w:ascii="MS Mincho" w:eastAsia="MS Mincho" w:hAnsi="MS Mincho" w:cs="MS Mincho"/>
          <w:sz w:val="16"/>
          <w:szCs w:val="16"/>
        </w:rPr>
      </w:pPr>
      <w:r w:rsidRPr="00D15F7D">
        <w:rPr>
          <w:rFonts w:ascii="MS Mincho" w:eastAsia="MS Mincho" w:hAnsi="MS Mincho" w:cs="MS Mincho" w:hint="eastAsia"/>
          <w:sz w:val="16"/>
          <w:szCs w:val="16"/>
        </w:rPr>
        <w:t xml:space="preserve">   （1）台灣市場的交易手續費： 每筆買賣都收取 股價x股數x 0.001425 x券商手續費折扣 (由於券商手續費折扣資訊不公開，因此會拿掉此項）</w:t>
      </w:r>
    </w:p>
    <w:p w:rsidR="00D15F7D" w:rsidRPr="00D15F7D" w:rsidRDefault="00D15F7D" w:rsidP="00D15F7D">
      <w:pPr>
        <w:shd w:val="clear" w:color="auto" w:fill="FFFFFF"/>
        <w:rPr>
          <w:rFonts w:ascii="MS Mincho" w:eastAsia="MS Mincho" w:hAnsi="MS Mincho" w:cs="MS Mincho"/>
          <w:sz w:val="16"/>
          <w:szCs w:val="16"/>
        </w:rPr>
      </w:pPr>
      <w:r w:rsidRPr="00D15F7D">
        <w:rPr>
          <w:rFonts w:ascii="MS Mincho" w:eastAsia="MS Mincho" w:hAnsi="MS Mincho" w:cs="MS Mincho" w:hint="eastAsia"/>
          <w:sz w:val="16"/>
          <w:szCs w:val="16"/>
        </w:rPr>
        <w:t xml:space="preserve">   （2）美國市場的交易手續費： 每筆買賣都收取 0.01 to 0.02 of the total purchase price</w:t>
      </w:r>
    </w:p>
    <w:p w:rsidR="00D15F7D" w:rsidRDefault="00D15F7D" w:rsidP="00D15F7D">
      <w:pPr>
        <w:shd w:val="clear" w:color="auto" w:fill="FFFFFF"/>
        <w:rPr>
          <w:rFonts w:ascii="MS Mincho" w:eastAsia="MS Mincho" w:hAnsi="MS Mincho" w:cs="MS Mincho"/>
          <w:sz w:val="16"/>
          <w:szCs w:val="16"/>
        </w:rPr>
      </w:pPr>
      <w:r w:rsidRPr="00D15F7D">
        <w:rPr>
          <w:rFonts w:ascii="MS Mincho" w:eastAsia="MS Mincho" w:hAnsi="MS Mincho" w:cs="MS Mincho" w:hint="eastAsia"/>
          <w:sz w:val="16"/>
          <w:szCs w:val="16"/>
        </w:rPr>
        <w:t>2. 將真實的歷史資料引入到我的避險策略裡，為此討論這樣的避險策略效果是否顯著</w:t>
      </w:r>
    </w:p>
    <w:p w:rsidR="005C2E51" w:rsidRDefault="005C2E51" w:rsidP="00D15F7D">
      <w:pPr>
        <w:shd w:val="clear" w:color="auto" w:fill="FFFFFF"/>
        <w:rPr>
          <w:rFonts w:ascii="MS Mincho" w:eastAsia="MS Mincho" w:hAnsi="MS Mincho" w:cs="MS Mincho"/>
          <w:sz w:val="16"/>
          <w:szCs w:val="16"/>
        </w:rPr>
      </w:pPr>
    </w:p>
    <w:p w:rsidR="005C2E51" w:rsidRPr="005C2E51" w:rsidRDefault="005C2E51" w:rsidP="005C2E51">
      <w:pPr>
        <w:shd w:val="clear" w:color="auto" w:fill="FFFFFF"/>
        <w:rPr>
          <w:rFonts w:ascii="MS Mincho" w:eastAsia="MS Mincho" w:hAnsi="MS Mincho" w:cs="MS Mincho"/>
          <w:sz w:val="16"/>
          <w:szCs w:val="16"/>
        </w:rPr>
      </w:pPr>
      <w:r>
        <w:rPr>
          <w:rFonts w:ascii="MS Mincho" w:eastAsia="MS Mincho" w:hAnsi="MS Mincho" w:cs="MS Mincho"/>
          <w:sz w:val="16"/>
          <w:szCs w:val="16"/>
          <w:lang w:val="en-US"/>
        </w:rPr>
        <w:t xml:space="preserve">1. </w:t>
      </w:r>
      <w:r w:rsidRPr="005C2E51">
        <w:rPr>
          <w:rFonts w:ascii="MS Mincho" w:eastAsia="MS Mincho" w:hAnsi="MS Mincho" w:cs="MS Mincho"/>
          <w:sz w:val="16"/>
          <w:szCs w:val="16"/>
        </w:rPr>
        <w:t>I want to incorporate transaction costs and observe the changes in the hedging strategy. The transaction cost functions I want to discuss are:</w:t>
      </w:r>
    </w:p>
    <w:p w:rsidR="005C2E51" w:rsidRPr="005C2E51" w:rsidRDefault="005C2E51" w:rsidP="005C2E51">
      <w:pPr>
        <w:shd w:val="clear" w:color="auto" w:fill="FFFFFF"/>
        <w:rPr>
          <w:rFonts w:ascii="MS Mincho" w:eastAsia="MS Mincho" w:hAnsi="MS Mincho" w:cs="MS Mincho"/>
          <w:sz w:val="16"/>
          <w:szCs w:val="16"/>
        </w:rPr>
      </w:pPr>
      <w:r>
        <w:rPr>
          <w:rFonts w:ascii="MS Mincho" w:eastAsia="MS Mincho" w:hAnsi="MS Mincho" w:cs="MS Mincho" w:hint="eastAsia"/>
          <w:sz w:val="16"/>
          <w:szCs w:val="16"/>
        </w:rPr>
        <w:t>（</w:t>
      </w:r>
      <w:r>
        <w:rPr>
          <w:rFonts w:ascii="MS Mincho" w:eastAsia="MS Mincho" w:hAnsi="MS Mincho" w:cs="MS Mincho"/>
          <w:sz w:val="16"/>
          <w:szCs w:val="16"/>
          <w:lang w:val="en-US"/>
        </w:rPr>
        <w:t>1）</w:t>
      </w:r>
      <w:r w:rsidRPr="005C2E51">
        <w:rPr>
          <w:rFonts w:ascii="MS Mincho" w:eastAsia="MS Mincho" w:hAnsi="MS Mincho" w:cs="MS Mincho"/>
          <w:sz w:val="16"/>
          <w:szCs w:val="16"/>
        </w:rPr>
        <w:t xml:space="preserve">Taiwan market transaction costs: For each buy or sell transaction, a cost of stock price </w:t>
      </w:r>
      <w:r>
        <w:rPr>
          <w:rFonts w:ascii="MS Mincho" w:eastAsia="MS Mincho" w:hAnsi="MS Mincho" w:cs="MS Mincho"/>
          <w:sz w:val="16"/>
          <w:szCs w:val="16"/>
          <w:lang w:val="en-US"/>
        </w:rPr>
        <w:t>*</w:t>
      </w:r>
      <w:r w:rsidRPr="005C2E51">
        <w:rPr>
          <w:rFonts w:ascii="MS Mincho" w:eastAsia="MS Mincho" w:hAnsi="MS Mincho" w:cs="MS Mincho"/>
          <w:sz w:val="16"/>
          <w:szCs w:val="16"/>
        </w:rPr>
        <w:t xml:space="preserve"> number of shares </w:t>
      </w:r>
      <w:r>
        <w:rPr>
          <w:rFonts w:ascii="MS Mincho" w:eastAsia="MS Mincho" w:hAnsi="MS Mincho" w:cs="MS Mincho"/>
          <w:sz w:val="16"/>
          <w:szCs w:val="16"/>
          <w:lang w:val="en-US"/>
        </w:rPr>
        <w:t xml:space="preserve">* </w:t>
      </w:r>
      <w:r w:rsidRPr="005C2E51">
        <w:rPr>
          <w:rFonts w:ascii="MS Mincho" w:eastAsia="MS Mincho" w:hAnsi="MS Mincho" w:cs="MS Mincho"/>
          <w:sz w:val="16"/>
          <w:szCs w:val="16"/>
        </w:rPr>
        <w:t>0.1425% broker discount (since broker discount information is not publicly available, this factor will be omitted).</w:t>
      </w:r>
    </w:p>
    <w:p w:rsidR="005C2E51" w:rsidRPr="005C2E51" w:rsidRDefault="005C2E51" w:rsidP="005C2E51">
      <w:pPr>
        <w:shd w:val="clear" w:color="auto" w:fill="FFFFFF"/>
        <w:rPr>
          <w:rFonts w:ascii="MS Mincho" w:eastAsia="MS Mincho" w:hAnsi="MS Mincho" w:cs="MS Mincho"/>
          <w:sz w:val="16"/>
          <w:szCs w:val="16"/>
        </w:rPr>
      </w:pPr>
    </w:p>
    <w:p w:rsidR="005C2E51" w:rsidRPr="005C2E51" w:rsidRDefault="005C2E51" w:rsidP="005C2E51">
      <w:pPr>
        <w:shd w:val="clear" w:color="auto" w:fill="FFFFFF"/>
        <w:rPr>
          <w:rFonts w:ascii="MS Mincho" w:eastAsia="MS Mincho" w:hAnsi="MS Mincho" w:cs="MS Mincho"/>
          <w:sz w:val="16"/>
          <w:szCs w:val="16"/>
        </w:rPr>
      </w:pPr>
      <w:r w:rsidRPr="005C2E51">
        <w:rPr>
          <w:rFonts w:ascii="MS Mincho" w:eastAsia="MS Mincho" w:hAnsi="MS Mincho" w:cs="MS Mincho"/>
          <w:sz w:val="16"/>
          <w:szCs w:val="16"/>
        </w:rPr>
        <w:t xml:space="preserve"> </w:t>
      </w:r>
      <w:r>
        <w:rPr>
          <w:rFonts w:ascii="MS Mincho" w:eastAsia="MS Mincho" w:hAnsi="MS Mincho" w:cs="MS Mincho"/>
          <w:sz w:val="16"/>
          <w:szCs w:val="16"/>
          <w:lang w:val="en-US"/>
        </w:rPr>
        <w:t xml:space="preserve">(2) </w:t>
      </w:r>
      <w:r w:rsidRPr="005C2E51">
        <w:rPr>
          <w:rFonts w:ascii="MS Mincho" w:eastAsia="MS Mincho" w:hAnsi="MS Mincho" w:cs="MS Mincho"/>
          <w:sz w:val="16"/>
          <w:szCs w:val="16"/>
        </w:rPr>
        <w:t xml:space="preserve">U.S. market transaction costs: For each buy or sell transaction, a cost of 0.01 to 0.02 of the total purchase </w:t>
      </w:r>
      <w:proofErr w:type="gramStart"/>
      <w:r w:rsidRPr="005C2E51">
        <w:rPr>
          <w:rFonts w:ascii="MS Mincho" w:eastAsia="MS Mincho" w:hAnsi="MS Mincho" w:cs="MS Mincho"/>
          <w:sz w:val="16"/>
          <w:szCs w:val="16"/>
        </w:rPr>
        <w:t>price</w:t>
      </w:r>
      <w:proofErr w:type="gramEnd"/>
      <w:r w:rsidRPr="005C2E51">
        <w:rPr>
          <w:rFonts w:ascii="MS Mincho" w:eastAsia="MS Mincho" w:hAnsi="MS Mincho" w:cs="MS Mincho"/>
          <w:sz w:val="16"/>
          <w:szCs w:val="16"/>
        </w:rPr>
        <w:t xml:space="preserve"> is charged.</w:t>
      </w:r>
    </w:p>
    <w:p w:rsidR="005C2E51" w:rsidRPr="005C2E51" w:rsidRDefault="005C2E51" w:rsidP="005C2E51">
      <w:pPr>
        <w:shd w:val="clear" w:color="auto" w:fill="FFFFFF"/>
        <w:rPr>
          <w:rFonts w:ascii="MS Mincho" w:eastAsia="MS Mincho" w:hAnsi="MS Mincho" w:cs="MS Mincho"/>
          <w:sz w:val="16"/>
          <w:szCs w:val="16"/>
        </w:rPr>
      </w:pPr>
      <w:r>
        <w:rPr>
          <w:rFonts w:ascii="MS Mincho" w:eastAsia="MS Mincho" w:hAnsi="MS Mincho" w:cs="MS Mincho"/>
          <w:sz w:val="16"/>
          <w:szCs w:val="16"/>
          <w:lang w:val="en-US"/>
        </w:rPr>
        <w:t>2.</w:t>
      </w:r>
      <w:r w:rsidRPr="005C2E51">
        <w:rPr>
          <w:rFonts w:ascii="MS Mincho" w:eastAsia="MS Mincho" w:hAnsi="MS Mincho" w:cs="MS Mincho"/>
          <w:sz w:val="16"/>
          <w:szCs w:val="16"/>
        </w:rPr>
        <w:t xml:space="preserve"> Use real historical data into my hedging strategy and discuss whether this hedging strategy's effectiveness is significantly improved.</w:t>
      </w:r>
    </w:p>
    <w:p w:rsidR="00D15F7D" w:rsidRPr="00D15F7D" w:rsidRDefault="00D15F7D" w:rsidP="00D15F7D">
      <w:pPr>
        <w:shd w:val="clear" w:color="auto" w:fill="FFFFFF"/>
        <w:rPr>
          <w:rFonts w:ascii="MS Mincho" w:eastAsia="MS Mincho" w:hAnsi="MS Mincho" w:cs="MS Mincho"/>
          <w:sz w:val="16"/>
          <w:szCs w:val="16"/>
        </w:rPr>
      </w:pPr>
    </w:p>
    <w:p w:rsidR="00D15F7D" w:rsidRDefault="00D15F7D" w:rsidP="00D15F7D">
      <w:pPr>
        <w:shd w:val="clear" w:color="auto" w:fill="FFFFFF"/>
        <w:rPr>
          <w:rFonts w:ascii="MS Mincho" w:eastAsia="MS Mincho" w:hAnsi="MS Mincho" w:cs="MS Mincho"/>
          <w:sz w:val="16"/>
          <w:szCs w:val="16"/>
        </w:rPr>
      </w:pPr>
      <w:r w:rsidRPr="00D15F7D">
        <w:rPr>
          <w:rFonts w:ascii="MS Mincho" w:eastAsia="MS Mincho" w:hAnsi="MS Mincho" w:cs="MS Mincho" w:hint="eastAsia"/>
          <w:sz w:val="16"/>
          <w:szCs w:val="16"/>
        </w:rPr>
        <w:t>會考慮用這樣的交易手續費函數是因為這就是我們真實在交易時所被收取的金額，因此這是最實際也最貼切的選擇。</w:t>
      </w:r>
    </w:p>
    <w:p w:rsidR="00EF54BC" w:rsidRDefault="00EF54BC" w:rsidP="00D15F7D">
      <w:pPr>
        <w:shd w:val="clear" w:color="auto" w:fill="FFFFFF"/>
        <w:rPr>
          <w:rFonts w:ascii="MS Mincho" w:eastAsia="MS Mincho" w:hAnsi="MS Mincho" w:cs="MS Mincho" w:hint="eastAsia"/>
          <w:sz w:val="16"/>
          <w:szCs w:val="16"/>
        </w:rPr>
      </w:pPr>
      <w:r w:rsidRPr="00EF54BC">
        <w:rPr>
          <w:rFonts w:ascii="MS Mincho" w:eastAsia="MS Mincho" w:hAnsi="MS Mincho" w:cs="MS Mincho"/>
          <w:sz w:val="16"/>
          <w:szCs w:val="16"/>
        </w:rPr>
        <w:t>I am considering these transaction cost functions because they represent the actual amounts we are charged when trading in real life, making them the most practical and realistic choice.</w:t>
      </w:r>
    </w:p>
    <w:p w:rsidR="001C45A0" w:rsidRDefault="001C45A0" w:rsidP="00EF54BC">
      <w:pPr>
        <w:shd w:val="clear" w:color="auto" w:fill="FFFFFF"/>
      </w:pPr>
    </w:p>
    <w:p w:rsidR="001C45A0" w:rsidRDefault="001C45A0" w:rsidP="00EF54BC">
      <w:pPr>
        <w:shd w:val="clear" w:color="auto" w:fill="FFFFFF"/>
        <w:rPr>
          <w:rFonts w:ascii="PingFang TC" w:eastAsia="PingFang TC" w:hAnsi="PingFang TC" w:cs="PingFang TC"/>
        </w:rPr>
      </w:pPr>
      <w:r>
        <w:rPr>
          <w:rFonts w:ascii="PingFang TC" w:eastAsia="PingFang TC" w:hAnsi="PingFang TC" w:cs="PingFang TC"/>
          <w:lang w:val="en-US"/>
        </w:rPr>
        <w:t>2</w:t>
      </w:r>
      <w:r>
        <w:rPr>
          <w:rFonts w:ascii="PingFang TC" w:eastAsia="PingFang TC" w:hAnsi="PingFang TC" w:cs="PingFang TC" w:hint="eastAsia"/>
        </w:rPr>
        <w:t>研究方法</w:t>
      </w:r>
    </w:p>
    <w:p w:rsidR="00BE064D" w:rsidRPr="00617FE0" w:rsidRDefault="001C45A0" w:rsidP="00BE064D">
      <w:pPr>
        <w:shd w:val="clear" w:color="auto" w:fill="FFFFFF"/>
        <w:ind w:firstLine="720"/>
        <w:rPr>
          <w:rFonts w:ascii="MS Mincho" w:eastAsia="MS Mincho" w:hAnsi="MS Mincho" w:cs="MS Mincho"/>
          <w:sz w:val="16"/>
          <w:szCs w:val="16"/>
        </w:rPr>
      </w:pPr>
      <w:r w:rsidRPr="001C45A0">
        <w:rPr>
          <w:rFonts w:ascii="MS Mincho" w:eastAsia="MS Mincho" w:hAnsi="MS Mincho" w:cs="MS Mincho" w:hint="eastAsia"/>
          <w:sz w:val="16"/>
          <w:szCs w:val="16"/>
        </w:rPr>
        <w:t>我先研究關於手續費</w:t>
      </w:r>
      <w:r w:rsidR="006C419A" w:rsidRPr="00617FE0">
        <w:rPr>
          <w:rFonts w:ascii="MS Mincho" w:eastAsia="MS Mincho" w:hAnsi="MS Mincho" w:cs="MS Mincho" w:hint="eastAsia"/>
          <w:sz w:val="16"/>
          <w:szCs w:val="16"/>
        </w:rPr>
        <w:t>對於交易策略</w:t>
      </w:r>
      <w:r w:rsidRPr="00617FE0">
        <w:rPr>
          <w:rFonts w:ascii="MS Mincho" w:eastAsia="MS Mincho" w:hAnsi="MS Mincho" w:cs="MS Mincho" w:hint="eastAsia"/>
          <w:sz w:val="16"/>
          <w:szCs w:val="16"/>
        </w:rPr>
        <w:t>的</w:t>
      </w:r>
      <w:r w:rsidR="006C419A" w:rsidRPr="00617FE0">
        <w:rPr>
          <w:rFonts w:ascii="MS Mincho" w:eastAsia="MS Mincho" w:hAnsi="MS Mincho" w:cs="MS Mincho" w:hint="eastAsia"/>
          <w:sz w:val="16"/>
          <w:szCs w:val="16"/>
        </w:rPr>
        <w:t>影響</w:t>
      </w:r>
      <w:r w:rsidRPr="00617FE0">
        <w:rPr>
          <w:rFonts w:ascii="MS Mincho" w:eastAsia="MS Mincho" w:hAnsi="MS Mincho" w:cs="MS Mincho" w:hint="eastAsia"/>
          <w:sz w:val="16"/>
          <w:szCs w:val="16"/>
        </w:rPr>
        <w:t>，我假設是在</w:t>
      </w:r>
      <w:r w:rsidRPr="00617FE0">
        <w:rPr>
          <w:rFonts w:ascii="MS Mincho" w:eastAsia="MS Mincho" w:hAnsi="MS Mincho" w:cs="MS Mincho"/>
          <w:sz w:val="16"/>
          <w:szCs w:val="16"/>
        </w:rPr>
        <w:t>BS-model</w:t>
      </w:r>
      <w:r w:rsidRPr="00617FE0">
        <w:rPr>
          <w:rFonts w:ascii="MS Mincho" w:eastAsia="MS Mincho" w:hAnsi="MS Mincho" w:cs="MS Mincho" w:hint="eastAsia"/>
          <w:sz w:val="16"/>
          <w:szCs w:val="16"/>
        </w:rPr>
        <w:t>下</w:t>
      </w:r>
      <w:r w:rsidR="006C419A" w:rsidRPr="00617FE0">
        <w:rPr>
          <w:rFonts w:ascii="MS Mincho" w:eastAsia="MS Mincho" w:hAnsi="MS Mincho" w:cs="MS Mincho" w:hint="eastAsia"/>
          <w:sz w:val="16"/>
          <w:szCs w:val="16"/>
        </w:rPr>
        <w:t>進行，並且假設我是賣出一個</w:t>
      </w:r>
      <w:r w:rsidR="00527C49" w:rsidRPr="00617FE0">
        <w:rPr>
          <w:rFonts w:ascii="MS Mincho" w:eastAsia="MS Mincho" w:hAnsi="MS Mincho" w:cs="MS Mincho" w:hint="eastAsia"/>
          <w:sz w:val="16"/>
          <w:szCs w:val="16"/>
        </w:rPr>
        <w:t>Ａ股票的</w:t>
      </w:r>
      <w:r w:rsidR="006C419A" w:rsidRPr="00617FE0">
        <w:rPr>
          <w:rFonts w:ascii="MS Mincho" w:eastAsia="MS Mincho" w:hAnsi="MS Mincho" w:cs="MS Mincho"/>
          <w:sz w:val="16"/>
          <w:szCs w:val="16"/>
        </w:rPr>
        <w:t xml:space="preserve">call option </w:t>
      </w:r>
      <w:r w:rsidR="006C419A" w:rsidRPr="00617FE0">
        <w:rPr>
          <w:rFonts w:ascii="MS Mincho" w:eastAsia="MS Mincho" w:hAnsi="MS Mincho" w:cs="MS Mincho" w:hint="eastAsia"/>
          <w:sz w:val="16"/>
          <w:szCs w:val="16"/>
        </w:rPr>
        <w:t>執行價格是</w:t>
      </w:r>
      <w:r w:rsidR="006C419A" w:rsidRPr="00617FE0">
        <w:rPr>
          <w:rFonts w:ascii="MS Mincho" w:eastAsia="MS Mincho" w:hAnsi="MS Mincho" w:cs="MS Mincho"/>
          <w:sz w:val="16"/>
          <w:szCs w:val="16"/>
        </w:rPr>
        <w:t>100</w:t>
      </w:r>
      <w:r w:rsidR="006C419A" w:rsidRPr="00617FE0">
        <w:rPr>
          <w:rFonts w:ascii="MS Mincho" w:eastAsia="MS Mincho" w:hAnsi="MS Mincho" w:cs="MS Mincho" w:hint="eastAsia"/>
          <w:sz w:val="16"/>
          <w:szCs w:val="16"/>
        </w:rPr>
        <w:t>，到期時間是</w:t>
      </w:r>
      <w:r w:rsidR="00527C49" w:rsidRPr="00617FE0">
        <w:rPr>
          <w:rFonts w:ascii="MS Mincho" w:eastAsia="MS Mincho" w:hAnsi="MS Mincho" w:cs="MS Mincho" w:hint="eastAsia"/>
          <w:sz w:val="16"/>
          <w:szCs w:val="16"/>
        </w:rPr>
        <w:t>一個月，Ａ股票的期始價格是</w:t>
      </w:r>
      <w:r w:rsidR="00527C49" w:rsidRPr="00617FE0">
        <w:rPr>
          <w:rFonts w:ascii="MS Mincho" w:eastAsia="MS Mincho" w:hAnsi="MS Mincho" w:cs="MS Mincho"/>
          <w:sz w:val="16"/>
          <w:szCs w:val="16"/>
        </w:rPr>
        <w:t>100</w:t>
      </w:r>
      <w:r w:rsidR="00527C49" w:rsidRPr="00617FE0">
        <w:rPr>
          <w:rFonts w:ascii="MS Mincho" w:eastAsia="MS Mincho" w:hAnsi="MS Mincho" w:cs="MS Mincho" w:hint="eastAsia"/>
          <w:sz w:val="16"/>
          <w:szCs w:val="16"/>
        </w:rPr>
        <w:t>，</w:t>
      </w:r>
      <w:r w:rsidR="00527C49" w:rsidRPr="00617FE0">
        <w:rPr>
          <w:rFonts w:ascii="MS Mincho" w:eastAsia="MS Mincho" w:hAnsi="MS Mincho" w:cs="MS Mincho"/>
          <w:sz w:val="16"/>
          <w:szCs w:val="16"/>
        </w:rPr>
        <w:t xml:space="preserve">mu = 0 </w:t>
      </w:r>
      <w:r w:rsidR="00527C49" w:rsidRPr="00617FE0">
        <w:rPr>
          <w:rFonts w:ascii="MS Mincho" w:eastAsia="MS Mincho" w:hAnsi="MS Mincho" w:cs="MS Mincho" w:hint="eastAsia"/>
          <w:sz w:val="16"/>
          <w:szCs w:val="16"/>
        </w:rPr>
        <w:t>，s</w:t>
      </w:r>
      <w:r w:rsidR="00527C49" w:rsidRPr="00617FE0">
        <w:rPr>
          <w:rFonts w:ascii="MS Mincho" w:eastAsia="MS Mincho" w:hAnsi="MS Mincho" w:cs="MS Mincho"/>
          <w:sz w:val="16"/>
          <w:szCs w:val="16"/>
        </w:rPr>
        <w:t>igma = 0.2</w:t>
      </w:r>
      <w:r w:rsidR="00527C49" w:rsidRPr="00617FE0">
        <w:rPr>
          <w:rFonts w:ascii="MS Mincho" w:eastAsia="MS Mincho" w:hAnsi="MS Mincho" w:cs="MS Mincho" w:hint="eastAsia"/>
          <w:sz w:val="16"/>
          <w:szCs w:val="16"/>
        </w:rPr>
        <w:t>，生成</w:t>
      </w:r>
      <w:r w:rsidR="00527C49" w:rsidRPr="00617FE0">
        <w:rPr>
          <w:rFonts w:ascii="MS Mincho" w:eastAsia="MS Mincho" w:hAnsi="MS Mincho" w:cs="MS Mincho"/>
          <w:sz w:val="16"/>
          <w:szCs w:val="16"/>
        </w:rPr>
        <w:t>5000</w:t>
      </w:r>
      <w:r w:rsidR="00527C49" w:rsidRPr="00617FE0">
        <w:rPr>
          <w:rFonts w:ascii="MS Mincho" w:eastAsia="MS Mincho" w:hAnsi="MS Mincho" w:cs="MS Mincho" w:hint="eastAsia"/>
          <w:sz w:val="16"/>
          <w:szCs w:val="16"/>
        </w:rPr>
        <w:t>條</w:t>
      </w:r>
      <w:r w:rsidR="00527C49" w:rsidRPr="00617FE0">
        <w:rPr>
          <w:rFonts w:ascii="MS Mincho" w:eastAsia="MS Mincho" w:hAnsi="MS Mincho" w:cs="MS Mincho"/>
          <w:sz w:val="16"/>
          <w:szCs w:val="16"/>
        </w:rPr>
        <w:t>paths</w:t>
      </w:r>
      <w:r w:rsidR="00527C49" w:rsidRPr="00617FE0">
        <w:rPr>
          <w:rFonts w:ascii="MS Mincho" w:eastAsia="MS Mincho" w:hAnsi="MS Mincho" w:cs="MS Mincho" w:hint="eastAsia"/>
          <w:sz w:val="16"/>
          <w:szCs w:val="16"/>
        </w:rPr>
        <w:t>，最後</w:t>
      </w:r>
      <w:r w:rsidR="00527C49" w:rsidRPr="00617FE0">
        <w:rPr>
          <w:rFonts w:ascii="MS Mincho" w:eastAsia="MS Mincho" w:hAnsi="MS Mincho" w:cs="MS Mincho" w:hint="eastAsia"/>
          <w:sz w:val="16"/>
          <w:szCs w:val="16"/>
        </w:rPr>
        <w:t>去計算出我這個交易策略的平均收益是多少</w:t>
      </w:r>
      <w:r w:rsidR="00BE064D" w:rsidRPr="00617FE0">
        <w:rPr>
          <w:rFonts w:ascii="MS Mincho" w:eastAsia="MS Mincho" w:hAnsi="MS Mincho" w:cs="MS Mincho" w:hint="eastAsia"/>
          <w:sz w:val="16"/>
          <w:szCs w:val="16"/>
        </w:rPr>
        <w:t>。</w:t>
      </w:r>
    </w:p>
    <w:p w:rsidR="00BE064D" w:rsidRPr="00617FE0" w:rsidRDefault="00BE064D" w:rsidP="00BE064D">
      <w:pPr>
        <w:shd w:val="clear" w:color="auto" w:fill="FFFFFF"/>
        <w:ind w:firstLine="720"/>
        <w:rPr>
          <w:rFonts w:ascii="MS Mincho" w:eastAsia="MS Mincho" w:hAnsi="MS Mincho" w:cs="MS Mincho"/>
          <w:sz w:val="16"/>
          <w:szCs w:val="16"/>
        </w:rPr>
      </w:pPr>
      <w:r w:rsidRPr="00617FE0">
        <w:rPr>
          <w:rFonts w:ascii="MS Mincho" w:eastAsia="MS Mincho" w:hAnsi="MS Mincho" w:cs="MS Mincho" w:hint="eastAsia"/>
          <w:sz w:val="16"/>
          <w:szCs w:val="16"/>
        </w:rPr>
        <w:t>我要比較的三個交易策略分別是</w:t>
      </w:r>
      <w:r w:rsidRPr="00617FE0">
        <w:rPr>
          <w:rFonts w:ascii="MS Mincho" w:eastAsia="MS Mincho" w:hAnsi="MS Mincho" w:cs="MS Mincho"/>
          <w:sz w:val="16"/>
          <w:szCs w:val="16"/>
        </w:rPr>
        <w:t>delta hedging</w:t>
      </w:r>
      <w:r w:rsidRPr="00617FE0">
        <w:rPr>
          <w:rFonts w:ascii="MS Mincho" w:eastAsia="MS Mincho" w:hAnsi="MS Mincho" w:cs="MS Mincho" w:hint="eastAsia"/>
          <w:sz w:val="16"/>
          <w:szCs w:val="16"/>
        </w:rPr>
        <w:t>、</w:t>
      </w:r>
      <w:r w:rsidRPr="00617FE0">
        <w:rPr>
          <w:rFonts w:ascii="MS Mincho" w:eastAsia="MS Mincho" w:hAnsi="MS Mincho" w:cs="MS Mincho"/>
          <w:sz w:val="16"/>
          <w:szCs w:val="16"/>
        </w:rPr>
        <w:t>deep hedging with CvaR (</w:t>
      </w:r>
      <w:r w:rsidRPr="00617FE0">
        <w:rPr>
          <w:rFonts w:ascii="MS Mincho" w:eastAsia="MS Mincho" w:hAnsi="MS Mincho" w:cs="MS Mincho" w:hint="eastAsia"/>
          <w:sz w:val="16"/>
          <w:szCs w:val="16"/>
        </w:rPr>
        <w:t>l</w:t>
      </w:r>
      <w:r w:rsidRPr="00617FE0">
        <w:rPr>
          <w:rFonts w:ascii="MS Mincho" w:eastAsia="MS Mincho" w:hAnsi="MS Mincho" w:cs="MS Mincho"/>
          <w:sz w:val="16"/>
          <w:szCs w:val="16"/>
        </w:rPr>
        <w:t>ambda = 0.95</w:t>
      </w:r>
      <w:r w:rsidRPr="00617FE0">
        <w:rPr>
          <w:rFonts w:ascii="MS Mincho" w:eastAsia="MS Mincho" w:hAnsi="MS Mincho" w:cs="MS Mincho" w:hint="eastAsia"/>
          <w:sz w:val="16"/>
          <w:szCs w:val="16"/>
        </w:rPr>
        <w:t>)訓練</w:t>
      </w:r>
      <w:r w:rsidRPr="00617FE0">
        <w:rPr>
          <w:rFonts w:ascii="MS Mincho" w:eastAsia="MS Mincho" w:hAnsi="MS Mincho" w:cs="MS Mincho"/>
          <w:sz w:val="16"/>
          <w:szCs w:val="16"/>
        </w:rPr>
        <w:t>1000</w:t>
      </w:r>
      <w:r w:rsidRPr="00617FE0">
        <w:rPr>
          <w:rFonts w:ascii="MS Mincho" w:eastAsia="MS Mincho" w:hAnsi="MS Mincho" w:cs="MS Mincho" w:hint="eastAsia"/>
          <w:sz w:val="16"/>
          <w:szCs w:val="16"/>
        </w:rPr>
        <w:t>次、</w:t>
      </w:r>
      <w:r w:rsidRPr="00617FE0">
        <w:rPr>
          <w:rFonts w:ascii="MS Mincho" w:eastAsia="MS Mincho" w:hAnsi="MS Mincho" w:cs="MS Mincho"/>
          <w:sz w:val="16"/>
          <w:szCs w:val="16"/>
        </w:rPr>
        <w:t>deep hedging with Entropic (l</w:t>
      </w:r>
      <w:r w:rsidRPr="00617FE0">
        <w:rPr>
          <w:rFonts w:ascii="MS Mincho" w:eastAsia="MS Mincho" w:hAnsi="MS Mincho" w:cs="MS Mincho"/>
          <w:sz w:val="16"/>
          <w:szCs w:val="16"/>
        </w:rPr>
        <w:t>ambda = 0.95</w:t>
      </w:r>
      <w:r w:rsidRPr="00617FE0">
        <w:rPr>
          <w:rFonts w:ascii="MS Mincho" w:eastAsia="MS Mincho" w:hAnsi="MS Mincho" w:cs="MS Mincho" w:hint="eastAsia"/>
          <w:sz w:val="16"/>
          <w:szCs w:val="16"/>
        </w:rPr>
        <w:t xml:space="preserve"> 讓他跟</w:t>
      </w:r>
      <w:r w:rsidRPr="00617FE0">
        <w:rPr>
          <w:rFonts w:ascii="MS Mincho" w:eastAsia="MS Mincho" w:hAnsi="MS Mincho" w:cs="MS Mincho"/>
          <w:sz w:val="16"/>
          <w:szCs w:val="16"/>
        </w:rPr>
        <w:t>CvaR</w:t>
      </w:r>
      <w:r w:rsidRPr="00617FE0">
        <w:rPr>
          <w:rFonts w:ascii="MS Mincho" w:eastAsia="MS Mincho" w:hAnsi="MS Mincho" w:cs="MS Mincho" w:hint="eastAsia"/>
          <w:sz w:val="16"/>
          <w:szCs w:val="16"/>
        </w:rPr>
        <w:t>的</w:t>
      </w:r>
      <w:r w:rsidRPr="00617FE0">
        <w:rPr>
          <w:rFonts w:ascii="MS Mincho" w:eastAsia="MS Mincho" w:hAnsi="MS Mincho" w:cs="MS Mincho"/>
          <w:sz w:val="16"/>
          <w:szCs w:val="16"/>
        </w:rPr>
        <w:t>lambda</w:t>
      </w:r>
      <w:r w:rsidRPr="00617FE0">
        <w:rPr>
          <w:rFonts w:ascii="MS Mincho" w:eastAsia="MS Mincho" w:hAnsi="MS Mincho" w:cs="MS Mincho" w:hint="eastAsia"/>
          <w:sz w:val="16"/>
          <w:szCs w:val="16"/>
        </w:rPr>
        <w:t xml:space="preserve">一樣) </w:t>
      </w:r>
      <w:r w:rsidRPr="00617FE0">
        <w:rPr>
          <w:rFonts w:ascii="MS Mincho" w:eastAsia="MS Mincho" w:hAnsi="MS Mincho" w:cs="MS Mincho" w:hint="eastAsia"/>
          <w:sz w:val="16"/>
          <w:szCs w:val="16"/>
        </w:rPr>
        <w:t>訓練</w:t>
      </w:r>
      <w:r w:rsidRPr="00617FE0">
        <w:rPr>
          <w:rFonts w:ascii="MS Mincho" w:eastAsia="MS Mincho" w:hAnsi="MS Mincho" w:cs="MS Mincho"/>
          <w:sz w:val="16"/>
          <w:szCs w:val="16"/>
        </w:rPr>
        <w:t>10000</w:t>
      </w:r>
      <w:r w:rsidRPr="00617FE0">
        <w:rPr>
          <w:rFonts w:ascii="MS Mincho" w:eastAsia="MS Mincho" w:hAnsi="MS Mincho" w:cs="MS Mincho" w:hint="eastAsia"/>
          <w:sz w:val="16"/>
          <w:szCs w:val="16"/>
        </w:rPr>
        <w:t>次</w:t>
      </w:r>
      <w:r w:rsidRPr="00617FE0">
        <w:rPr>
          <w:rFonts w:ascii="MS Mincho" w:eastAsia="MS Mincho" w:hAnsi="MS Mincho" w:cs="MS Mincho" w:hint="eastAsia"/>
          <w:sz w:val="16"/>
          <w:szCs w:val="16"/>
        </w:rPr>
        <w:t>（因為其收斂速度較慢），他們在考慮</w:t>
      </w:r>
      <w:r w:rsidRPr="00617FE0">
        <w:rPr>
          <w:rFonts w:ascii="MS Mincho" w:eastAsia="MS Mincho" w:hAnsi="MS Mincho" w:cs="MS Mincho" w:hint="eastAsia"/>
          <w:sz w:val="16"/>
          <w:szCs w:val="16"/>
        </w:rPr>
        <w:t>手續費比例分別是</w:t>
      </w:r>
      <w:r w:rsidRPr="00617FE0">
        <w:rPr>
          <w:rFonts w:ascii="MS Mincho" w:eastAsia="MS Mincho" w:hAnsi="MS Mincho" w:cs="MS Mincho"/>
          <w:sz w:val="16"/>
          <w:szCs w:val="16"/>
        </w:rPr>
        <w:t>0</w:t>
      </w:r>
      <w:r w:rsidRPr="00617FE0">
        <w:rPr>
          <w:rFonts w:ascii="MS Mincho" w:eastAsia="MS Mincho" w:hAnsi="MS Mincho" w:cs="MS Mincho" w:hint="eastAsia"/>
          <w:sz w:val="16"/>
          <w:szCs w:val="16"/>
        </w:rPr>
        <w:t>、</w:t>
      </w:r>
      <w:r w:rsidRPr="00617FE0">
        <w:rPr>
          <w:rFonts w:ascii="MS Mincho" w:eastAsia="MS Mincho" w:hAnsi="MS Mincho" w:cs="MS Mincho"/>
          <w:sz w:val="16"/>
          <w:szCs w:val="16"/>
        </w:rPr>
        <w:t>0.001425</w:t>
      </w:r>
      <w:r w:rsidRPr="00617FE0">
        <w:rPr>
          <w:rFonts w:ascii="MS Mincho" w:eastAsia="MS Mincho" w:hAnsi="MS Mincho" w:cs="MS Mincho" w:hint="eastAsia"/>
          <w:sz w:val="16"/>
          <w:szCs w:val="16"/>
        </w:rPr>
        <w:t>、</w:t>
      </w:r>
      <w:r w:rsidRPr="00617FE0">
        <w:rPr>
          <w:rFonts w:ascii="MS Mincho" w:eastAsia="MS Mincho" w:hAnsi="MS Mincho" w:cs="MS Mincho"/>
          <w:sz w:val="16"/>
          <w:szCs w:val="16"/>
        </w:rPr>
        <w:t>0.01</w:t>
      </w:r>
      <w:r w:rsidRPr="00617FE0">
        <w:rPr>
          <w:rFonts w:ascii="MS Mincho" w:eastAsia="MS Mincho" w:hAnsi="MS Mincho" w:cs="MS Mincho" w:hint="eastAsia"/>
          <w:sz w:val="16"/>
          <w:szCs w:val="16"/>
        </w:rPr>
        <w:t>，分別代表沒有收費，台灣的手續費，美國的手續費</w:t>
      </w:r>
      <w:r w:rsidRPr="00617FE0">
        <w:rPr>
          <w:rFonts w:ascii="MS Mincho" w:eastAsia="MS Mincho" w:hAnsi="MS Mincho" w:cs="MS Mincho" w:hint="eastAsia"/>
          <w:sz w:val="16"/>
          <w:szCs w:val="16"/>
        </w:rPr>
        <w:t>的狀況下，對於股票持有的變化及最後截止日時的收益狀況分別為何</w:t>
      </w:r>
      <w:r w:rsidR="009A21F8" w:rsidRPr="00617FE0">
        <w:rPr>
          <w:rFonts w:ascii="MS Mincho" w:eastAsia="MS Mincho" w:hAnsi="MS Mincho" w:cs="MS Mincho" w:hint="eastAsia"/>
          <w:sz w:val="16"/>
          <w:szCs w:val="16"/>
        </w:rPr>
        <w:t>。</w:t>
      </w:r>
    </w:p>
    <w:p w:rsidR="009A21F8" w:rsidRPr="00617FE0" w:rsidRDefault="009A21F8" w:rsidP="00BE064D">
      <w:pPr>
        <w:shd w:val="clear" w:color="auto" w:fill="FFFFFF"/>
        <w:ind w:firstLine="720"/>
        <w:rPr>
          <w:rFonts w:ascii="MS Mincho" w:eastAsia="MS Mincho" w:hAnsi="MS Mincho" w:cs="MS Mincho"/>
          <w:sz w:val="16"/>
          <w:szCs w:val="16"/>
        </w:rPr>
      </w:pPr>
      <w:r w:rsidRPr="00617FE0">
        <w:rPr>
          <w:rFonts w:ascii="MS Mincho" w:eastAsia="MS Mincho" w:hAnsi="MS Mincho" w:cs="MS Mincho" w:hint="eastAsia"/>
          <w:sz w:val="16"/>
          <w:szCs w:val="16"/>
        </w:rPr>
        <w:t>在有了</w:t>
      </w:r>
      <w:r w:rsidRPr="00617FE0">
        <w:rPr>
          <w:rFonts w:ascii="MS Mincho" w:eastAsia="MS Mincho" w:hAnsi="MS Mincho" w:cs="MS Mincho"/>
          <w:sz w:val="16"/>
          <w:szCs w:val="16"/>
        </w:rPr>
        <w:t>BS-Model</w:t>
      </w:r>
      <w:r w:rsidRPr="00617FE0">
        <w:rPr>
          <w:rFonts w:ascii="MS Mincho" w:eastAsia="MS Mincho" w:hAnsi="MS Mincho" w:cs="MS Mincho" w:hint="eastAsia"/>
          <w:sz w:val="16"/>
          <w:szCs w:val="16"/>
        </w:rPr>
        <w:t>的基礎概念下，</w:t>
      </w:r>
      <w:r w:rsidR="00BE59F7" w:rsidRPr="00617FE0">
        <w:rPr>
          <w:rFonts w:ascii="MS Mincho" w:eastAsia="MS Mincho" w:hAnsi="MS Mincho" w:cs="MS Mincho" w:hint="eastAsia"/>
          <w:sz w:val="16"/>
          <w:szCs w:val="16"/>
        </w:rPr>
        <w:t>我將討論真實的歷史價格資料來做比較，我</w:t>
      </w:r>
      <w:r w:rsidR="001C57CF" w:rsidRPr="00617FE0">
        <w:rPr>
          <w:rFonts w:ascii="MS Mincho" w:eastAsia="MS Mincho" w:hAnsi="MS Mincho" w:cs="MS Mincho" w:hint="eastAsia"/>
          <w:sz w:val="16"/>
          <w:szCs w:val="16"/>
        </w:rPr>
        <w:t>是</w:t>
      </w:r>
      <w:r w:rsidR="00BE59F7" w:rsidRPr="00617FE0">
        <w:rPr>
          <w:rFonts w:ascii="MS Mincho" w:eastAsia="MS Mincho" w:hAnsi="MS Mincho" w:cs="MS Mincho" w:hint="eastAsia"/>
          <w:sz w:val="16"/>
          <w:szCs w:val="16"/>
        </w:rPr>
        <w:t>選取</w:t>
      </w:r>
      <w:r w:rsidR="00BE59F7" w:rsidRPr="00617FE0">
        <w:rPr>
          <w:rFonts w:ascii="MS Mincho" w:eastAsia="MS Mincho" w:hAnsi="MS Mincho" w:cs="MS Mincho"/>
          <w:sz w:val="16"/>
          <w:szCs w:val="16"/>
        </w:rPr>
        <w:t>APPLE</w:t>
      </w:r>
      <w:r w:rsidR="00BE59F7" w:rsidRPr="00617FE0">
        <w:rPr>
          <w:rFonts w:ascii="MS Mincho" w:eastAsia="MS Mincho" w:hAnsi="MS Mincho" w:cs="MS Mincho" w:hint="eastAsia"/>
          <w:sz w:val="16"/>
          <w:szCs w:val="16"/>
        </w:rPr>
        <w:t>和</w:t>
      </w:r>
      <w:r w:rsidR="00BE59F7" w:rsidRPr="00617FE0">
        <w:rPr>
          <w:rFonts w:ascii="MS Mincho" w:eastAsia="MS Mincho" w:hAnsi="MS Mincho" w:cs="MS Mincho"/>
          <w:sz w:val="16"/>
          <w:szCs w:val="16"/>
        </w:rPr>
        <w:t>AMZN</w:t>
      </w:r>
      <w:r w:rsidR="00BE59F7" w:rsidRPr="00617FE0">
        <w:rPr>
          <w:rFonts w:ascii="MS Mincho" w:eastAsia="MS Mincho" w:hAnsi="MS Mincho" w:cs="MS Mincho" w:hint="eastAsia"/>
          <w:sz w:val="16"/>
          <w:szCs w:val="16"/>
        </w:rPr>
        <w:t>在</w:t>
      </w:r>
      <w:r w:rsidR="00BE59F7" w:rsidRPr="00617FE0">
        <w:rPr>
          <w:rFonts w:ascii="MS Mincho" w:eastAsia="MS Mincho" w:hAnsi="MS Mincho" w:cs="MS Mincho"/>
          <w:sz w:val="16"/>
          <w:szCs w:val="16"/>
        </w:rPr>
        <w:t>2012\1\1</w:t>
      </w:r>
      <w:r w:rsidR="00BE59F7" w:rsidRPr="00617FE0">
        <w:rPr>
          <w:rFonts w:ascii="MS Mincho" w:eastAsia="MS Mincho" w:hAnsi="MS Mincho" w:cs="MS Mincho" w:hint="eastAsia"/>
          <w:sz w:val="16"/>
          <w:szCs w:val="16"/>
        </w:rPr>
        <w:t>到</w:t>
      </w:r>
      <w:r w:rsidR="00BE59F7" w:rsidRPr="00617FE0">
        <w:rPr>
          <w:rFonts w:ascii="MS Mincho" w:eastAsia="MS Mincho" w:hAnsi="MS Mincho" w:cs="MS Mincho"/>
          <w:sz w:val="16"/>
          <w:szCs w:val="16"/>
        </w:rPr>
        <w:t>2023\1\1</w:t>
      </w:r>
      <w:r w:rsidR="00BE59F7" w:rsidRPr="00617FE0">
        <w:rPr>
          <w:rFonts w:ascii="MS Mincho" w:eastAsia="MS Mincho" w:hAnsi="MS Mincho" w:cs="MS Mincho" w:hint="eastAsia"/>
          <w:sz w:val="16"/>
          <w:szCs w:val="16"/>
        </w:rPr>
        <w:t>之間的歷史價格，總共</w:t>
      </w:r>
      <w:r w:rsidR="00BE59F7" w:rsidRPr="00617FE0">
        <w:rPr>
          <w:rFonts w:ascii="MS Mincho" w:eastAsia="MS Mincho" w:hAnsi="MS Mincho" w:cs="MS Mincho"/>
          <w:sz w:val="16"/>
          <w:szCs w:val="16"/>
        </w:rPr>
        <w:t>2739</w:t>
      </w:r>
      <w:r w:rsidR="00BE59F7" w:rsidRPr="00617FE0">
        <w:rPr>
          <w:rFonts w:ascii="MS Mincho" w:eastAsia="MS Mincho" w:hAnsi="MS Mincho" w:cs="MS Mincho" w:hint="eastAsia"/>
          <w:sz w:val="16"/>
          <w:szCs w:val="16"/>
        </w:rPr>
        <w:t>筆，為了有足</w:t>
      </w:r>
      <w:r w:rsidR="00BE59F7" w:rsidRPr="00617FE0">
        <w:rPr>
          <w:rFonts w:ascii="Microsoft JhengHei" w:eastAsia="Microsoft JhengHei" w:hAnsi="Microsoft JhengHei" w:cs="Microsoft JhengHei" w:hint="eastAsia"/>
          <w:sz w:val="16"/>
          <w:szCs w:val="16"/>
        </w:rPr>
        <w:t>夠</w:t>
      </w:r>
      <w:r w:rsidR="00BE59F7" w:rsidRPr="00617FE0">
        <w:rPr>
          <w:rFonts w:ascii="MS Mincho" w:eastAsia="MS Mincho" w:hAnsi="MS Mincho" w:cs="MS Mincho" w:hint="eastAsia"/>
          <w:sz w:val="16"/>
          <w:szCs w:val="16"/>
        </w:rPr>
        <w:t>的訓練資料，我</w:t>
      </w:r>
      <w:r w:rsidR="005247FF" w:rsidRPr="00617FE0">
        <w:rPr>
          <w:rFonts w:ascii="MS Mincho" w:eastAsia="MS Mincho" w:hAnsi="MS Mincho" w:cs="MS Mincho" w:hint="eastAsia"/>
          <w:sz w:val="16"/>
          <w:szCs w:val="16"/>
        </w:rPr>
        <w:t>是將</w:t>
      </w:r>
      <w:r w:rsidR="00805F72" w:rsidRPr="00617FE0">
        <w:rPr>
          <w:rFonts w:ascii="MS Mincho" w:eastAsia="MS Mincho" w:hAnsi="MS Mincho" w:cs="MS Mincho"/>
          <w:sz w:val="16"/>
          <w:szCs w:val="16"/>
        </w:rPr>
        <w:t>1-30</w:t>
      </w:r>
      <w:r w:rsidR="00805F72" w:rsidRPr="00617FE0">
        <w:rPr>
          <w:rFonts w:ascii="MS Mincho" w:eastAsia="MS Mincho" w:hAnsi="MS Mincho" w:cs="MS Mincho" w:hint="eastAsia"/>
          <w:sz w:val="16"/>
          <w:szCs w:val="16"/>
        </w:rPr>
        <w:t>筆資料當作一組，</w:t>
      </w:r>
      <w:r w:rsidR="00805F72" w:rsidRPr="00617FE0">
        <w:rPr>
          <w:rFonts w:ascii="MS Mincho" w:eastAsia="MS Mincho" w:hAnsi="MS Mincho" w:cs="MS Mincho"/>
          <w:sz w:val="16"/>
          <w:szCs w:val="16"/>
        </w:rPr>
        <w:t>2-31</w:t>
      </w:r>
      <w:r w:rsidR="00805F72" w:rsidRPr="00617FE0">
        <w:rPr>
          <w:rFonts w:ascii="MS Mincho" w:eastAsia="MS Mincho" w:hAnsi="MS Mincho" w:cs="MS Mincho" w:hint="eastAsia"/>
          <w:sz w:val="16"/>
          <w:szCs w:val="16"/>
        </w:rPr>
        <w:t>筆資料當作一組，</w:t>
      </w:r>
      <w:r w:rsidR="00805F72" w:rsidRPr="00617FE0">
        <w:rPr>
          <w:rFonts w:ascii="MS Mincho" w:eastAsia="MS Mincho" w:hAnsi="MS Mincho" w:cs="MS Mincho"/>
          <w:sz w:val="16"/>
          <w:szCs w:val="16"/>
        </w:rPr>
        <w:t>3-32</w:t>
      </w:r>
      <w:r w:rsidR="00805F72" w:rsidRPr="00617FE0">
        <w:rPr>
          <w:rFonts w:ascii="MS Mincho" w:eastAsia="MS Mincho" w:hAnsi="MS Mincho" w:cs="MS Mincho" w:hint="eastAsia"/>
          <w:sz w:val="16"/>
          <w:szCs w:val="16"/>
        </w:rPr>
        <w:t>筆資料當作一組，以此類推</w:t>
      </w:r>
      <w:r w:rsidR="00B844CD" w:rsidRPr="00617FE0">
        <w:rPr>
          <w:rFonts w:ascii="MS Mincho" w:eastAsia="MS Mincho" w:hAnsi="MS Mincho" w:cs="MS Mincho" w:hint="eastAsia"/>
          <w:sz w:val="16"/>
          <w:szCs w:val="16"/>
        </w:rPr>
        <w:t>，將前</w:t>
      </w:r>
      <w:r w:rsidR="00B844CD" w:rsidRPr="00617FE0">
        <w:rPr>
          <w:rFonts w:ascii="MS Mincho" w:eastAsia="MS Mincho" w:hAnsi="MS Mincho" w:cs="MS Mincho"/>
          <w:sz w:val="16"/>
          <w:szCs w:val="16"/>
        </w:rPr>
        <w:t>2500</w:t>
      </w:r>
      <w:r w:rsidR="00B844CD" w:rsidRPr="00617FE0">
        <w:rPr>
          <w:rFonts w:ascii="MS Mincho" w:eastAsia="MS Mincho" w:hAnsi="MS Mincho" w:cs="MS Mincho" w:hint="eastAsia"/>
          <w:sz w:val="16"/>
          <w:szCs w:val="16"/>
        </w:rPr>
        <w:t>組資料當作訓練資料，剩下的當作檢測的資料，</w:t>
      </w:r>
      <w:r w:rsidR="006C6830" w:rsidRPr="00617FE0">
        <w:rPr>
          <w:rFonts w:ascii="MS Mincho" w:eastAsia="MS Mincho" w:hAnsi="MS Mincho" w:cs="MS Mincho" w:hint="eastAsia"/>
          <w:sz w:val="16"/>
          <w:szCs w:val="16"/>
        </w:rPr>
        <w:t>為了計算方便，我將每筆資料進行平移，都將起始點移到</w:t>
      </w:r>
      <w:r w:rsidR="006C6830" w:rsidRPr="00617FE0">
        <w:rPr>
          <w:rFonts w:ascii="MS Mincho" w:eastAsia="MS Mincho" w:hAnsi="MS Mincho" w:cs="MS Mincho"/>
          <w:sz w:val="16"/>
          <w:szCs w:val="16"/>
        </w:rPr>
        <w:t>100</w:t>
      </w:r>
      <w:r w:rsidR="006C6830" w:rsidRPr="00617FE0">
        <w:rPr>
          <w:rFonts w:ascii="MS Mincho" w:eastAsia="MS Mincho" w:hAnsi="MS Mincho" w:cs="MS Mincho" w:hint="eastAsia"/>
          <w:sz w:val="16"/>
          <w:szCs w:val="16"/>
        </w:rPr>
        <w:t>的價格，而</w:t>
      </w:r>
      <w:r w:rsidR="006C6830" w:rsidRPr="00617FE0">
        <w:rPr>
          <w:rFonts w:ascii="MS Mincho" w:eastAsia="MS Mincho" w:hAnsi="MS Mincho" w:cs="MS Mincho"/>
          <w:sz w:val="16"/>
          <w:szCs w:val="16"/>
        </w:rPr>
        <w:t>sigma</w:t>
      </w:r>
      <w:r w:rsidR="006C6830" w:rsidRPr="00617FE0">
        <w:rPr>
          <w:rFonts w:ascii="MS Mincho" w:eastAsia="MS Mincho" w:hAnsi="MS Mincho" w:cs="MS Mincho" w:hint="eastAsia"/>
          <w:sz w:val="16"/>
          <w:szCs w:val="16"/>
        </w:rPr>
        <w:t>的計算正確來</w:t>
      </w:r>
      <w:r w:rsidR="006C6830" w:rsidRPr="00617FE0">
        <w:rPr>
          <w:rFonts w:ascii="Yu Gothic" w:eastAsia="Yu Gothic" w:hAnsi="Yu Gothic" w:cs="Yu Gothic" w:hint="eastAsia"/>
          <w:sz w:val="16"/>
          <w:szCs w:val="16"/>
        </w:rPr>
        <w:t>說</w:t>
      </w:r>
      <w:r w:rsidR="006C6830" w:rsidRPr="00617FE0">
        <w:rPr>
          <w:rFonts w:ascii="MS Mincho" w:eastAsia="MS Mincho" w:hAnsi="MS Mincho" w:cs="MS Mincho" w:hint="eastAsia"/>
          <w:sz w:val="16"/>
          <w:szCs w:val="16"/>
        </w:rPr>
        <w:t>應該要用好波動率來計算，但我無法得到歷史的選擇權價格，因此無法做此計算，但</w:t>
      </w:r>
      <w:r w:rsidR="006C6830" w:rsidRPr="00617FE0">
        <w:rPr>
          <w:rFonts w:ascii="MS Mincho" w:eastAsia="MS Mincho" w:hAnsi="MS Mincho" w:cs="MS Mincho"/>
          <w:sz w:val="16"/>
          <w:szCs w:val="16"/>
        </w:rPr>
        <w:t>[citation]</w:t>
      </w:r>
      <w:r w:rsidR="006C6830" w:rsidRPr="00617FE0">
        <w:rPr>
          <w:rFonts w:ascii="Yu Gothic" w:eastAsia="Yu Gothic" w:hAnsi="Yu Gothic" w:cs="Yu Gothic" w:hint="eastAsia"/>
          <w:sz w:val="16"/>
          <w:szCs w:val="16"/>
        </w:rPr>
        <w:t>說</w:t>
      </w:r>
      <w:r w:rsidR="006C6830" w:rsidRPr="00617FE0">
        <w:rPr>
          <w:rFonts w:ascii="MS Mincho" w:eastAsia="MS Mincho" w:hAnsi="MS Mincho" w:cs="MS Mincho" w:hint="eastAsia"/>
          <w:sz w:val="16"/>
          <w:szCs w:val="16"/>
        </w:rPr>
        <w:t>隱含波動率和歷史波動率要一樣，</w:t>
      </w:r>
      <w:r w:rsidR="006C6830" w:rsidRPr="00617FE0">
        <w:rPr>
          <w:rFonts w:ascii="MS Mincho" w:eastAsia="MS Mincho" w:hAnsi="MS Mincho" w:cs="MS Mincho" w:hint="eastAsia"/>
          <w:sz w:val="16"/>
          <w:szCs w:val="16"/>
        </w:rPr>
        <w:t>所以取而代之的是用每筆資料的前</w:t>
      </w:r>
      <w:r w:rsidR="006C6830" w:rsidRPr="00617FE0">
        <w:rPr>
          <w:rFonts w:ascii="MS Mincho" w:eastAsia="MS Mincho" w:hAnsi="MS Mincho" w:cs="MS Mincho"/>
          <w:sz w:val="16"/>
          <w:szCs w:val="16"/>
        </w:rPr>
        <w:t>100</w:t>
      </w:r>
      <w:r w:rsidR="006C6830" w:rsidRPr="00617FE0">
        <w:rPr>
          <w:rFonts w:ascii="MS Mincho" w:eastAsia="MS Mincho" w:hAnsi="MS Mincho" w:cs="MS Mincho" w:hint="eastAsia"/>
          <w:sz w:val="16"/>
          <w:szCs w:val="16"/>
        </w:rPr>
        <w:t>天歷史資料所計算出的</w:t>
      </w:r>
      <w:r w:rsidR="006C6830" w:rsidRPr="00617FE0">
        <w:rPr>
          <w:rFonts w:ascii="MS Mincho" w:eastAsia="MS Mincho" w:hAnsi="MS Mincho" w:cs="MS Mincho"/>
          <w:sz w:val="16"/>
          <w:szCs w:val="16"/>
        </w:rPr>
        <w:t>sigma</w:t>
      </w:r>
      <w:r w:rsidR="006C6830" w:rsidRPr="00617FE0">
        <w:rPr>
          <w:rFonts w:ascii="MS Mincho" w:eastAsia="MS Mincho" w:hAnsi="MS Mincho" w:cs="MS Mincho" w:hint="eastAsia"/>
          <w:sz w:val="16"/>
          <w:szCs w:val="16"/>
        </w:rPr>
        <w:t>來當作接下來市場的</w:t>
      </w:r>
      <w:r w:rsidR="006C6830" w:rsidRPr="00617FE0">
        <w:rPr>
          <w:rFonts w:ascii="MS Mincho" w:eastAsia="MS Mincho" w:hAnsi="MS Mincho" w:cs="MS Mincho"/>
          <w:sz w:val="16"/>
          <w:szCs w:val="16"/>
        </w:rPr>
        <w:t>sigma</w:t>
      </w:r>
      <w:r w:rsidR="006C6830" w:rsidRPr="00617FE0">
        <w:rPr>
          <w:rFonts w:ascii="MS Mincho" w:eastAsia="MS Mincho" w:hAnsi="MS Mincho" w:cs="MS Mincho" w:hint="eastAsia"/>
          <w:sz w:val="16"/>
          <w:szCs w:val="16"/>
        </w:rPr>
        <w:t>，</w:t>
      </w:r>
      <w:r w:rsidR="001C57CF" w:rsidRPr="00617FE0">
        <w:rPr>
          <w:rFonts w:ascii="MS Mincho" w:eastAsia="MS Mincho" w:hAnsi="MS Mincho" w:cs="MS Mincho" w:hint="eastAsia"/>
          <w:sz w:val="16"/>
          <w:szCs w:val="16"/>
        </w:rPr>
        <w:t>然後在這樣的市場模型下，</w:t>
      </w:r>
      <w:r w:rsidR="00394963" w:rsidRPr="00617FE0">
        <w:rPr>
          <w:rFonts w:ascii="MS Mincho" w:eastAsia="MS Mincho" w:hAnsi="MS Mincho" w:cs="MS Mincho" w:hint="eastAsia"/>
          <w:sz w:val="16"/>
          <w:szCs w:val="16"/>
        </w:rPr>
        <w:t>去比較三個避險策略在</w:t>
      </w:r>
      <w:r w:rsidR="002C4A38" w:rsidRPr="00617FE0">
        <w:rPr>
          <w:rFonts w:ascii="MS Mincho" w:eastAsia="MS Mincho" w:hAnsi="MS Mincho" w:cs="MS Mincho" w:hint="eastAsia"/>
          <w:sz w:val="16"/>
          <w:szCs w:val="16"/>
        </w:rPr>
        <w:t>歷史資料</w:t>
      </w:r>
      <w:r w:rsidR="000B73D6" w:rsidRPr="00617FE0">
        <w:rPr>
          <w:rFonts w:ascii="MS Mincho" w:eastAsia="MS Mincho" w:hAnsi="MS Mincho" w:cs="MS Mincho" w:hint="eastAsia"/>
          <w:sz w:val="16"/>
          <w:szCs w:val="16"/>
        </w:rPr>
        <w:t>上</w:t>
      </w:r>
      <w:r w:rsidR="000B73D6" w:rsidRPr="00617FE0">
        <w:rPr>
          <w:rFonts w:ascii="MS Mincho" w:eastAsia="MS Mincho" w:hAnsi="MS Mincho" w:cs="MS Mincho" w:hint="eastAsia"/>
          <w:sz w:val="16"/>
          <w:szCs w:val="16"/>
        </w:rPr>
        <w:t>對於股票持有的變化及最後截止日時的收益狀況分別為何</w:t>
      </w:r>
      <w:r w:rsidR="000B73D6" w:rsidRPr="00617FE0">
        <w:rPr>
          <w:rFonts w:ascii="MS Mincho" w:eastAsia="MS Mincho" w:hAnsi="MS Mincho" w:cs="MS Mincho" w:hint="eastAsia"/>
          <w:sz w:val="16"/>
          <w:szCs w:val="16"/>
        </w:rPr>
        <w:t>？當又考慮</w:t>
      </w:r>
      <w:r w:rsidR="00394963" w:rsidRPr="00617FE0">
        <w:rPr>
          <w:rFonts w:ascii="MS Mincho" w:eastAsia="MS Mincho" w:hAnsi="MS Mincho" w:cs="MS Mincho" w:hint="eastAsia"/>
          <w:sz w:val="16"/>
          <w:szCs w:val="16"/>
        </w:rPr>
        <w:t>不同手續費</w:t>
      </w:r>
      <w:r w:rsidR="000B73D6" w:rsidRPr="00617FE0">
        <w:rPr>
          <w:rFonts w:ascii="MS Mincho" w:eastAsia="MS Mincho" w:hAnsi="MS Mincho" w:cs="MS Mincho" w:hint="eastAsia"/>
          <w:sz w:val="16"/>
          <w:szCs w:val="16"/>
        </w:rPr>
        <w:t>時，個別策略</w:t>
      </w:r>
      <w:r w:rsidR="000B73D6" w:rsidRPr="00617FE0">
        <w:rPr>
          <w:rFonts w:ascii="MS Mincho" w:eastAsia="MS Mincho" w:hAnsi="MS Mincho" w:cs="MS Mincho" w:hint="eastAsia"/>
          <w:sz w:val="16"/>
          <w:szCs w:val="16"/>
        </w:rPr>
        <w:t>對於股票持有的變化及最後截止日時的收益狀況</w:t>
      </w:r>
      <w:r w:rsidR="000B73D6" w:rsidRPr="00617FE0">
        <w:rPr>
          <w:rFonts w:ascii="MS Mincho" w:eastAsia="MS Mincho" w:hAnsi="MS Mincho" w:cs="MS Mincho" w:hint="eastAsia"/>
          <w:sz w:val="16"/>
          <w:szCs w:val="16"/>
        </w:rPr>
        <w:t>又</w:t>
      </w:r>
      <w:r w:rsidR="000B73D6" w:rsidRPr="00617FE0">
        <w:rPr>
          <w:rFonts w:ascii="MS Mincho" w:eastAsia="MS Mincho" w:hAnsi="MS Mincho" w:cs="MS Mincho" w:hint="eastAsia"/>
          <w:sz w:val="16"/>
          <w:szCs w:val="16"/>
        </w:rPr>
        <w:t>分別為何</w:t>
      </w:r>
      <w:r w:rsidR="000B73D6" w:rsidRPr="00617FE0">
        <w:rPr>
          <w:rFonts w:ascii="MS Mincho" w:eastAsia="MS Mincho" w:hAnsi="MS Mincho" w:cs="MS Mincho" w:hint="eastAsia"/>
          <w:sz w:val="16"/>
          <w:szCs w:val="16"/>
        </w:rPr>
        <w:t>？</w:t>
      </w:r>
    </w:p>
    <w:p w:rsidR="00617FE0" w:rsidRPr="00617FE0" w:rsidRDefault="00617FE0" w:rsidP="00617FE0">
      <w:pPr>
        <w:shd w:val="clear" w:color="auto" w:fill="FFFFFF"/>
        <w:rPr>
          <w:rFonts w:ascii="MS Mincho" w:eastAsia="MS Mincho" w:hAnsi="MS Mincho" w:cs="MS Mincho"/>
          <w:sz w:val="16"/>
          <w:szCs w:val="16"/>
        </w:rPr>
      </w:pPr>
    </w:p>
    <w:p w:rsidR="00617FE0" w:rsidRPr="00617FE0" w:rsidRDefault="00617FE0" w:rsidP="00617FE0">
      <w:pPr>
        <w:shd w:val="clear" w:color="auto" w:fill="FFFFFF"/>
        <w:rPr>
          <w:rFonts w:ascii="MS Mincho" w:eastAsia="MS Mincho" w:hAnsi="MS Mincho" w:cs="MS Mincho"/>
          <w:sz w:val="16"/>
          <w:szCs w:val="16"/>
        </w:rPr>
      </w:pPr>
      <w:r w:rsidRPr="00617FE0">
        <w:rPr>
          <w:rFonts w:ascii="MS Mincho" w:eastAsia="MS Mincho" w:hAnsi="MS Mincho" w:cs="MS Mincho"/>
          <w:sz w:val="16"/>
          <w:szCs w:val="16"/>
        </w:rPr>
        <w:t>I will first study the impact of transaction costs on trading strategies. I assume it is under the BS-model, and I assume that I s</w:t>
      </w:r>
      <w:r w:rsidRPr="00617FE0">
        <w:rPr>
          <w:rFonts w:ascii="MS Mincho" w:eastAsia="MS Mincho" w:hAnsi="MS Mincho" w:cs="MS Mincho"/>
          <w:sz w:val="16"/>
          <w:szCs w:val="16"/>
        </w:rPr>
        <w:t>old</w:t>
      </w:r>
      <w:r w:rsidRPr="00617FE0">
        <w:rPr>
          <w:rFonts w:ascii="MS Mincho" w:eastAsia="MS Mincho" w:hAnsi="MS Mincho" w:cs="MS Mincho" w:hint="eastAsia"/>
          <w:sz w:val="16"/>
          <w:szCs w:val="16"/>
        </w:rPr>
        <w:t xml:space="preserve"> </w:t>
      </w:r>
      <w:r w:rsidRPr="00617FE0">
        <w:rPr>
          <w:rFonts w:ascii="MS Mincho" w:eastAsia="MS Mincho" w:hAnsi="MS Mincho" w:cs="MS Mincho"/>
          <w:sz w:val="16"/>
          <w:szCs w:val="16"/>
        </w:rPr>
        <w:t>a call option on stock A with a strike price of 100 and an expiration time of one month. The initial price of stock A is 100, mu = 0, sigma = 0.2. I generate 5000 paths and finally calculate the average return of this trading strategy.</w:t>
      </w:r>
    </w:p>
    <w:p w:rsidR="00617FE0" w:rsidRPr="00617FE0" w:rsidRDefault="00617FE0" w:rsidP="00617FE0">
      <w:pPr>
        <w:shd w:val="clear" w:color="auto" w:fill="FFFFFF"/>
        <w:rPr>
          <w:rFonts w:ascii="MS Mincho" w:eastAsia="MS Mincho" w:hAnsi="MS Mincho" w:cs="MS Mincho"/>
          <w:sz w:val="16"/>
          <w:szCs w:val="16"/>
        </w:rPr>
      </w:pPr>
    </w:p>
    <w:p w:rsidR="00617FE0" w:rsidRPr="008534E3" w:rsidRDefault="00617FE0" w:rsidP="00617FE0">
      <w:pPr>
        <w:shd w:val="clear" w:color="auto" w:fill="FFFFFF"/>
        <w:rPr>
          <w:rFonts w:ascii="MS Mincho" w:eastAsia="MS Mincho" w:hAnsi="MS Mincho" w:cs="MS Mincho" w:hint="eastAsia"/>
          <w:sz w:val="16"/>
          <w:szCs w:val="16"/>
          <w:lang w:val="en-US"/>
        </w:rPr>
      </w:pPr>
      <w:r w:rsidRPr="00617FE0">
        <w:rPr>
          <w:rFonts w:ascii="MS Mincho" w:eastAsia="MS Mincho" w:hAnsi="MS Mincho" w:cs="MS Mincho"/>
          <w:sz w:val="16"/>
          <w:szCs w:val="16"/>
        </w:rPr>
        <w:t xml:space="preserve">The three trading strategies I want to compare are delta hedging, deep hedging with CVaR (lambda = 0.95) trained 1000 times, and deep hedging with Entropic (lambda = 0.95, the same as CVaR's lambda) trained 10000 times (because its convergence rate is slower). Under different transaction cost ratios of 0, 0.001425, and 0.01, representing no fees, </w:t>
      </w:r>
      <w:r w:rsidRPr="00617FE0">
        <w:rPr>
          <w:rFonts w:ascii="MS Mincho" w:eastAsia="MS Mincho" w:hAnsi="MS Mincho" w:cs="MS Mincho"/>
          <w:sz w:val="16"/>
          <w:szCs w:val="16"/>
        </w:rPr>
        <w:lastRenderedPageBreak/>
        <w:t>Taiwan's fees, and US fees respectively, what are the changes in stock holdings and the</w:t>
      </w:r>
      <w:r w:rsidR="008534E3">
        <w:rPr>
          <w:rFonts w:ascii="MS Mincho" w:eastAsia="MS Mincho" w:hAnsi="MS Mincho" w:cs="MS Mincho"/>
          <w:sz w:val="16"/>
          <w:szCs w:val="16"/>
        </w:rPr>
        <w:t xml:space="preserve"> </w:t>
      </w:r>
      <w:r w:rsidRPr="00617FE0">
        <w:rPr>
          <w:rFonts w:ascii="MS Mincho" w:eastAsia="MS Mincho" w:hAnsi="MS Mincho" w:cs="MS Mincho"/>
          <w:sz w:val="16"/>
          <w:szCs w:val="16"/>
        </w:rPr>
        <w:t xml:space="preserve">profit </w:t>
      </w:r>
      <w:r w:rsidR="008534E3" w:rsidRPr="008534E3">
        <w:rPr>
          <w:rFonts w:ascii="MS Mincho" w:eastAsia="MS Mincho" w:hAnsi="MS Mincho" w:cs="MS Mincho"/>
          <w:sz w:val="16"/>
          <w:szCs w:val="16"/>
        </w:rPr>
        <w:t>and loss</w:t>
      </w:r>
      <w:r w:rsidR="008534E3">
        <w:rPr>
          <w:rFonts w:ascii="MS Mincho" w:eastAsia="MS Mincho" w:hAnsi="MS Mincho" w:cs="MS Mincho"/>
          <w:sz w:val="16"/>
          <w:szCs w:val="16"/>
          <w:lang w:val="en-US"/>
        </w:rPr>
        <w:t xml:space="preserve"> </w:t>
      </w:r>
      <w:r w:rsidR="008534E3" w:rsidRPr="008534E3">
        <w:rPr>
          <w:rFonts w:ascii="MS Mincho" w:eastAsia="MS Mincho" w:hAnsi="MS Mincho" w:cs="MS Mincho"/>
          <w:sz w:val="16"/>
          <w:szCs w:val="16"/>
        </w:rPr>
        <w:t>(PnL)</w:t>
      </w:r>
      <w:r w:rsidR="008534E3" w:rsidRPr="008534E3">
        <w:rPr>
          <w:rFonts w:ascii="MS Mincho" w:eastAsia="MS Mincho" w:hAnsi="MS Mincho" w:cs="MS Mincho"/>
          <w:sz w:val="16"/>
          <w:szCs w:val="16"/>
        </w:rPr>
        <w:t xml:space="preserve"> </w:t>
      </w:r>
      <w:r w:rsidRPr="00617FE0">
        <w:rPr>
          <w:rFonts w:ascii="MS Mincho" w:eastAsia="MS Mincho" w:hAnsi="MS Mincho" w:cs="MS Mincho" w:hint="eastAsia"/>
          <w:sz w:val="16"/>
          <w:szCs w:val="16"/>
        </w:rPr>
        <w:t>a</w:t>
      </w:r>
      <w:r w:rsidRPr="00617FE0">
        <w:rPr>
          <w:rFonts w:ascii="MS Mincho" w:eastAsia="MS Mincho" w:hAnsi="MS Mincho" w:cs="MS Mincho"/>
          <w:sz w:val="16"/>
          <w:szCs w:val="16"/>
        </w:rPr>
        <w:t>t the expiration date?</w:t>
      </w:r>
    </w:p>
    <w:p w:rsidR="00617FE0" w:rsidRPr="00617FE0" w:rsidRDefault="00617FE0" w:rsidP="00617FE0">
      <w:pPr>
        <w:shd w:val="clear" w:color="auto" w:fill="FFFFFF"/>
        <w:rPr>
          <w:rFonts w:ascii="MS Mincho" w:eastAsia="MS Mincho" w:hAnsi="MS Mincho" w:cs="MS Mincho"/>
          <w:sz w:val="16"/>
          <w:szCs w:val="16"/>
        </w:rPr>
      </w:pPr>
    </w:p>
    <w:p w:rsidR="00617FE0" w:rsidRPr="00617FE0" w:rsidRDefault="00617FE0" w:rsidP="00617FE0">
      <w:pPr>
        <w:shd w:val="clear" w:color="auto" w:fill="FFFFFF"/>
        <w:rPr>
          <w:rFonts w:ascii="MS Mincho" w:eastAsia="MS Mincho" w:hAnsi="MS Mincho" w:cs="MS Mincho" w:hint="eastAsia"/>
          <w:sz w:val="16"/>
          <w:szCs w:val="16"/>
        </w:rPr>
      </w:pPr>
      <w:r w:rsidRPr="00617FE0">
        <w:rPr>
          <w:rFonts w:ascii="MS Mincho" w:eastAsia="MS Mincho" w:hAnsi="MS Mincho" w:cs="MS Mincho"/>
          <w:sz w:val="16"/>
          <w:szCs w:val="16"/>
        </w:rPr>
        <w:t>With the basic concepts of the BS-Model, I will discuss the real historical price data for comparison. I have selected the historical prices of A</w:t>
      </w:r>
      <w:proofErr w:type="spellStart"/>
      <w:r w:rsidR="008534E3">
        <w:rPr>
          <w:rFonts w:ascii="MS Mincho" w:eastAsia="MS Mincho" w:hAnsi="MS Mincho" w:cs="MS Mincho"/>
          <w:sz w:val="16"/>
          <w:szCs w:val="16"/>
          <w:lang w:val="en-US"/>
        </w:rPr>
        <w:t>pple</w:t>
      </w:r>
      <w:proofErr w:type="spellEnd"/>
      <w:r w:rsidR="008534E3">
        <w:rPr>
          <w:rFonts w:ascii="MS Mincho" w:eastAsia="MS Mincho" w:hAnsi="MS Mincho" w:cs="MS Mincho"/>
          <w:sz w:val="16"/>
          <w:szCs w:val="16"/>
          <w:lang w:val="en-US"/>
        </w:rPr>
        <w:t>(APPL</w:t>
      </w:r>
      <w:r w:rsidR="008534E3">
        <w:rPr>
          <w:rFonts w:ascii="MS Mincho" w:eastAsia="MS Mincho" w:hAnsi="MS Mincho" w:cs="MS Mincho" w:hint="eastAsia"/>
          <w:sz w:val="16"/>
          <w:szCs w:val="16"/>
          <w:lang w:val="en-US"/>
        </w:rPr>
        <w:t>)</w:t>
      </w:r>
      <w:r w:rsidRPr="00617FE0">
        <w:rPr>
          <w:rFonts w:ascii="MS Mincho" w:eastAsia="MS Mincho" w:hAnsi="MS Mincho" w:cs="MS Mincho"/>
          <w:sz w:val="16"/>
          <w:szCs w:val="16"/>
        </w:rPr>
        <w:t xml:space="preserve"> and </w:t>
      </w:r>
      <w:proofErr w:type="spellStart"/>
      <w:r w:rsidR="008534E3">
        <w:rPr>
          <w:rFonts w:ascii="MS Mincho" w:eastAsia="MS Mincho" w:hAnsi="MS Mincho" w:cs="MS Mincho"/>
          <w:sz w:val="16"/>
          <w:szCs w:val="16"/>
          <w:lang w:val="en-US"/>
        </w:rPr>
        <w:t>Amazan</w:t>
      </w:r>
      <w:proofErr w:type="spellEnd"/>
      <w:r w:rsidR="008534E3">
        <w:rPr>
          <w:rFonts w:ascii="MS Mincho" w:eastAsia="MS Mincho" w:hAnsi="MS Mincho" w:cs="MS Mincho"/>
          <w:sz w:val="16"/>
          <w:szCs w:val="16"/>
          <w:lang w:val="en-US"/>
        </w:rPr>
        <w:t>(</w:t>
      </w:r>
      <w:r w:rsidRPr="00617FE0">
        <w:rPr>
          <w:rFonts w:ascii="MS Mincho" w:eastAsia="MS Mincho" w:hAnsi="MS Mincho" w:cs="MS Mincho"/>
          <w:sz w:val="16"/>
          <w:szCs w:val="16"/>
        </w:rPr>
        <w:t>AMZN</w:t>
      </w:r>
      <w:r w:rsidR="008534E3">
        <w:rPr>
          <w:rFonts w:ascii="MS Mincho" w:eastAsia="MS Mincho" w:hAnsi="MS Mincho" w:cs="MS Mincho"/>
          <w:sz w:val="16"/>
          <w:szCs w:val="16"/>
          <w:lang w:val="en-US"/>
        </w:rPr>
        <w:t>)</w:t>
      </w:r>
      <w:r w:rsidRPr="00617FE0">
        <w:rPr>
          <w:rFonts w:ascii="MS Mincho" w:eastAsia="MS Mincho" w:hAnsi="MS Mincho" w:cs="MS Mincho"/>
          <w:sz w:val="16"/>
          <w:szCs w:val="16"/>
        </w:rPr>
        <w:t xml:space="preserve"> from 2012</w:t>
      </w:r>
      <w:r w:rsidR="008534E3">
        <w:rPr>
          <w:rFonts w:ascii="Microsoft JhengHei" w:eastAsia="Microsoft JhengHei" w:hAnsi="Microsoft JhengHei" w:cs="Microsoft JhengHei"/>
          <w:sz w:val="16"/>
          <w:szCs w:val="16"/>
          <w:lang w:val="en-US"/>
        </w:rPr>
        <w:t>\</w:t>
      </w:r>
      <w:r w:rsidR="008534E3">
        <w:rPr>
          <w:rFonts w:ascii="Microsoft JhengHei" w:eastAsia="Microsoft JhengHei" w:hAnsi="Microsoft JhengHei" w:cs="Microsoft JhengHei"/>
          <w:sz w:val="16"/>
          <w:szCs w:val="16"/>
          <w:lang w:val="en-US"/>
        </w:rPr>
        <w:t>0</w:t>
      </w:r>
      <w:r w:rsidRPr="00617FE0">
        <w:rPr>
          <w:rFonts w:ascii="MS Mincho" w:eastAsia="MS Mincho" w:hAnsi="MS Mincho" w:cs="MS Mincho" w:hint="eastAsia"/>
          <w:sz w:val="16"/>
          <w:szCs w:val="16"/>
        </w:rPr>
        <w:t>1</w:t>
      </w:r>
      <w:r w:rsidR="008534E3">
        <w:rPr>
          <w:rFonts w:ascii="Microsoft JhengHei" w:eastAsia="Microsoft JhengHei" w:hAnsi="Microsoft JhengHei" w:cs="Microsoft JhengHei"/>
          <w:sz w:val="16"/>
          <w:szCs w:val="16"/>
          <w:lang w:val="en-US"/>
        </w:rPr>
        <w:t>\0</w:t>
      </w:r>
      <w:r w:rsidRPr="00617FE0">
        <w:rPr>
          <w:rFonts w:ascii="MS Mincho" w:eastAsia="MS Mincho" w:hAnsi="MS Mincho" w:cs="MS Mincho" w:hint="eastAsia"/>
          <w:sz w:val="16"/>
          <w:szCs w:val="16"/>
        </w:rPr>
        <w:t>1</w:t>
      </w:r>
      <w:r w:rsidRPr="00617FE0">
        <w:rPr>
          <w:rFonts w:ascii="MS Mincho" w:eastAsia="MS Mincho" w:hAnsi="MS Mincho" w:cs="MS Mincho"/>
          <w:sz w:val="16"/>
          <w:szCs w:val="16"/>
        </w:rPr>
        <w:t xml:space="preserve"> to 2023</w:t>
      </w:r>
      <w:r w:rsidR="008534E3">
        <w:rPr>
          <w:rFonts w:ascii="Microsoft JhengHei" w:eastAsia="Microsoft JhengHei" w:hAnsi="Microsoft JhengHei" w:cs="Microsoft JhengHei"/>
          <w:sz w:val="16"/>
          <w:szCs w:val="16"/>
          <w:lang w:val="en-US"/>
        </w:rPr>
        <w:t>\</w:t>
      </w:r>
      <w:r w:rsidR="008534E3">
        <w:rPr>
          <w:rFonts w:ascii="Microsoft JhengHei" w:eastAsia="Microsoft JhengHei" w:hAnsi="Microsoft JhengHei" w:cs="Microsoft JhengHei"/>
          <w:sz w:val="16"/>
          <w:szCs w:val="16"/>
          <w:lang w:val="en-US"/>
        </w:rPr>
        <w:t>0</w:t>
      </w:r>
      <w:r w:rsidRPr="00617FE0">
        <w:rPr>
          <w:rFonts w:ascii="MS Mincho" w:eastAsia="MS Mincho" w:hAnsi="MS Mincho" w:cs="MS Mincho"/>
          <w:sz w:val="16"/>
          <w:szCs w:val="16"/>
        </w:rPr>
        <w:t>1</w:t>
      </w:r>
      <w:r w:rsidR="008534E3">
        <w:rPr>
          <w:rFonts w:ascii="Microsoft JhengHei" w:eastAsia="Microsoft JhengHei" w:hAnsi="Microsoft JhengHei" w:cs="Microsoft JhengHei"/>
          <w:sz w:val="16"/>
          <w:szCs w:val="16"/>
          <w:lang w:val="en-US"/>
        </w:rPr>
        <w:t>\</w:t>
      </w:r>
      <w:r w:rsidR="008534E3">
        <w:rPr>
          <w:rFonts w:ascii="Microsoft JhengHei" w:eastAsia="Microsoft JhengHei" w:hAnsi="Microsoft JhengHei" w:cs="Microsoft JhengHei"/>
          <w:sz w:val="16"/>
          <w:szCs w:val="16"/>
          <w:lang w:val="en-US"/>
        </w:rPr>
        <w:t>0</w:t>
      </w:r>
      <w:r w:rsidRPr="00617FE0">
        <w:rPr>
          <w:rFonts w:ascii="MS Mincho" w:eastAsia="MS Mincho" w:hAnsi="MS Mincho" w:cs="MS Mincho"/>
          <w:sz w:val="16"/>
          <w:szCs w:val="16"/>
        </w:rPr>
        <w:t>1, a total of 2739 dat</w:t>
      </w:r>
      <w:r w:rsidR="008534E3">
        <w:rPr>
          <w:rFonts w:ascii="MS Mincho" w:eastAsia="MS Mincho" w:hAnsi="MS Mincho" w:cs="MS Mincho"/>
          <w:sz w:val="16"/>
          <w:szCs w:val="16"/>
          <w:lang w:val="en-US"/>
        </w:rPr>
        <w:t>as</w:t>
      </w:r>
      <w:r w:rsidRPr="00617FE0">
        <w:rPr>
          <w:rFonts w:ascii="MS Mincho" w:eastAsia="MS Mincho" w:hAnsi="MS Mincho" w:cs="MS Mincho"/>
          <w:sz w:val="16"/>
          <w:szCs w:val="16"/>
        </w:rPr>
        <w:t>. To have enough training data, I</w:t>
      </w:r>
      <w:r w:rsidR="008534E3">
        <w:rPr>
          <w:rFonts w:ascii="MS Mincho" w:eastAsia="MS Mincho" w:hAnsi="MS Mincho" w:cs="MS Mincho"/>
          <w:sz w:val="16"/>
          <w:szCs w:val="16"/>
          <w:lang w:val="en-US"/>
        </w:rPr>
        <w:t xml:space="preserve"> cut</w:t>
      </w:r>
      <w:r w:rsidRPr="00617FE0">
        <w:rPr>
          <w:rFonts w:ascii="MS Mincho" w:eastAsia="MS Mincho" w:hAnsi="MS Mincho" w:cs="MS Mincho" w:hint="eastAsia"/>
          <w:sz w:val="16"/>
          <w:szCs w:val="16"/>
        </w:rPr>
        <w:t xml:space="preserve"> </w:t>
      </w:r>
      <w:r w:rsidRPr="00617FE0">
        <w:rPr>
          <w:rFonts w:ascii="MS Mincho" w:eastAsia="MS Mincho" w:hAnsi="MS Mincho" w:cs="MS Mincho"/>
          <w:sz w:val="16"/>
          <w:szCs w:val="16"/>
        </w:rPr>
        <w:t>the data from 1-30 as one group, 2-31 as one group, 3-32 as one group, and so on. I use the first 2500 groups as training data and the remaining as test data. For convenience of calculation, I shift each data to start at a price of 100. The sigma calculation should ideally use implied volatility, but since I can</w:t>
      </w:r>
      <w:r w:rsidR="008534E3">
        <w:rPr>
          <w:rFonts w:ascii="Microsoft JhengHei" w:eastAsia="Microsoft JhengHei" w:hAnsi="Microsoft JhengHei" w:cs="Microsoft JhengHei"/>
          <w:sz w:val="16"/>
          <w:szCs w:val="16"/>
          <w:lang w:val="en-US"/>
        </w:rPr>
        <w:t>’</w:t>
      </w:r>
      <w:r w:rsidRPr="00617FE0">
        <w:rPr>
          <w:rFonts w:ascii="MS Mincho" w:eastAsia="MS Mincho" w:hAnsi="MS Mincho" w:cs="MS Mincho" w:hint="eastAsia"/>
          <w:sz w:val="16"/>
          <w:szCs w:val="16"/>
        </w:rPr>
        <w:t>t</w:t>
      </w:r>
      <w:r w:rsidRPr="00617FE0">
        <w:rPr>
          <w:rFonts w:ascii="MS Mincho" w:eastAsia="MS Mincho" w:hAnsi="MS Mincho" w:cs="MS Mincho"/>
          <w:sz w:val="16"/>
          <w:szCs w:val="16"/>
        </w:rPr>
        <w:t xml:space="preserve"> obtain historical option prices,</w:t>
      </w:r>
      <w:r w:rsidR="00AC0B0C">
        <w:rPr>
          <w:rFonts w:ascii="MS Mincho" w:eastAsia="MS Mincho" w:hAnsi="MS Mincho" w:cs="MS Mincho"/>
          <w:sz w:val="16"/>
          <w:szCs w:val="16"/>
          <w:lang w:val="en-US"/>
        </w:rPr>
        <w:t xml:space="preserve"> so</w:t>
      </w:r>
      <w:r w:rsidRPr="00617FE0">
        <w:rPr>
          <w:rFonts w:ascii="MS Mincho" w:eastAsia="MS Mincho" w:hAnsi="MS Mincho" w:cs="MS Mincho"/>
          <w:sz w:val="16"/>
          <w:szCs w:val="16"/>
        </w:rPr>
        <w:t xml:space="preserve"> I can</w:t>
      </w:r>
      <w:r w:rsidR="00AC0B0C">
        <w:rPr>
          <w:rFonts w:ascii="MS Mincho" w:eastAsia="MS Mincho" w:hAnsi="MS Mincho" w:cs="MS Mincho"/>
          <w:sz w:val="16"/>
          <w:szCs w:val="16"/>
          <w:lang w:val="en-US"/>
        </w:rPr>
        <w:t>’</w:t>
      </w:r>
      <w:r w:rsidRPr="00617FE0">
        <w:rPr>
          <w:rFonts w:ascii="MS Mincho" w:eastAsia="MS Mincho" w:hAnsi="MS Mincho" w:cs="MS Mincho"/>
          <w:sz w:val="16"/>
          <w:szCs w:val="16"/>
        </w:rPr>
        <w:t xml:space="preserve">t do this calculation. </w:t>
      </w:r>
      <w:proofErr w:type="gramStart"/>
      <w:r w:rsidR="0013602F">
        <w:rPr>
          <w:rFonts w:ascii="MS Mincho" w:eastAsia="MS Mincho" w:hAnsi="MS Mincho" w:cs="MS Mincho"/>
          <w:sz w:val="16"/>
          <w:szCs w:val="16"/>
          <w:lang w:val="en-US"/>
        </w:rPr>
        <w:t>S</w:t>
      </w:r>
      <w:r w:rsidRPr="00617FE0">
        <w:rPr>
          <w:rFonts w:ascii="MS Mincho" w:eastAsia="MS Mincho" w:hAnsi="MS Mincho" w:cs="MS Mincho" w:hint="eastAsia"/>
          <w:sz w:val="16"/>
          <w:szCs w:val="16"/>
        </w:rPr>
        <w:t>o</w:t>
      </w:r>
      <w:proofErr w:type="gramEnd"/>
      <w:r w:rsidRPr="00617FE0">
        <w:rPr>
          <w:rFonts w:ascii="MS Mincho" w:eastAsia="MS Mincho" w:hAnsi="MS Mincho" w:cs="MS Mincho"/>
          <w:sz w:val="16"/>
          <w:szCs w:val="16"/>
        </w:rPr>
        <w:t xml:space="preserve"> I use the sigma calculated from the previous 100 days of historical data for each data as the market sigma for the next period. Under this market model, how do the three hedging strategies compare in terms of changes in stock holdings and </w:t>
      </w:r>
      <w:r w:rsidR="00AC0B0C" w:rsidRPr="00617FE0">
        <w:rPr>
          <w:rFonts w:ascii="MS Mincho" w:eastAsia="MS Mincho" w:hAnsi="MS Mincho" w:cs="MS Mincho"/>
          <w:sz w:val="16"/>
          <w:szCs w:val="16"/>
        </w:rPr>
        <w:t>the</w:t>
      </w:r>
      <w:r w:rsidR="00AC0B0C">
        <w:rPr>
          <w:rFonts w:ascii="MS Mincho" w:eastAsia="MS Mincho" w:hAnsi="MS Mincho" w:cs="MS Mincho"/>
          <w:sz w:val="16"/>
          <w:szCs w:val="16"/>
        </w:rPr>
        <w:t xml:space="preserve"> </w:t>
      </w:r>
      <w:r w:rsidR="00AC0B0C" w:rsidRPr="00617FE0">
        <w:rPr>
          <w:rFonts w:ascii="MS Mincho" w:eastAsia="MS Mincho" w:hAnsi="MS Mincho" w:cs="MS Mincho"/>
          <w:sz w:val="16"/>
          <w:szCs w:val="16"/>
        </w:rPr>
        <w:t xml:space="preserve">profit </w:t>
      </w:r>
      <w:r w:rsidR="00AC0B0C" w:rsidRPr="008534E3">
        <w:rPr>
          <w:rFonts w:ascii="MS Mincho" w:eastAsia="MS Mincho" w:hAnsi="MS Mincho" w:cs="MS Mincho"/>
          <w:sz w:val="16"/>
          <w:szCs w:val="16"/>
        </w:rPr>
        <w:t>and loss</w:t>
      </w:r>
      <w:r w:rsidR="00AC0B0C">
        <w:rPr>
          <w:rFonts w:ascii="MS Mincho" w:eastAsia="MS Mincho" w:hAnsi="MS Mincho" w:cs="MS Mincho"/>
          <w:sz w:val="16"/>
          <w:szCs w:val="16"/>
          <w:lang w:val="en-US"/>
        </w:rPr>
        <w:t xml:space="preserve"> </w:t>
      </w:r>
      <w:r w:rsidR="00AC0B0C" w:rsidRPr="008534E3">
        <w:rPr>
          <w:rFonts w:ascii="MS Mincho" w:eastAsia="MS Mincho" w:hAnsi="MS Mincho" w:cs="MS Mincho"/>
          <w:sz w:val="16"/>
          <w:szCs w:val="16"/>
        </w:rPr>
        <w:t xml:space="preserve">(PnL) </w:t>
      </w:r>
      <w:r w:rsidRPr="00617FE0">
        <w:rPr>
          <w:rFonts w:ascii="MS Mincho" w:eastAsia="MS Mincho" w:hAnsi="MS Mincho" w:cs="MS Mincho"/>
          <w:sz w:val="16"/>
          <w:szCs w:val="16"/>
        </w:rPr>
        <w:t xml:space="preserve">at expiration date on the historical data? When considering different transaction costs, what are the changes in stock holdings and </w:t>
      </w:r>
      <w:r w:rsidR="00AC0B0C" w:rsidRPr="00617FE0">
        <w:rPr>
          <w:rFonts w:ascii="MS Mincho" w:eastAsia="MS Mincho" w:hAnsi="MS Mincho" w:cs="MS Mincho"/>
          <w:sz w:val="16"/>
          <w:szCs w:val="16"/>
        </w:rPr>
        <w:t>the</w:t>
      </w:r>
      <w:r w:rsidR="00AC0B0C">
        <w:rPr>
          <w:rFonts w:ascii="MS Mincho" w:eastAsia="MS Mincho" w:hAnsi="MS Mincho" w:cs="MS Mincho"/>
          <w:sz w:val="16"/>
          <w:szCs w:val="16"/>
        </w:rPr>
        <w:t xml:space="preserve"> </w:t>
      </w:r>
      <w:r w:rsidR="00AC0B0C" w:rsidRPr="00617FE0">
        <w:rPr>
          <w:rFonts w:ascii="MS Mincho" w:eastAsia="MS Mincho" w:hAnsi="MS Mincho" w:cs="MS Mincho"/>
          <w:sz w:val="16"/>
          <w:szCs w:val="16"/>
        </w:rPr>
        <w:t xml:space="preserve">profit </w:t>
      </w:r>
      <w:r w:rsidR="00AC0B0C" w:rsidRPr="008534E3">
        <w:rPr>
          <w:rFonts w:ascii="MS Mincho" w:eastAsia="MS Mincho" w:hAnsi="MS Mincho" w:cs="MS Mincho"/>
          <w:sz w:val="16"/>
          <w:szCs w:val="16"/>
        </w:rPr>
        <w:t>and loss</w:t>
      </w:r>
      <w:r w:rsidR="00AC0B0C">
        <w:rPr>
          <w:rFonts w:ascii="MS Mincho" w:eastAsia="MS Mincho" w:hAnsi="MS Mincho" w:cs="MS Mincho"/>
          <w:sz w:val="16"/>
          <w:szCs w:val="16"/>
          <w:lang w:val="en-US"/>
        </w:rPr>
        <w:t xml:space="preserve"> </w:t>
      </w:r>
      <w:r w:rsidR="00AC0B0C" w:rsidRPr="008534E3">
        <w:rPr>
          <w:rFonts w:ascii="MS Mincho" w:eastAsia="MS Mincho" w:hAnsi="MS Mincho" w:cs="MS Mincho"/>
          <w:sz w:val="16"/>
          <w:szCs w:val="16"/>
        </w:rPr>
        <w:t>(PnL)</w:t>
      </w:r>
      <w:r w:rsidRPr="00617FE0">
        <w:rPr>
          <w:rFonts w:ascii="MS Mincho" w:eastAsia="MS Mincho" w:hAnsi="MS Mincho" w:cs="MS Mincho"/>
          <w:sz w:val="16"/>
          <w:szCs w:val="16"/>
        </w:rPr>
        <w:t xml:space="preserve"> at expiration date for each strategy?</w:t>
      </w:r>
    </w:p>
    <w:p w:rsidR="00EF54BC" w:rsidRPr="00171718" w:rsidRDefault="00BE064D" w:rsidP="00EF54BC">
      <w:pPr>
        <w:shd w:val="clear" w:color="auto" w:fill="FFFFFF"/>
        <w:rPr>
          <w:rFonts w:ascii="MS Mincho" w:eastAsia="MS Mincho" w:hAnsi="MS Mincho" w:cs="MS Mincho"/>
          <w:sz w:val="16"/>
          <w:szCs w:val="16"/>
          <w:lang w:val="en-US"/>
        </w:rPr>
      </w:pPr>
      <w:r w:rsidRPr="00617FE0">
        <w:rPr>
          <w:rFonts w:ascii="MS Mincho" w:eastAsia="MS Mincho" w:hAnsi="MS Mincho" w:cs="MS Mincho" w:hint="eastAsia"/>
          <w:sz w:val="16"/>
          <w:szCs w:val="16"/>
        </w:rPr>
        <w:t xml:space="preserve"> </w:t>
      </w:r>
      <w:r w:rsidRPr="00617FE0">
        <w:rPr>
          <w:rFonts w:ascii="MS Mincho" w:eastAsia="MS Mincho" w:hAnsi="MS Mincho" w:cs="MS Mincho"/>
          <w:sz w:val="16"/>
          <w:szCs w:val="16"/>
        </w:rPr>
        <w:t xml:space="preserve"> </w:t>
      </w:r>
      <w:r w:rsidR="00D15F7D" w:rsidRPr="00617FE0">
        <w:rPr>
          <w:rFonts w:ascii="MS Mincho" w:eastAsia="MS Mincho" w:hAnsi="MS Mincho" w:cs="MS Mincho"/>
          <w:sz w:val="16"/>
          <w:szCs w:val="16"/>
        </w:rPr>
        <w:br/>
      </w:r>
      <w:r w:rsidR="001C45A0" w:rsidRPr="00617FE0">
        <w:rPr>
          <w:rFonts w:ascii="MS Mincho" w:eastAsia="MS Mincho" w:hAnsi="MS Mincho" w:cs="MS Mincho"/>
          <w:sz w:val="16"/>
          <w:szCs w:val="16"/>
        </w:rPr>
        <w:t>3</w:t>
      </w:r>
      <w:r w:rsidR="00D15F7D" w:rsidRPr="00617FE0">
        <w:rPr>
          <w:rFonts w:ascii="MS Mincho" w:eastAsia="MS Mincho" w:hAnsi="MS Mincho" w:cs="MS Mincho"/>
          <w:sz w:val="16"/>
          <w:szCs w:val="16"/>
        </w:rPr>
        <w:t xml:space="preserve"> results</w:t>
      </w:r>
      <w:r w:rsidR="00D15F7D" w:rsidRPr="00617FE0">
        <w:rPr>
          <w:rFonts w:ascii="MS Mincho" w:eastAsia="MS Mincho" w:hAnsi="MS Mincho" w:cs="MS Mincho"/>
          <w:sz w:val="16"/>
          <w:szCs w:val="16"/>
        </w:rPr>
        <w:br/>
      </w:r>
      <w:r w:rsidR="006C419A" w:rsidRPr="00BE064D">
        <w:rPr>
          <w:rFonts w:ascii="MS Mincho" w:eastAsia="MS Mincho" w:hAnsi="MS Mincho" w:cs="MS Mincho"/>
          <w:sz w:val="16"/>
          <w:szCs w:val="16"/>
        </w:rPr>
        <w:t>1.</w:t>
      </w:r>
      <w:r w:rsidR="006C419A" w:rsidRPr="00617FE0">
        <w:rPr>
          <w:rFonts w:ascii="MS Mincho" w:eastAsia="MS Mincho" w:hAnsi="MS Mincho" w:cs="MS Mincho" w:hint="eastAsia"/>
          <w:sz w:val="16"/>
          <w:szCs w:val="16"/>
        </w:rPr>
        <w:t>在</w:t>
      </w:r>
      <w:r w:rsidR="006C419A" w:rsidRPr="00617FE0">
        <w:rPr>
          <w:rFonts w:ascii="MS Mincho" w:eastAsia="MS Mincho" w:hAnsi="MS Mincho" w:cs="MS Mincho"/>
          <w:sz w:val="16"/>
          <w:szCs w:val="16"/>
        </w:rPr>
        <w:t>BS-model</w:t>
      </w:r>
      <w:r w:rsidR="006C419A" w:rsidRPr="00617FE0">
        <w:rPr>
          <w:rFonts w:ascii="MS Mincho" w:eastAsia="MS Mincho" w:hAnsi="MS Mincho" w:cs="MS Mincho" w:hint="eastAsia"/>
          <w:sz w:val="16"/>
          <w:szCs w:val="16"/>
        </w:rPr>
        <w:t>下</w:t>
      </w:r>
    </w:p>
    <w:p w:rsidR="006C419A" w:rsidRDefault="006C419A" w:rsidP="00EF54BC">
      <w:pPr>
        <w:shd w:val="clear" w:color="auto" w:fill="FFFFFF"/>
        <w:rPr>
          <w:rFonts w:ascii="MS Mincho" w:eastAsia="MS Mincho" w:hAnsi="MS Mincho" w:cs="MS Mincho"/>
          <w:sz w:val="16"/>
          <w:szCs w:val="16"/>
        </w:rPr>
      </w:pPr>
      <w:r w:rsidRPr="00617FE0">
        <w:rPr>
          <w:rFonts w:ascii="MS Mincho" w:eastAsia="MS Mincho" w:hAnsi="MS Mincho" w:cs="MS Mincho"/>
          <w:sz w:val="16"/>
          <w:szCs w:val="16"/>
        </w:rPr>
        <w:t>Delta hedging</w:t>
      </w:r>
      <w:r w:rsidRPr="00617FE0">
        <w:rPr>
          <w:rFonts w:ascii="MS Mincho" w:eastAsia="MS Mincho" w:hAnsi="MS Mincho" w:cs="MS Mincho" w:hint="eastAsia"/>
          <w:sz w:val="16"/>
          <w:szCs w:val="16"/>
        </w:rPr>
        <w:t>在有</w:t>
      </w:r>
      <w:r w:rsidRPr="00617FE0">
        <w:rPr>
          <w:rFonts w:ascii="MS Mincho" w:eastAsia="MS Mincho" w:hAnsi="MS Mincho" w:cs="MS Mincho"/>
          <w:sz w:val="16"/>
          <w:szCs w:val="16"/>
        </w:rPr>
        <w:t>cost</w:t>
      </w:r>
      <w:r w:rsidRPr="00617FE0">
        <w:rPr>
          <w:rFonts w:ascii="MS Mincho" w:eastAsia="MS Mincho" w:hAnsi="MS Mincho" w:cs="MS Mincho" w:hint="eastAsia"/>
          <w:sz w:val="16"/>
          <w:szCs w:val="16"/>
        </w:rPr>
        <w:t>的情況下，收費比例高者</w:t>
      </w:r>
      <w:r w:rsidRPr="00617FE0">
        <w:rPr>
          <w:rFonts w:ascii="MS Mincho" w:eastAsia="MS Mincho" w:hAnsi="MS Mincho" w:cs="MS Mincho"/>
          <w:sz w:val="16"/>
          <w:szCs w:val="16"/>
        </w:rPr>
        <w:t>PnL</w:t>
      </w:r>
      <w:r w:rsidRPr="00617FE0">
        <w:rPr>
          <w:rFonts w:ascii="MS Mincho" w:eastAsia="MS Mincho" w:hAnsi="MS Mincho" w:cs="MS Mincho" w:hint="eastAsia"/>
          <w:sz w:val="16"/>
          <w:szCs w:val="16"/>
        </w:rPr>
        <w:t>就越低，然後</w:t>
      </w:r>
      <w:r w:rsidRPr="00617FE0">
        <w:rPr>
          <w:rFonts w:ascii="MS Mincho" w:eastAsia="MS Mincho" w:hAnsi="MS Mincho" w:cs="MS Mincho"/>
          <w:sz w:val="16"/>
          <w:szCs w:val="16"/>
        </w:rPr>
        <w:t>weight</w:t>
      </w:r>
      <w:r w:rsidRPr="00617FE0">
        <w:rPr>
          <w:rFonts w:ascii="MS Mincho" w:eastAsia="MS Mincho" w:hAnsi="MS Mincho" w:cs="MS Mincho" w:hint="eastAsia"/>
          <w:sz w:val="16"/>
          <w:szCs w:val="16"/>
        </w:rPr>
        <w:t>是沒有任何改變的，這個結果很合理，因為</w:t>
      </w:r>
      <w:r w:rsidRPr="00617FE0">
        <w:rPr>
          <w:rFonts w:ascii="MS Mincho" w:eastAsia="MS Mincho" w:hAnsi="MS Mincho" w:cs="MS Mincho"/>
          <w:sz w:val="16"/>
          <w:szCs w:val="16"/>
        </w:rPr>
        <w:t xml:space="preserve">delta hedging </w:t>
      </w:r>
      <w:r w:rsidRPr="00617FE0">
        <w:rPr>
          <w:rFonts w:ascii="MS Mincho" w:eastAsia="MS Mincho" w:hAnsi="MS Mincho" w:cs="MS Mincho" w:hint="eastAsia"/>
          <w:sz w:val="16"/>
          <w:szCs w:val="16"/>
        </w:rPr>
        <w:t>的策略是取決於</w:t>
      </w:r>
      <w:r w:rsidRPr="00617FE0">
        <w:rPr>
          <w:rFonts w:ascii="MS Mincho" w:eastAsia="MS Mincho" w:hAnsi="MS Mincho" w:cs="MS Mincho"/>
          <w:sz w:val="16"/>
          <w:szCs w:val="16"/>
        </w:rPr>
        <w:t xml:space="preserve">call option </w:t>
      </w:r>
      <w:r w:rsidRPr="00617FE0">
        <w:rPr>
          <w:rFonts w:ascii="MS Mincho" w:eastAsia="MS Mincho" w:hAnsi="MS Mincho" w:cs="MS Mincho" w:hint="eastAsia"/>
          <w:sz w:val="16"/>
          <w:szCs w:val="16"/>
        </w:rPr>
        <w:t>的</w:t>
      </w:r>
      <w:r w:rsidRPr="00617FE0">
        <w:rPr>
          <w:rFonts w:ascii="MS Mincho" w:eastAsia="MS Mincho" w:hAnsi="MS Mincho" w:cs="MS Mincho"/>
          <w:sz w:val="16"/>
          <w:szCs w:val="16"/>
        </w:rPr>
        <w:t>delta</w:t>
      </w:r>
      <w:r w:rsidRPr="00617FE0">
        <w:rPr>
          <w:rFonts w:ascii="MS Mincho" w:eastAsia="MS Mincho" w:hAnsi="MS Mincho" w:cs="MS Mincho" w:hint="eastAsia"/>
          <w:sz w:val="16"/>
          <w:szCs w:val="16"/>
        </w:rPr>
        <w:t xml:space="preserve"> 與手續費無關，因此</w:t>
      </w:r>
      <w:r w:rsidRPr="00617FE0">
        <w:rPr>
          <w:rFonts w:ascii="MS Mincho" w:eastAsia="MS Mincho" w:hAnsi="MS Mincho" w:cs="MS Mincho"/>
          <w:sz w:val="16"/>
          <w:szCs w:val="16"/>
        </w:rPr>
        <w:t>weight</w:t>
      </w:r>
      <w:r w:rsidRPr="00617FE0">
        <w:rPr>
          <w:rFonts w:ascii="MS Mincho" w:eastAsia="MS Mincho" w:hAnsi="MS Mincho" w:cs="MS Mincho" w:hint="eastAsia"/>
          <w:sz w:val="16"/>
          <w:szCs w:val="16"/>
        </w:rPr>
        <w:t>不會變動，那在相同收益情況下，手續費越重當然</w:t>
      </w:r>
      <w:r w:rsidRPr="00617FE0">
        <w:rPr>
          <w:rFonts w:ascii="MS Mincho" w:eastAsia="MS Mincho" w:hAnsi="MS Mincho" w:cs="MS Mincho"/>
          <w:sz w:val="16"/>
          <w:szCs w:val="16"/>
        </w:rPr>
        <w:t>PnL</w:t>
      </w:r>
      <w:r w:rsidRPr="00617FE0">
        <w:rPr>
          <w:rFonts w:ascii="MS Mincho" w:eastAsia="MS Mincho" w:hAnsi="MS Mincho" w:cs="MS Mincho" w:hint="eastAsia"/>
          <w:sz w:val="16"/>
          <w:szCs w:val="16"/>
        </w:rPr>
        <w:t>就越差</w:t>
      </w:r>
    </w:p>
    <w:p w:rsidR="00171718" w:rsidRDefault="00171718" w:rsidP="00EF54BC">
      <w:pPr>
        <w:shd w:val="clear" w:color="auto" w:fill="FFFFFF"/>
        <w:rPr>
          <w:rFonts w:ascii="MS Mincho" w:eastAsia="MS Mincho" w:hAnsi="MS Mincho" w:cs="MS Mincho"/>
          <w:sz w:val="16"/>
          <w:szCs w:val="16"/>
        </w:rPr>
      </w:pPr>
    </w:p>
    <w:p w:rsidR="00171718" w:rsidRPr="00171718" w:rsidRDefault="00171718" w:rsidP="00171718">
      <w:pPr>
        <w:rPr>
          <w:rFonts w:ascii="MS Mincho" w:eastAsia="MS Mincho" w:hAnsi="MS Mincho" w:cs="MS Mincho"/>
          <w:sz w:val="16"/>
          <w:szCs w:val="16"/>
        </w:rPr>
      </w:pPr>
      <w:r w:rsidRPr="00171718">
        <w:rPr>
          <w:rFonts w:ascii="MS Mincho" w:eastAsia="MS Mincho" w:hAnsi="MS Mincho" w:cs="MS Mincho"/>
          <w:sz w:val="16"/>
          <w:szCs w:val="16"/>
        </w:rPr>
        <w:t>Under delta hedging with transaction costs, the higher the fee ratio, the lower the PnL. The weights do not change at all. This result makes sense because the delta hedging strategy depends only on the delta of the call option and is independent of transaction costs. Therefore, the weights do not change. Given the same returns, higher transaction costs naturally lead to lower PnL.</w:t>
      </w:r>
    </w:p>
    <w:p w:rsidR="00171718" w:rsidRPr="00617FE0" w:rsidRDefault="00171718" w:rsidP="00EF54BC">
      <w:pPr>
        <w:shd w:val="clear" w:color="auto" w:fill="FFFFFF"/>
        <w:rPr>
          <w:rFonts w:ascii="MS Mincho" w:eastAsia="MS Mincho" w:hAnsi="MS Mincho" w:cs="MS Mincho" w:hint="eastAsia"/>
          <w:sz w:val="16"/>
          <w:szCs w:val="16"/>
        </w:rPr>
      </w:pPr>
    </w:p>
    <w:p w:rsidR="006C419A" w:rsidRPr="00617FE0" w:rsidRDefault="006C419A" w:rsidP="00EF54BC">
      <w:pPr>
        <w:shd w:val="clear" w:color="auto" w:fill="FFFFFF"/>
        <w:rPr>
          <w:rFonts w:ascii="MS Mincho" w:eastAsia="MS Mincho" w:hAnsi="MS Mincho" w:cs="MS Mincho"/>
          <w:sz w:val="16"/>
          <w:szCs w:val="16"/>
        </w:rPr>
      </w:pPr>
    </w:p>
    <w:p w:rsidR="00171718" w:rsidRPr="00171718" w:rsidRDefault="006C419A" w:rsidP="00171718">
      <w:pPr>
        <w:shd w:val="clear" w:color="auto" w:fill="FFFFFF"/>
        <w:rPr>
          <w:rFonts w:ascii="MS Mincho" w:eastAsia="MS Mincho" w:hAnsi="MS Mincho" w:cs="MS Mincho" w:hint="eastAsia"/>
          <w:sz w:val="16"/>
          <w:szCs w:val="16"/>
          <w:lang w:val="en-US"/>
        </w:rPr>
      </w:pPr>
      <w:r w:rsidRPr="00617FE0">
        <w:rPr>
          <w:rFonts w:ascii="MS Mincho" w:eastAsia="MS Mincho" w:hAnsi="MS Mincho" w:cs="MS Mincho"/>
          <w:sz w:val="16"/>
          <w:szCs w:val="16"/>
        </w:rPr>
        <w:t>Deep hedging (CVaR)</w:t>
      </w:r>
      <w:r w:rsidRPr="00617FE0">
        <w:rPr>
          <w:rFonts w:ascii="MS Mincho" w:eastAsia="MS Mincho" w:hAnsi="MS Mincho" w:cs="MS Mincho" w:hint="eastAsia"/>
          <w:sz w:val="16"/>
          <w:szCs w:val="16"/>
        </w:rPr>
        <w:t>在有</w:t>
      </w:r>
      <w:r w:rsidRPr="00617FE0">
        <w:rPr>
          <w:rFonts w:ascii="MS Mincho" w:eastAsia="MS Mincho" w:hAnsi="MS Mincho" w:cs="MS Mincho"/>
          <w:sz w:val="16"/>
          <w:szCs w:val="16"/>
        </w:rPr>
        <w:t>cost</w:t>
      </w:r>
      <w:r w:rsidRPr="00617FE0">
        <w:rPr>
          <w:rFonts w:ascii="MS Mincho" w:eastAsia="MS Mincho" w:hAnsi="MS Mincho" w:cs="MS Mincho" w:hint="eastAsia"/>
          <w:sz w:val="16"/>
          <w:szCs w:val="16"/>
        </w:rPr>
        <w:t>的情況下，收費比例高者</w:t>
      </w:r>
      <w:r w:rsidRPr="00617FE0">
        <w:rPr>
          <w:rFonts w:ascii="MS Mincho" w:eastAsia="MS Mincho" w:hAnsi="MS Mincho" w:cs="MS Mincho"/>
          <w:sz w:val="16"/>
          <w:szCs w:val="16"/>
        </w:rPr>
        <w:t>PnL</w:t>
      </w:r>
      <w:r w:rsidRPr="00617FE0">
        <w:rPr>
          <w:rFonts w:ascii="MS Mincho" w:eastAsia="MS Mincho" w:hAnsi="MS Mincho" w:cs="MS Mincho" w:hint="eastAsia"/>
          <w:sz w:val="16"/>
          <w:szCs w:val="16"/>
        </w:rPr>
        <w:t>就越低</w:t>
      </w:r>
      <w:r w:rsidRPr="00617FE0">
        <w:rPr>
          <w:rFonts w:ascii="MS Mincho" w:eastAsia="MS Mincho" w:hAnsi="MS Mincho" w:cs="MS Mincho" w:hint="eastAsia"/>
          <w:sz w:val="16"/>
          <w:szCs w:val="16"/>
        </w:rPr>
        <w:t>，</w:t>
      </w:r>
      <w:r w:rsidR="00171718" w:rsidRPr="00617FE0">
        <w:rPr>
          <w:rFonts w:ascii="MS Mincho" w:eastAsia="MS Mincho" w:hAnsi="MS Mincho" w:cs="MS Mincho"/>
          <w:sz w:val="16"/>
          <w:szCs w:val="16"/>
        </w:rPr>
        <w:t>weight</w:t>
      </w:r>
      <w:r w:rsidR="00171718">
        <w:rPr>
          <w:rFonts w:ascii="Microsoft JhengHei" w:eastAsia="Microsoft JhengHei" w:hAnsi="Microsoft JhengHei" w:cs="Microsoft JhengHei" w:hint="eastAsia"/>
          <w:sz w:val="16"/>
          <w:szCs w:val="16"/>
        </w:rPr>
        <w:t>變動幅度也變小</w:t>
      </w:r>
      <w:r w:rsidR="00171718" w:rsidRPr="00617FE0">
        <w:rPr>
          <w:rFonts w:ascii="MS Mincho" w:eastAsia="MS Mincho" w:hAnsi="MS Mincho" w:cs="MS Mincho" w:hint="eastAsia"/>
          <w:sz w:val="16"/>
          <w:szCs w:val="16"/>
        </w:rPr>
        <w:t>，</w:t>
      </w:r>
      <w:r w:rsidR="00171718">
        <w:rPr>
          <w:rFonts w:ascii="Microsoft JhengHei" w:eastAsia="Microsoft JhengHei" w:hAnsi="Microsoft JhengHei" w:cs="Microsoft JhengHei" w:hint="eastAsia"/>
          <w:sz w:val="16"/>
          <w:szCs w:val="16"/>
        </w:rPr>
        <w:t>平均P</w:t>
      </w:r>
      <w:proofErr w:type="spellStart"/>
      <w:r w:rsidR="00171718">
        <w:rPr>
          <w:rFonts w:ascii="Microsoft JhengHei" w:eastAsia="Microsoft JhengHei" w:hAnsi="Microsoft JhengHei" w:cs="Microsoft JhengHei"/>
          <w:sz w:val="16"/>
          <w:szCs w:val="16"/>
          <w:lang w:val="en-US"/>
        </w:rPr>
        <w:t>nL</w:t>
      </w:r>
      <w:proofErr w:type="spellEnd"/>
      <w:r w:rsidR="00171718">
        <w:rPr>
          <w:rFonts w:ascii="Microsoft JhengHei" w:eastAsia="Microsoft JhengHei" w:hAnsi="Microsoft JhengHei" w:cs="Microsoft JhengHei" w:hint="eastAsia"/>
          <w:sz w:val="16"/>
          <w:szCs w:val="16"/>
          <w:lang w:val="en-US"/>
        </w:rPr>
        <w:t>也變小，</w:t>
      </w:r>
      <w:r w:rsidR="00171718" w:rsidRPr="00617FE0">
        <w:rPr>
          <w:rFonts w:ascii="MS Mincho" w:eastAsia="MS Mincho" w:hAnsi="MS Mincho" w:cs="MS Mincho" w:hint="eastAsia"/>
          <w:sz w:val="16"/>
          <w:szCs w:val="16"/>
        </w:rPr>
        <w:t>這個結果很合理，因為</w:t>
      </w:r>
      <w:r w:rsidR="00171718">
        <w:rPr>
          <w:rFonts w:ascii="Microsoft JhengHei" w:eastAsia="Microsoft JhengHei" w:hAnsi="Microsoft JhengHei" w:cs="Microsoft JhengHei" w:hint="eastAsia"/>
          <w:sz w:val="16"/>
          <w:szCs w:val="16"/>
        </w:rPr>
        <w:t>當手續費越高就會減少交易量來減少手續費以維持P</w:t>
      </w:r>
      <w:proofErr w:type="spellStart"/>
      <w:r w:rsidR="00171718">
        <w:rPr>
          <w:rFonts w:ascii="Microsoft JhengHei" w:eastAsia="Microsoft JhengHei" w:hAnsi="Microsoft JhengHei" w:cs="Microsoft JhengHei"/>
          <w:sz w:val="16"/>
          <w:szCs w:val="16"/>
          <w:lang w:val="en-US"/>
        </w:rPr>
        <w:t>nL</w:t>
      </w:r>
      <w:proofErr w:type="spellEnd"/>
      <w:r w:rsidR="00171718">
        <w:rPr>
          <w:rFonts w:ascii="MS Mincho" w:eastAsia="MS Mincho" w:hAnsi="MS Mincho" w:cs="MS Mincho" w:hint="eastAsia"/>
          <w:sz w:val="16"/>
          <w:szCs w:val="16"/>
          <w:lang w:val="en-US"/>
        </w:rPr>
        <w:t>，</w:t>
      </w:r>
    </w:p>
    <w:p w:rsidR="006C419A" w:rsidRDefault="006C419A" w:rsidP="00EF54BC">
      <w:pPr>
        <w:shd w:val="clear" w:color="auto" w:fill="FFFFFF"/>
        <w:rPr>
          <w:rFonts w:ascii="MS Mincho" w:eastAsia="MS Mincho" w:hAnsi="MS Mincho" w:cs="MS Mincho"/>
          <w:sz w:val="16"/>
          <w:szCs w:val="16"/>
        </w:rPr>
      </w:pPr>
    </w:p>
    <w:p w:rsidR="00171718" w:rsidRPr="00171718" w:rsidRDefault="00171718" w:rsidP="00171718">
      <w:pPr>
        <w:rPr>
          <w:rFonts w:ascii="MS Mincho" w:eastAsia="MS Mincho" w:hAnsi="MS Mincho" w:cs="MS Mincho"/>
          <w:sz w:val="16"/>
          <w:szCs w:val="16"/>
        </w:rPr>
      </w:pPr>
      <w:r w:rsidRPr="00171718">
        <w:rPr>
          <w:rFonts w:ascii="MS Mincho" w:eastAsia="MS Mincho" w:hAnsi="MS Mincho" w:cs="MS Mincho"/>
          <w:sz w:val="16"/>
          <w:szCs w:val="16"/>
        </w:rPr>
        <w:t>With deep hedging (CVaR) under transaction costs, the higher the fee ratio, the lower the PnL. The fluctuation in weights also becomes smaller. This result makes sense because when transaction costs are higher, the trading volume is reduced to lower the transaction costs in order to maintain PnL.</w:t>
      </w:r>
    </w:p>
    <w:p w:rsidR="00171718" w:rsidRPr="00617FE0" w:rsidRDefault="00171718" w:rsidP="00EF54BC">
      <w:pPr>
        <w:shd w:val="clear" w:color="auto" w:fill="FFFFFF"/>
        <w:rPr>
          <w:rFonts w:ascii="MS Mincho" w:eastAsia="MS Mincho" w:hAnsi="MS Mincho" w:cs="MS Mincho"/>
          <w:sz w:val="16"/>
          <w:szCs w:val="16"/>
        </w:rPr>
      </w:pPr>
    </w:p>
    <w:p w:rsidR="006C419A" w:rsidRPr="00617FE0" w:rsidRDefault="006C419A" w:rsidP="00EF54BC">
      <w:pPr>
        <w:shd w:val="clear" w:color="auto" w:fill="FFFFFF"/>
        <w:rPr>
          <w:rFonts w:ascii="MS Mincho" w:eastAsia="MS Mincho" w:hAnsi="MS Mincho" w:cs="MS Mincho"/>
          <w:sz w:val="16"/>
          <w:szCs w:val="16"/>
        </w:rPr>
      </w:pPr>
    </w:p>
    <w:p w:rsidR="00E071B2" w:rsidRDefault="00171718" w:rsidP="00E071B2">
      <w:pPr>
        <w:shd w:val="clear" w:color="auto" w:fill="FFFFFF"/>
        <w:rPr>
          <w:rFonts w:ascii="MS Mincho" w:eastAsia="MS Mincho" w:hAnsi="MS Mincho" w:cs="MS Mincho"/>
          <w:sz w:val="16"/>
          <w:szCs w:val="16"/>
        </w:rPr>
      </w:pPr>
      <w:r w:rsidRPr="00617FE0">
        <w:rPr>
          <w:rFonts w:ascii="MS Mincho" w:eastAsia="MS Mincho" w:hAnsi="MS Mincho" w:cs="MS Mincho"/>
          <w:sz w:val="16"/>
          <w:szCs w:val="16"/>
        </w:rPr>
        <w:t>Deep hedging (</w:t>
      </w:r>
      <w:r w:rsidRPr="00171718">
        <w:rPr>
          <w:rFonts w:ascii="MS Mincho" w:eastAsia="MS Mincho" w:hAnsi="MS Mincho" w:cs="MS Mincho"/>
          <w:sz w:val="16"/>
          <w:szCs w:val="16"/>
        </w:rPr>
        <w:t>Entropic</w:t>
      </w:r>
      <w:r w:rsidRPr="00617FE0">
        <w:rPr>
          <w:rFonts w:ascii="MS Mincho" w:eastAsia="MS Mincho" w:hAnsi="MS Mincho" w:cs="MS Mincho" w:hint="eastAsia"/>
          <w:sz w:val="16"/>
          <w:szCs w:val="16"/>
        </w:rPr>
        <w:t>)在有</w:t>
      </w:r>
      <w:r w:rsidRPr="00617FE0">
        <w:rPr>
          <w:rFonts w:ascii="MS Mincho" w:eastAsia="MS Mincho" w:hAnsi="MS Mincho" w:cs="MS Mincho"/>
          <w:sz w:val="16"/>
          <w:szCs w:val="16"/>
        </w:rPr>
        <w:t>cost</w:t>
      </w:r>
      <w:r w:rsidRPr="00617FE0">
        <w:rPr>
          <w:rFonts w:ascii="MS Mincho" w:eastAsia="MS Mincho" w:hAnsi="MS Mincho" w:cs="MS Mincho" w:hint="eastAsia"/>
          <w:sz w:val="16"/>
          <w:szCs w:val="16"/>
        </w:rPr>
        <w:t>的情況下，收費比例高者</w:t>
      </w:r>
      <w:r w:rsidRPr="00617FE0">
        <w:rPr>
          <w:rFonts w:ascii="MS Mincho" w:eastAsia="MS Mincho" w:hAnsi="MS Mincho" w:cs="MS Mincho"/>
          <w:sz w:val="16"/>
          <w:szCs w:val="16"/>
        </w:rPr>
        <w:t>PnL</w:t>
      </w:r>
      <w:r w:rsidRPr="00617FE0">
        <w:rPr>
          <w:rFonts w:ascii="MS Mincho" w:eastAsia="MS Mincho" w:hAnsi="MS Mincho" w:cs="MS Mincho" w:hint="eastAsia"/>
          <w:sz w:val="16"/>
          <w:szCs w:val="16"/>
        </w:rPr>
        <w:t>就越低，</w:t>
      </w:r>
      <w:r w:rsidRPr="00617FE0">
        <w:rPr>
          <w:rFonts w:ascii="MS Mincho" w:eastAsia="MS Mincho" w:hAnsi="MS Mincho" w:cs="MS Mincho"/>
          <w:sz w:val="16"/>
          <w:szCs w:val="16"/>
        </w:rPr>
        <w:t>weight</w:t>
      </w:r>
      <w:r w:rsidRPr="00171718">
        <w:rPr>
          <w:rFonts w:ascii="MS Mincho" w:eastAsia="MS Mincho" w:hAnsi="MS Mincho" w:cs="MS Mincho" w:hint="eastAsia"/>
          <w:sz w:val="16"/>
          <w:szCs w:val="16"/>
        </w:rPr>
        <w:t>變動幅度也變小</w:t>
      </w:r>
      <w:r w:rsidRPr="00617FE0">
        <w:rPr>
          <w:rFonts w:ascii="MS Mincho" w:eastAsia="MS Mincho" w:hAnsi="MS Mincho" w:cs="MS Mincho" w:hint="eastAsia"/>
          <w:sz w:val="16"/>
          <w:szCs w:val="16"/>
        </w:rPr>
        <w:t>，</w:t>
      </w:r>
      <w:r w:rsidRPr="00171718">
        <w:rPr>
          <w:rFonts w:ascii="MS Mincho" w:eastAsia="MS Mincho" w:hAnsi="MS Mincho" w:cs="MS Mincho" w:hint="eastAsia"/>
          <w:sz w:val="16"/>
          <w:szCs w:val="16"/>
        </w:rPr>
        <w:t>平均P</w:t>
      </w:r>
      <w:proofErr w:type="spellStart"/>
      <w:r w:rsidRPr="00171718">
        <w:rPr>
          <w:rFonts w:ascii="MS Mincho" w:eastAsia="MS Mincho" w:hAnsi="MS Mincho" w:cs="MS Mincho"/>
          <w:sz w:val="16"/>
          <w:szCs w:val="16"/>
        </w:rPr>
        <w:t>nL</w:t>
      </w:r>
      <w:proofErr w:type="spellEnd"/>
      <w:r w:rsidRPr="00171718">
        <w:rPr>
          <w:rFonts w:ascii="MS Mincho" w:eastAsia="MS Mincho" w:hAnsi="MS Mincho" w:cs="MS Mincho" w:hint="eastAsia"/>
          <w:sz w:val="16"/>
          <w:szCs w:val="16"/>
        </w:rPr>
        <w:t>也變小，</w:t>
      </w:r>
      <w:r w:rsidRPr="00617FE0">
        <w:rPr>
          <w:rFonts w:ascii="MS Mincho" w:eastAsia="MS Mincho" w:hAnsi="MS Mincho" w:cs="MS Mincho" w:hint="eastAsia"/>
          <w:sz w:val="16"/>
          <w:szCs w:val="16"/>
        </w:rPr>
        <w:t>這個結果很合理，因為</w:t>
      </w:r>
      <w:r w:rsidRPr="00171718">
        <w:rPr>
          <w:rFonts w:ascii="MS Mincho" w:eastAsia="MS Mincho" w:hAnsi="MS Mincho" w:cs="MS Mincho" w:hint="eastAsia"/>
          <w:sz w:val="16"/>
          <w:szCs w:val="16"/>
        </w:rPr>
        <w:t>當手續費越高就會減少交易量來減少手續費以維持P</w:t>
      </w:r>
      <w:proofErr w:type="spellStart"/>
      <w:r w:rsidRPr="00171718">
        <w:rPr>
          <w:rFonts w:ascii="MS Mincho" w:eastAsia="MS Mincho" w:hAnsi="MS Mincho" w:cs="MS Mincho"/>
          <w:sz w:val="16"/>
          <w:szCs w:val="16"/>
        </w:rPr>
        <w:t>nL</w:t>
      </w:r>
      <w:proofErr w:type="spellEnd"/>
      <w:r w:rsidRPr="00171718">
        <w:rPr>
          <w:rFonts w:ascii="MS Mincho" w:eastAsia="MS Mincho" w:hAnsi="MS Mincho" w:cs="MS Mincho" w:hint="eastAsia"/>
          <w:sz w:val="16"/>
          <w:szCs w:val="16"/>
        </w:rPr>
        <w:t>，</w:t>
      </w:r>
    </w:p>
    <w:p w:rsidR="00E071B2" w:rsidRDefault="00E071B2" w:rsidP="00E071B2">
      <w:pPr>
        <w:shd w:val="clear" w:color="auto" w:fill="FFFFFF"/>
        <w:rPr>
          <w:rFonts w:ascii="MS Mincho" w:eastAsia="MS Mincho" w:hAnsi="MS Mincho" w:cs="MS Mincho"/>
          <w:sz w:val="16"/>
          <w:szCs w:val="16"/>
        </w:rPr>
      </w:pPr>
    </w:p>
    <w:p w:rsidR="00171718" w:rsidRDefault="00171718" w:rsidP="00E071B2">
      <w:pPr>
        <w:shd w:val="clear" w:color="auto" w:fill="FFFFFF"/>
        <w:rPr>
          <w:rFonts w:ascii="MS Mincho" w:eastAsia="MS Mincho" w:hAnsi="MS Mincho" w:cs="MS Mincho"/>
          <w:sz w:val="16"/>
          <w:szCs w:val="16"/>
        </w:rPr>
      </w:pPr>
      <w:r w:rsidRPr="00171718">
        <w:rPr>
          <w:rFonts w:ascii="MS Mincho" w:eastAsia="MS Mincho" w:hAnsi="MS Mincho" w:cs="MS Mincho"/>
          <w:sz w:val="16"/>
          <w:szCs w:val="16"/>
        </w:rPr>
        <w:t>With deep hedging (Entropic) under transaction costs, the higher the fee ratio, the lower the PnL. The fluctuation in weights also becomes smaller, and the average PnL decreases as well. This result makes sense because when transaction costs are higher, the trading volume is reduced to lower the transaction costs in order to maintain PnL.</w:t>
      </w:r>
    </w:p>
    <w:p w:rsidR="00E071B2" w:rsidRDefault="00E071B2" w:rsidP="00E071B2">
      <w:pPr>
        <w:shd w:val="clear" w:color="auto" w:fill="FFFFFF"/>
        <w:rPr>
          <w:rFonts w:ascii="MS Mincho" w:eastAsia="MS Mincho" w:hAnsi="MS Mincho" w:cs="MS Mincho"/>
          <w:sz w:val="16"/>
          <w:szCs w:val="16"/>
        </w:rPr>
      </w:pPr>
    </w:p>
    <w:p w:rsidR="00E071B2" w:rsidRDefault="006F33AA" w:rsidP="00E071B2">
      <w:pPr>
        <w:shd w:val="clear" w:color="auto" w:fill="FFFFFF"/>
        <w:rPr>
          <w:rFonts w:ascii="Microsoft JhengHei" w:eastAsia="Microsoft JhengHei" w:hAnsi="Microsoft JhengHei" w:cs="Microsoft JhengHei"/>
          <w:sz w:val="16"/>
          <w:szCs w:val="16"/>
        </w:rPr>
      </w:pPr>
      <w:r w:rsidRPr="006F33AA">
        <w:rPr>
          <w:rFonts w:ascii="Microsoft JhengHei" w:eastAsia="Microsoft JhengHei" w:hAnsi="Microsoft JhengHei" w:cs="Microsoft JhengHei" w:hint="eastAsia"/>
          <w:sz w:val="16"/>
          <w:szCs w:val="16"/>
        </w:rPr>
        <w:t>同時在沒有</w:t>
      </w:r>
      <w:r w:rsidRPr="006F33AA">
        <w:rPr>
          <w:rFonts w:ascii="Microsoft JhengHei" w:eastAsia="Microsoft JhengHei" w:hAnsi="Microsoft JhengHei" w:cs="Microsoft JhengHei"/>
          <w:sz w:val="16"/>
          <w:szCs w:val="16"/>
        </w:rPr>
        <w:t>cost</w:t>
      </w:r>
      <w:r w:rsidRPr="006F33AA">
        <w:rPr>
          <w:rFonts w:ascii="Microsoft JhengHei" w:eastAsia="Microsoft JhengHei" w:hAnsi="Microsoft JhengHei" w:cs="Microsoft JhengHei" w:hint="eastAsia"/>
          <w:sz w:val="16"/>
          <w:szCs w:val="16"/>
        </w:rPr>
        <w:t>的情況下，因為</w:t>
      </w:r>
      <w:r w:rsidRPr="006F33AA">
        <w:rPr>
          <w:rFonts w:ascii="Microsoft JhengHei" w:eastAsia="Microsoft JhengHei" w:hAnsi="Microsoft JhengHei" w:cs="Microsoft JhengHei"/>
          <w:sz w:val="16"/>
          <w:szCs w:val="16"/>
        </w:rPr>
        <w:t>delta hedging</w:t>
      </w:r>
      <w:r w:rsidRPr="006F33AA">
        <w:rPr>
          <w:rFonts w:ascii="Microsoft JhengHei" w:eastAsia="Microsoft JhengHei" w:hAnsi="Microsoft JhengHei" w:cs="Microsoft JhengHei" w:hint="eastAsia"/>
          <w:sz w:val="16"/>
          <w:szCs w:val="16"/>
        </w:rPr>
        <w:t>的</w:t>
      </w:r>
      <w:r w:rsidRPr="006F33AA">
        <w:rPr>
          <w:rFonts w:ascii="Microsoft JhengHei" w:eastAsia="Microsoft JhengHei" w:hAnsi="Microsoft JhengHei" w:cs="Microsoft JhengHei"/>
          <w:sz w:val="16"/>
          <w:szCs w:val="16"/>
        </w:rPr>
        <w:t>PnL</w:t>
      </w:r>
      <w:r w:rsidRPr="006F33AA">
        <w:rPr>
          <w:rFonts w:ascii="Microsoft JhengHei" w:eastAsia="Microsoft JhengHei" w:hAnsi="Microsoft JhengHei" w:cs="Microsoft JhengHei" w:hint="eastAsia"/>
          <w:sz w:val="16"/>
          <w:szCs w:val="16"/>
        </w:rPr>
        <w:t>的</w:t>
      </w:r>
      <w:r w:rsidRPr="006F33AA">
        <w:rPr>
          <w:rFonts w:ascii="Microsoft JhengHei" w:eastAsia="Microsoft JhengHei" w:hAnsi="Microsoft JhengHei" w:cs="Microsoft JhengHei"/>
          <w:sz w:val="16"/>
          <w:szCs w:val="16"/>
        </w:rPr>
        <w:t>mean</w:t>
      </w:r>
      <w:r w:rsidRPr="006F33AA">
        <w:rPr>
          <w:rFonts w:ascii="Microsoft JhengHei" w:eastAsia="Microsoft JhengHei" w:hAnsi="Microsoft JhengHei" w:cs="Microsoft JhengHei" w:hint="eastAsia"/>
          <w:sz w:val="16"/>
          <w:szCs w:val="16"/>
        </w:rPr>
        <w:t>與其他兩者相同，但</w:t>
      </w:r>
      <w:r w:rsidRPr="006F33AA">
        <w:rPr>
          <w:rFonts w:ascii="Microsoft JhengHei" w:eastAsia="Microsoft JhengHei" w:hAnsi="Microsoft JhengHei" w:cs="Microsoft JhengHei"/>
          <w:sz w:val="16"/>
          <w:szCs w:val="16"/>
        </w:rPr>
        <w:t>std</w:t>
      </w:r>
      <w:r w:rsidRPr="006F33AA">
        <w:rPr>
          <w:rFonts w:ascii="Microsoft JhengHei" w:eastAsia="Microsoft JhengHei" w:hAnsi="Microsoft JhengHei" w:cs="Microsoft JhengHei" w:hint="eastAsia"/>
          <w:sz w:val="16"/>
          <w:szCs w:val="16"/>
        </w:rPr>
        <w:t>卻比較小</w:t>
      </w:r>
      <w:r>
        <w:rPr>
          <w:rFonts w:ascii="Microsoft JhengHei" w:eastAsia="Microsoft JhengHei" w:hAnsi="Microsoft JhengHei" w:cs="Microsoft JhengHei" w:hint="eastAsia"/>
          <w:sz w:val="16"/>
          <w:szCs w:val="16"/>
        </w:rPr>
        <w:t>，所以</w:t>
      </w:r>
      <w:r w:rsidRPr="006F33AA">
        <w:rPr>
          <w:rFonts w:ascii="Microsoft JhengHei" w:eastAsia="Microsoft JhengHei" w:hAnsi="Microsoft JhengHei" w:cs="Microsoft JhengHei"/>
          <w:sz w:val="16"/>
          <w:szCs w:val="16"/>
        </w:rPr>
        <w:t xml:space="preserve">delta hedging </w:t>
      </w:r>
      <w:r w:rsidRPr="006F33AA">
        <w:rPr>
          <w:rFonts w:ascii="Microsoft JhengHei" w:eastAsia="Microsoft JhengHei" w:hAnsi="Microsoft JhengHei" w:cs="Microsoft JhengHei" w:hint="eastAsia"/>
          <w:sz w:val="16"/>
          <w:szCs w:val="16"/>
        </w:rPr>
        <w:t>的效果比其他兩者好，</w:t>
      </w:r>
      <w:r>
        <w:rPr>
          <w:rFonts w:ascii="Microsoft JhengHei" w:eastAsia="Microsoft JhengHei" w:hAnsi="Microsoft JhengHei" w:cs="Microsoft JhengHei" w:hint="eastAsia"/>
          <w:sz w:val="16"/>
          <w:szCs w:val="16"/>
        </w:rPr>
        <w:t>至於</w:t>
      </w:r>
      <w:r w:rsidRPr="006F33AA">
        <w:rPr>
          <w:rFonts w:ascii="Microsoft JhengHei" w:eastAsia="Microsoft JhengHei" w:hAnsi="Microsoft JhengHei" w:cs="Microsoft JhengHei"/>
          <w:sz w:val="16"/>
          <w:szCs w:val="16"/>
        </w:rPr>
        <w:t>weight</w:t>
      </w:r>
      <w:r>
        <w:rPr>
          <w:rFonts w:ascii="Microsoft JhengHei" w:eastAsia="Microsoft JhengHei" w:hAnsi="Microsoft JhengHei" w:cs="Microsoft JhengHei" w:hint="eastAsia"/>
          <w:sz w:val="16"/>
          <w:szCs w:val="16"/>
        </w:rPr>
        <w:t>的部分可以說是大致相同沒有太大的不同</w:t>
      </w:r>
    </w:p>
    <w:p w:rsidR="006F33AA" w:rsidRDefault="006F33AA" w:rsidP="00E071B2">
      <w:pPr>
        <w:shd w:val="clear" w:color="auto" w:fill="FFFFFF"/>
        <w:rPr>
          <w:rFonts w:ascii="Microsoft JhengHei" w:eastAsia="Microsoft JhengHei" w:hAnsi="Microsoft JhengHei" w:cs="Microsoft JhengHei"/>
          <w:sz w:val="16"/>
          <w:szCs w:val="16"/>
        </w:rPr>
      </w:pPr>
    </w:p>
    <w:p w:rsidR="006F33AA" w:rsidRDefault="006F33AA" w:rsidP="006F33AA">
      <w:r>
        <w:t>in the case without transaction costs, although the mean PnL of delta hedging is the same as the other two strategies, its standard deviation is smaller. Therefore, delta hedging performs better than the other two</w:t>
      </w:r>
      <w:r>
        <w:t xml:space="preserve"> </w:t>
      </w:r>
      <w:r>
        <w:t>strategies. As for the weights, they can be said to be largely similar without significant differences.</w:t>
      </w:r>
    </w:p>
    <w:p w:rsidR="006F33AA" w:rsidRDefault="006F33AA" w:rsidP="00E071B2">
      <w:pPr>
        <w:shd w:val="clear" w:color="auto" w:fill="FFFFFF"/>
        <w:rPr>
          <w:rFonts w:ascii="MS Mincho" w:eastAsia="MS Mincho" w:hAnsi="MS Mincho" w:cs="MS Mincho"/>
          <w:sz w:val="16"/>
          <w:szCs w:val="16"/>
        </w:rPr>
      </w:pPr>
    </w:p>
    <w:p w:rsidR="006F33AA" w:rsidRPr="00F16367" w:rsidRDefault="006F33AA" w:rsidP="006F33AA">
      <w:pPr>
        <w:shd w:val="clear" w:color="auto" w:fill="FFFFFF"/>
        <w:rPr>
          <w:rFonts w:ascii="Microsoft JhengHei" w:eastAsia="Microsoft JhengHei" w:hAnsi="Microsoft JhengHei" w:cs="Microsoft JhengHei" w:hint="eastAsia"/>
          <w:sz w:val="16"/>
          <w:szCs w:val="16"/>
        </w:rPr>
      </w:pPr>
      <w:r w:rsidRPr="006F33AA">
        <w:rPr>
          <w:rFonts w:ascii="Microsoft JhengHei" w:eastAsia="Microsoft JhengHei" w:hAnsi="Microsoft JhengHei" w:cs="Microsoft JhengHei" w:hint="eastAsia"/>
          <w:sz w:val="16"/>
          <w:szCs w:val="16"/>
        </w:rPr>
        <w:t>在</w:t>
      </w:r>
      <w:r>
        <w:rPr>
          <w:rFonts w:ascii="Microsoft JhengHei" w:eastAsia="Microsoft JhengHei" w:hAnsi="Microsoft JhengHei" w:cs="Microsoft JhengHei" w:hint="eastAsia"/>
          <w:sz w:val="16"/>
          <w:szCs w:val="16"/>
        </w:rPr>
        <w:t>T</w:t>
      </w:r>
      <w:r w:rsidRPr="006F33AA">
        <w:rPr>
          <w:rFonts w:ascii="Microsoft JhengHei" w:eastAsia="Microsoft JhengHei" w:hAnsi="Microsoft JhengHei" w:cs="Microsoft JhengHei"/>
          <w:sz w:val="16"/>
          <w:szCs w:val="16"/>
        </w:rPr>
        <w:t xml:space="preserve">aiwan </w:t>
      </w:r>
      <w:r w:rsidRPr="006F33AA">
        <w:rPr>
          <w:rFonts w:ascii="Microsoft JhengHei" w:eastAsia="Microsoft JhengHei" w:hAnsi="Microsoft JhengHei" w:cs="Microsoft JhengHei"/>
          <w:sz w:val="16"/>
          <w:szCs w:val="16"/>
        </w:rPr>
        <w:t>cost</w:t>
      </w:r>
      <w:r w:rsidRPr="006F33AA">
        <w:rPr>
          <w:rFonts w:ascii="Microsoft JhengHei" w:eastAsia="Microsoft JhengHei" w:hAnsi="Microsoft JhengHei" w:cs="Microsoft JhengHei" w:hint="eastAsia"/>
          <w:sz w:val="16"/>
          <w:szCs w:val="16"/>
        </w:rPr>
        <w:t>的情況下，因為</w:t>
      </w:r>
      <w:r w:rsidRPr="006F33AA">
        <w:rPr>
          <w:rFonts w:ascii="Microsoft JhengHei" w:eastAsia="Microsoft JhengHei" w:hAnsi="Microsoft JhengHei" w:cs="Microsoft JhengHei"/>
          <w:sz w:val="16"/>
          <w:szCs w:val="16"/>
        </w:rPr>
        <w:t>delta hedging</w:t>
      </w:r>
      <w:r w:rsidRPr="006F33AA">
        <w:rPr>
          <w:rFonts w:ascii="Microsoft JhengHei" w:eastAsia="Microsoft JhengHei" w:hAnsi="Microsoft JhengHei" w:cs="Microsoft JhengHei" w:hint="eastAsia"/>
          <w:sz w:val="16"/>
          <w:szCs w:val="16"/>
        </w:rPr>
        <w:t>的</w:t>
      </w:r>
      <w:r w:rsidRPr="006F33AA">
        <w:rPr>
          <w:rFonts w:ascii="Microsoft JhengHei" w:eastAsia="Microsoft JhengHei" w:hAnsi="Microsoft JhengHei" w:cs="Microsoft JhengHei"/>
          <w:sz w:val="16"/>
          <w:szCs w:val="16"/>
        </w:rPr>
        <w:t>PnL</w:t>
      </w:r>
      <w:r w:rsidRPr="006F33AA">
        <w:rPr>
          <w:rFonts w:ascii="Microsoft JhengHei" w:eastAsia="Microsoft JhengHei" w:hAnsi="Microsoft JhengHei" w:cs="Microsoft JhengHei" w:hint="eastAsia"/>
          <w:sz w:val="16"/>
          <w:szCs w:val="16"/>
        </w:rPr>
        <w:t>的</w:t>
      </w:r>
      <w:r w:rsidRPr="006F33AA">
        <w:rPr>
          <w:rFonts w:ascii="Microsoft JhengHei" w:eastAsia="Microsoft JhengHei" w:hAnsi="Microsoft JhengHei" w:cs="Microsoft JhengHei"/>
          <w:sz w:val="16"/>
          <w:szCs w:val="16"/>
        </w:rPr>
        <w:t>me</w:t>
      </w:r>
      <w:r w:rsidR="00F16367" w:rsidRPr="00F16367">
        <w:rPr>
          <w:rFonts w:ascii="Microsoft JhengHei" w:eastAsia="Microsoft JhengHei" w:hAnsi="Microsoft JhengHei" w:cs="Microsoft JhengHei"/>
          <w:sz w:val="16"/>
          <w:szCs w:val="16"/>
        </w:rPr>
        <w:t>an</w:t>
      </w:r>
      <w:r w:rsidR="00F16367" w:rsidRPr="00F16367">
        <w:rPr>
          <w:rFonts w:ascii="Microsoft JhengHei" w:eastAsia="Microsoft JhengHei" w:hAnsi="Microsoft JhengHei" w:cs="Microsoft JhengHei" w:hint="eastAsia"/>
          <w:sz w:val="16"/>
          <w:szCs w:val="16"/>
        </w:rPr>
        <w:t>比</w:t>
      </w:r>
      <w:r w:rsidRPr="006F33AA">
        <w:rPr>
          <w:rFonts w:ascii="Microsoft JhengHei" w:eastAsia="Microsoft JhengHei" w:hAnsi="Microsoft JhengHei" w:cs="Microsoft JhengHei" w:hint="eastAsia"/>
          <w:sz w:val="16"/>
          <w:szCs w:val="16"/>
        </w:rPr>
        <w:t>其他兩者</w:t>
      </w:r>
      <w:r w:rsidR="00F16367">
        <w:rPr>
          <w:rFonts w:ascii="Microsoft JhengHei" w:eastAsia="Microsoft JhengHei" w:hAnsi="Microsoft JhengHei" w:cs="Microsoft JhengHei" w:hint="eastAsia"/>
          <w:sz w:val="16"/>
          <w:szCs w:val="16"/>
        </w:rPr>
        <w:t>差</w:t>
      </w:r>
      <w:r w:rsidRPr="006F33AA">
        <w:rPr>
          <w:rFonts w:ascii="Microsoft JhengHei" w:eastAsia="Microsoft JhengHei" w:hAnsi="Microsoft JhengHei" w:cs="Microsoft JhengHei" w:hint="eastAsia"/>
          <w:sz w:val="16"/>
          <w:szCs w:val="16"/>
        </w:rPr>
        <w:t>，但</w:t>
      </w:r>
      <w:r w:rsidRPr="006F33AA">
        <w:rPr>
          <w:rFonts w:ascii="Microsoft JhengHei" w:eastAsia="Microsoft JhengHei" w:hAnsi="Microsoft JhengHei" w:cs="Microsoft JhengHei"/>
          <w:sz w:val="16"/>
          <w:szCs w:val="16"/>
        </w:rPr>
        <w:t>std</w:t>
      </w:r>
      <w:r w:rsidRPr="006F33AA">
        <w:rPr>
          <w:rFonts w:ascii="Microsoft JhengHei" w:eastAsia="Microsoft JhengHei" w:hAnsi="Microsoft JhengHei" w:cs="Microsoft JhengHei" w:hint="eastAsia"/>
          <w:sz w:val="16"/>
          <w:szCs w:val="16"/>
        </w:rPr>
        <w:t>卻比較小</w:t>
      </w:r>
      <w:r>
        <w:rPr>
          <w:rFonts w:ascii="Microsoft JhengHei" w:eastAsia="Microsoft JhengHei" w:hAnsi="Microsoft JhengHei" w:cs="Microsoft JhengHei" w:hint="eastAsia"/>
          <w:sz w:val="16"/>
          <w:szCs w:val="16"/>
        </w:rPr>
        <w:t>，所以</w:t>
      </w:r>
      <w:r w:rsidR="00F16367">
        <w:rPr>
          <w:rFonts w:ascii="Microsoft JhengHei" w:eastAsia="Microsoft JhengHei" w:hAnsi="Microsoft JhengHei" w:cs="Microsoft JhengHei" w:hint="eastAsia"/>
          <w:sz w:val="16"/>
          <w:szCs w:val="16"/>
        </w:rPr>
        <w:t>無法說誰</w:t>
      </w:r>
      <w:r w:rsidRPr="006F33AA">
        <w:rPr>
          <w:rFonts w:ascii="Microsoft JhengHei" w:eastAsia="Microsoft JhengHei" w:hAnsi="Microsoft JhengHei" w:cs="Microsoft JhengHei" w:hint="eastAsia"/>
          <w:sz w:val="16"/>
          <w:szCs w:val="16"/>
        </w:rPr>
        <w:t>的效果比</w:t>
      </w:r>
      <w:r w:rsidR="00F16367">
        <w:rPr>
          <w:rFonts w:ascii="Microsoft JhengHei" w:eastAsia="Microsoft JhengHei" w:hAnsi="Microsoft JhengHei" w:cs="Microsoft JhengHei" w:hint="eastAsia"/>
          <w:sz w:val="16"/>
          <w:szCs w:val="16"/>
        </w:rPr>
        <w:t>較</w:t>
      </w:r>
      <w:r w:rsidRPr="006F33AA">
        <w:rPr>
          <w:rFonts w:ascii="Microsoft JhengHei" w:eastAsia="Microsoft JhengHei" w:hAnsi="Microsoft JhengHei" w:cs="Microsoft JhengHei" w:hint="eastAsia"/>
          <w:sz w:val="16"/>
          <w:szCs w:val="16"/>
        </w:rPr>
        <w:t>好，</w:t>
      </w:r>
      <w:r>
        <w:rPr>
          <w:rFonts w:ascii="Microsoft JhengHei" w:eastAsia="Microsoft JhengHei" w:hAnsi="Microsoft JhengHei" w:cs="Microsoft JhengHei" w:hint="eastAsia"/>
          <w:sz w:val="16"/>
          <w:szCs w:val="16"/>
        </w:rPr>
        <w:t>至於</w:t>
      </w:r>
      <w:r w:rsidRPr="006F33AA">
        <w:rPr>
          <w:rFonts w:ascii="Microsoft JhengHei" w:eastAsia="Microsoft JhengHei" w:hAnsi="Microsoft JhengHei" w:cs="Microsoft JhengHei"/>
          <w:sz w:val="16"/>
          <w:szCs w:val="16"/>
        </w:rPr>
        <w:t>weight</w:t>
      </w:r>
      <w:r w:rsidR="00F16367">
        <w:rPr>
          <w:rFonts w:ascii="Microsoft JhengHei" w:eastAsia="Microsoft JhengHei" w:hAnsi="Microsoft JhengHei" w:cs="Microsoft JhengHei" w:hint="eastAsia"/>
          <w:sz w:val="16"/>
          <w:szCs w:val="16"/>
        </w:rPr>
        <w:t>發現</w:t>
      </w:r>
      <w:r w:rsidR="00F16367" w:rsidRPr="00F16367">
        <w:rPr>
          <w:rFonts w:ascii="Microsoft JhengHei" w:eastAsia="Microsoft JhengHei" w:hAnsi="Microsoft JhengHei" w:cs="Microsoft JhengHei"/>
          <w:sz w:val="16"/>
          <w:szCs w:val="16"/>
        </w:rPr>
        <w:t>deep hedging</w:t>
      </w:r>
      <w:r w:rsidR="00F16367">
        <w:rPr>
          <w:rFonts w:ascii="Microsoft JhengHei" w:eastAsia="Microsoft JhengHei" w:hAnsi="Microsoft JhengHei" w:cs="Microsoft JhengHei" w:hint="eastAsia"/>
          <w:sz w:val="16"/>
          <w:szCs w:val="16"/>
        </w:rPr>
        <w:t>所交易的量是有比</w:t>
      </w:r>
      <w:r w:rsidR="00F16367" w:rsidRPr="00F16367">
        <w:rPr>
          <w:rFonts w:ascii="Microsoft JhengHei" w:eastAsia="Microsoft JhengHei" w:hAnsi="Microsoft JhengHei" w:cs="Microsoft JhengHei"/>
          <w:sz w:val="16"/>
          <w:szCs w:val="16"/>
        </w:rPr>
        <w:t>delta hedging</w:t>
      </w:r>
      <w:r w:rsidR="00F16367">
        <w:rPr>
          <w:rFonts w:ascii="Microsoft JhengHei" w:eastAsia="Microsoft JhengHei" w:hAnsi="Microsoft JhengHei" w:cs="Microsoft JhengHei" w:hint="eastAsia"/>
          <w:sz w:val="16"/>
          <w:szCs w:val="16"/>
        </w:rPr>
        <w:t>還要少的情況發生</w:t>
      </w:r>
    </w:p>
    <w:p w:rsidR="006F33AA" w:rsidRPr="006F33AA" w:rsidRDefault="006F33AA" w:rsidP="00E071B2">
      <w:pPr>
        <w:shd w:val="clear" w:color="auto" w:fill="FFFFFF"/>
        <w:rPr>
          <w:rFonts w:ascii="MS Mincho" w:eastAsia="MS Mincho" w:hAnsi="MS Mincho" w:cs="MS Mincho"/>
          <w:sz w:val="16"/>
          <w:szCs w:val="16"/>
        </w:rPr>
      </w:pPr>
    </w:p>
    <w:p w:rsidR="00F16367" w:rsidRDefault="00F16367" w:rsidP="00F16367">
      <w:r>
        <w:t>In the case of Taiwan's transaction costs, although the mean PnL of delta hedging is lower than the other two strategies, its standard deviation is still smaller. Therefore, it is unclear which strategy performs better. As for the weights, it is observed that deep hedging trades even less than delta hedging.</w:t>
      </w:r>
    </w:p>
    <w:p w:rsidR="00171718" w:rsidRDefault="00171718" w:rsidP="00EF54BC">
      <w:pPr>
        <w:shd w:val="clear" w:color="auto" w:fill="FFFFFF"/>
        <w:rPr>
          <w:rFonts w:ascii="MS Mincho" w:eastAsia="MS Mincho" w:hAnsi="MS Mincho" w:cs="MS Mincho"/>
          <w:sz w:val="16"/>
          <w:szCs w:val="16"/>
        </w:rPr>
      </w:pPr>
    </w:p>
    <w:p w:rsidR="00F16367" w:rsidRPr="00F16367" w:rsidRDefault="00F16367" w:rsidP="00F16367">
      <w:pPr>
        <w:shd w:val="clear" w:color="auto" w:fill="FFFFFF"/>
        <w:rPr>
          <w:rFonts w:ascii="Microsoft JhengHei" w:eastAsia="Microsoft JhengHei" w:hAnsi="Microsoft JhengHei" w:cs="Microsoft JhengHei" w:hint="eastAsia"/>
          <w:sz w:val="16"/>
          <w:szCs w:val="16"/>
        </w:rPr>
      </w:pPr>
      <w:r w:rsidRPr="006F33AA">
        <w:rPr>
          <w:rFonts w:ascii="Microsoft JhengHei" w:eastAsia="Microsoft JhengHei" w:hAnsi="Microsoft JhengHei" w:cs="Microsoft JhengHei" w:hint="eastAsia"/>
          <w:sz w:val="16"/>
          <w:szCs w:val="16"/>
        </w:rPr>
        <w:t>在</w:t>
      </w:r>
      <w:r w:rsidRPr="00F16367">
        <w:rPr>
          <w:rFonts w:ascii="Microsoft JhengHei" w:eastAsia="Microsoft JhengHei" w:hAnsi="Microsoft JhengHei" w:cs="Microsoft JhengHei"/>
          <w:sz w:val="16"/>
          <w:szCs w:val="16"/>
        </w:rPr>
        <w:t>American</w:t>
      </w:r>
      <w:r w:rsidRPr="006F33AA">
        <w:rPr>
          <w:rFonts w:ascii="Microsoft JhengHei" w:eastAsia="Microsoft JhengHei" w:hAnsi="Microsoft JhengHei" w:cs="Microsoft JhengHei"/>
          <w:sz w:val="16"/>
          <w:szCs w:val="16"/>
        </w:rPr>
        <w:t xml:space="preserve"> cost</w:t>
      </w:r>
      <w:r w:rsidRPr="006F33AA">
        <w:rPr>
          <w:rFonts w:ascii="Microsoft JhengHei" w:eastAsia="Microsoft JhengHei" w:hAnsi="Microsoft JhengHei" w:cs="Microsoft JhengHei" w:hint="eastAsia"/>
          <w:sz w:val="16"/>
          <w:szCs w:val="16"/>
        </w:rPr>
        <w:t>的情況下，因為</w:t>
      </w:r>
      <w:r w:rsidRPr="006F33AA">
        <w:rPr>
          <w:rFonts w:ascii="Microsoft JhengHei" w:eastAsia="Microsoft JhengHei" w:hAnsi="Microsoft JhengHei" w:cs="Microsoft JhengHei"/>
          <w:sz w:val="16"/>
          <w:szCs w:val="16"/>
        </w:rPr>
        <w:t>delta hedging</w:t>
      </w:r>
      <w:r w:rsidRPr="006F33AA">
        <w:rPr>
          <w:rFonts w:ascii="Microsoft JhengHei" w:eastAsia="Microsoft JhengHei" w:hAnsi="Microsoft JhengHei" w:cs="Microsoft JhengHei" w:hint="eastAsia"/>
          <w:sz w:val="16"/>
          <w:szCs w:val="16"/>
        </w:rPr>
        <w:t>的</w:t>
      </w:r>
      <w:r w:rsidRPr="006F33AA">
        <w:rPr>
          <w:rFonts w:ascii="Microsoft JhengHei" w:eastAsia="Microsoft JhengHei" w:hAnsi="Microsoft JhengHei" w:cs="Microsoft JhengHei"/>
          <w:sz w:val="16"/>
          <w:szCs w:val="16"/>
        </w:rPr>
        <w:t>PnL</w:t>
      </w:r>
      <w:r w:rsidRPr="006F33AA">
        <w:rPr>
          <w:rFonts w:ascii="Microsoft JhengHei" w:eastAsia="Microsoft JhengHei" w:hAnsi="Microsoft JhengHei" w:cs="Microsoft JhengHei" w:hint="eastAsia"/>
          <w:sz w:val="16"/>
          <w:szCs w:val="16"/>
        </w:rPr>
        <w:t>的</w:t>
      </w:r>
      <w:r w:rsidRPr="006F33AA">
        <w:rPr>
          <w:rFonts w:ascii="Microsoft JhengHei" w:eastAsia="Microsoft JhengHei" w:hAnsi="Microsoft JhengHei" w:cs="Microsoft JhengHei"/>
          <w:sz w:val="16"/>
          <w:szCs w:val="16"/>
        </w:rPr>
        <w:t>me</w:t>
      </w:r>
      <w:r w:rsidRPr="00F16367">
        <w:rPr>
          <w:rFonts w:ascii="Microsoft JhengHei" w:eastAsia="Microsoft JhengHei" w:hAnsi="Microsoft JhengHei" w:cs="Microsoft JhengHei"/>
          <w:sz w:val="16"/>
          <w:szCs w:val="16"/>
        </w:rPr>
        <w:t>an</w:t>
      </w:r>
      <w:r>
        <w:rPr>
          <w:rFonts w:ascii="Microsoft JhengHei" w:eastAsia="Microsoft JhengHei" w:hAnsi="Microsoft JhengHei" w:cs="Microsoft JhengHei" w:hint="eastAsia"/>
          <w:sz w:val="16"/>
          <w:szCs w:val="16"/>
        </w:rPr>
        <w:t>遠</w:t>
      </w:r>
      <w:r w:rsidRPr="00F16367">
        <w:rPr>
          <w:rFonts w:ascii="Microsoft JhengHei" w:eastAsia="Microsoft JhengHei" w:hAnsi="Microsoft JhengHei" w:cs="Microsoft JhengHei" w:hint="eastAsia"/>
          <w:sz w:val="16"/>
          <w:szCs w:val="16"/>
        </w:rPr>
        <w:t>比</w:t>
      </w:r>
      <w:r w:rsidRPr="006F33AA">
        <w:rPr>
          <w:rFonts w:ascii="Microsoft JhengHei" w:eastAsia="Microsoft JhengHei" w:hAnsi="Microsoft JhengHei" w:cs="Microsoft JhengHei" w:hint="eastAsia"/>
          <w:sz w:val="16"/>
          <w:szCs w:val="16"/>
        </w:rPr>
        <w:t>其他兩者</w:t>
      </w:r>
      <w:r>
        <w:rPr>
          <w:rFonts w:ascii="Microsoft JhengHei" w:eastAsia="Microsoft JhengHei" w:hAnsi="Microsoft JhengHei" w:cs="Microsoft JhengHei" w:hint="eastAsia"/>
          <w:sz w:val="16"/>
          <w:szCs w:val="16"/>
        </w:rPr>
        <w:t>差，所以</w:t>
      </w:r>
      <w:r w:rsidRPr="00F16367">
        <w:rPr>
          <w:rFonts w:ascii="Microsoft JhengHei" w:eastAsia="Microsoft JhengHei" w:hAnsi="Microsoft JhengHei" w:cs="Microsoft JhengHei"/>
          <w:sz w:val="16"/>
          <w:szCs w:val="16"/>
        </w:rPr>
        <w:t>deep  hedging</w:t>
      </w:r>
      <w:r w:rsidRPr="006F33AA">
        <w:rPr>
          <w:rFonts w:ascii="Microsoft JhengHei" w:eastAsia="Microsoft JhengHei" w:hAnsi="Microsoft JhengHei" w:cs="Microsoft JhengHei" w:hint="eastAsia"/>
          <w:sz w:val="16"/>
          <w:szCs w:val="16"/>
        </w:rPr>
        <w:t>的效果比</w:t>
      </w:r>
      <w:r>
        <w:rPr>
          <w:rFonts w:ascii="Microsoft JhengHei" w:eastAsia="Microsoft JhengHei" w:hAnsi="Microsoft JhengHei" w:cs="Microsoft JhengHei" w:hint="eastAsia"/>
          <w:sz w:val="16"/>
          <w:szCs w:val="16"/>
        </w:rPr>
        <w:t>較</w:t>
      </w:r>
      <w:r w:rsidRPr="006F33AA">
        <w:rPr>
          <w:rFonts w:ascii="Microsoft JhengHei" w:eastAsia="Microsoft JhengHei" w:hAnsi="Microsoft JhengHei" w:cs="Microsoft JhengHei" w:hint="eastAsia"/>
          <w:sz w:val="16"/>
          <w:szCs w:val="16"/>
        </w:rPr>
        <w:t>好，</w:t>
      </w:r>
      <w:r>
        <w:rPr>
          <w:rFonts w:ascii="Microsoft JhengHei" w:eastAsia="Microsoft JhengHei" w:hAnsi="Microsoft JhengHei" w:cs="Microsoft JhengHei" w:hint="eastAsia"/>
          <w:sz w:val="16"/>
          <w:szCs w:val="16"/>
        </w:rPr>
        <w:t>至於</w:t>
      </w:r>
      <w:r w:rsidRPr="006F33AA">
        <w:rPr>
          <w:rFonts w:ascii="Microsoft JhengHei" w:eastAsia="Microsoft JhengHei" w:hAnsi="Microsoft JhengHei" w:cs="Microsoft JhengHei"/>
          <w:sz w:val="16"/>
          <w:szCs w:val="16"/>
        </w:rPr>
        <w:t>weight</w:t>
      </w:r>
      <w:r>
        <w:rPr>
          <w:rFonts w:ascii="Microsoft JhengHei" w:eastAsia="Microsoft JhengHei" w:hAnsi="Microsoft JhengHei" w:cs="Microsoft JhengHei" w:hint="eastAsia"/>
          <w:sz w:val="16"/>
          <w:szCs w:val="16"/>
        </w:rPr>
        <w:t>發現</w:t>
      </w:r>
      <w:r w:rsidRPr="00F16367">
        <w:rPr>
          <w:rFonts w:ascii="Microsoft JhengHei" w:eastAsia="Microsoft JhengHei" w:hAnsi="Microsoft JhengHei" w:cs="Microsoft JhengHei"/>
          <w:sz w:val="16"/>
          <w:szCs w:val="16"/>
        </w:rPr>
        <w:t>deep hedging</w:t>
      </w:r>
      <w:r>
        <w:rPr>
          <w:rFonts w:ascii="Microsoft JhengHei" w:eastAsia="Microsoft JhengHei" w:hAnsi="Microsoft JhengHei" w:cs="Microsoft JhengHei" w:hint="eastAsia"/>
          <w:sz w:val="16"/>
          <w:szCs w:val="16"/>
        </w:rPr>
        <w:t>所交易的量是</w:t>
      </w:r>
      <w:r>
        <w:rPr>
          <w:rFonts w:ascii="Microsoft JhengHei" w:eastAsia="Microsoft JhengHei" w:hAnsi="Microsoft JhengHei" w:cs="Microsoft JhengHei" w:hint="eastAsia"/>
          <w:sz w:val="16"/>
          <w:szCs w:val="16"/>
        </w:rPr>
        <w:t>明顯</w:t>
      </w:r>
      <w:r>
        <w:rPr>
          <w:rFonts w:ascii="Microsoft JhengHei" w:eastAsia="Microsoft JhengHei" w:hAnsi="Microsoft JhengHei" w:cs="Microsoft JhengHei" w:hint="eastAsia"/>
          <w:sz w:val="16"/>
          <w:szCs w:val="16"/>
        </w:rPr>
        <w:t>有比</w:t>
      </w:r>
      <w:r w:rsidRPr="00F16367">
        <w:rPr>
          <w:rFonts w:ascii="Microsoft JhengHei" w:eastAsia="Microsoft JhengHei" w:hAnsi="Microsoft JhengHei" w:cs="Microsoft JhengHei"/>
          <w:sz w:val="16"/>
          <w:szCs w:val="16"/>
        </w:rPr>
        <w:t>delta hedging</w:t>
      </w:r>
      <w:r>
        <w:rPr>
          <w:rFonts w:ascii="Microsoft JhengHei" w:eastAsia="Microsoft JhengHei" w:hAnsi="Microsoft JhengHei" w:cs="Microsoft JhengHei" w:hint="eastAsia"/>
          <w:sz w:val="16"/>
          <w:szCs w:val="16"/>
        </w:rPr>
        <w:t>還要少的情況發生</w:t>
      </w:r>
    </w:p>
    <w:p w:rsidR="00F16367" w:rsidRDefault="00F16367" w:rsidP="00EF54BC">
      <w:pPr>
        <w:shd w:val="clear" w:color="auto" w:fill="FFFFFF"/>
        <w:rPr>
          <w:rFonts w:ascii="MS Mincho" w:eastAsia="MS Mincho" w:hAnsi="MS Mincho" w:cs="MS Mincho"/>
          <w:sz w:val="16"/>
          <w:szCs w:val="16"/>
        </w:rPr>
      </w:pPr>
    </w:p>
    <w:p w:rsidR="007D7AD0" w:rsidRDefault="00F16367" w:rsidP="007D7AD0">
      <w:r>
        <w:t xml:space="preserve">In the case of American transaction costs, since the mean PnL of delta hedging is much lower than the other two strategies, deep hedging performs better. </w:t>
      </w:r>
      <w:r w:rsidR="007D7AD0">
        <w:t>However, the fluctuation in weights does not decrease due to higher transaction costs.</w:t>
      </w:r>
    </w:p>
    <w:p w:rsidR="00F16367" w:rsidRPr="006F33AA" w:rsidRDefault="00F16367" w:rsidP="007D7AD0">
      <w:pPr>
        <w:rPr>
          <w:rFonts w:ascii="MS Mincho" w:eastAsia="MS Mincho" w:hAnsi="MS Mincho" w:cs="MS Mincho"/>
          <w:sz w:val="16"/>
          <w:szCs w:val="16"/>
        </w:rPr>
      </w:pPr>
    </w:p>
    <w:p w:rsidR="006C419A" w:rsidRPr="006F33AA" w:rsidRDefault="006C419A" w:rsidP="00EF54BC">
      <w:pPr>
        <w:shd w:val="clear" w:color="auto" w:fill="FFFFFF"/>
        <w:rPr>
          <w:rFonts w:ascii="MS Mincho" w:eastAsia="MS Mincho" w:hAnsi="MS Mincho" w:cs="MS Mincho"/>
          <w:sz w:val="16"/>
          <w:szCs w:val="16"/>
        </w:rPr>
      </w:pPr>
    </w:p>
    <w:p w:rsidR="006C419A" w:rsidRDefault="006C419A" w:rsidP="00EF54BC">
      <w:pPr>
        <w:shd w:val="clear" w:color="auto" w:fill="FFFFFF"/>
        <w:rPr>
          <w:rFonts w:ascii="MS Mincho" w:eastAsia="MS Mincho" w:hAnsi="MS Mincho" w:cs="MS Mincho"/>
          <w:sz w:val="16"/>
          <w:szCs w:val="16"/>
        </w:rPr>
      </w:pPr>
      <w:r w:rsidRPr="00617FE0">
        <w:rPr>
          <w:rFonts w:ascii="MS Mincho" w:eastAsia="MS Mincho" w:hAnsi="MS Mincho" w:cs="MS Mincho"/>
          <w:sz w:val="16"/>
          <w:szCs w:val="16"/>
        </w:rPr>
        <w:t xml:space="preserve">2. </w:t>
      </w:r>
      <w:r w:rsidRPr="00617FE0">
        <w:rPr>
          <w:rFonts w:ascii="MS Mincho" w:eastAsia="MS Mincho" w:hAnsi="MS Mincho" w:cs="MS Mincho" w:hint="eastAsia"/>
          <w:sz w:val="16"/>
          <w:szCs w:val="16"/>
        </w:rPr>
        <w:t>在考慮</w:t>
      </w:r>
      <w:r w:rsidRPr="00617FE0">
        <w:rPr>
          <w:rFonts w:ascii="MS Mincho" w:eastAsia="MS Mincho" w:hAnsi="MS Mincho" w:cs="MS Mincho"/>
          <w:sz w:val="16"/>
          <w:szCs w:val="16"/>
        </w:rPr>
        <w:t>APPLE</w:t>
      </w:r>
      <w:r w:rsidRPr="00617FE0">
        <w:rPr>
          <w:rFonts w:ascii="MS Mincho" w:eastAsia="MS Mincho" w:hAnsi="MS Mincho" w:cs="MS Mincho" w:hint="eastAsia"/>
          <w:sz w:val="16"/>
          <w:szCs w:val="16"/>
        </w:rPr>
        <w:t>歷史股價下</w:t>
      </w:r>
    </w:p>
    <w:p w:rsidR="007D7AD0" w:rsidRDefault="007D7AD0" w:rsidP="00EF54BC">
      <w:pPr>
        <w:shd w:val="clear" w:color="auto" w:fill="FFFFFF"/>
        <w:rPr>
          <w:rFonts w:ascii="MS Mincho" w:eastAsia="MS Mincho" w:hAnsi="MS Mincho" w:cs="MS Mincho"/>
          <w:sz w:val="16"/>
          <w:szCs w:val="16"/>
        </w:rPr>
      </w:pPr>
    </w:p>
    <w:p w:rsidR="007D7AD0" w:rsidRPr="00171718" w:rsidRDefault="007D7AD0" w:rsidP="007D7AD0">
      <w:pPr>
        <w:shd w:val="clear" w:color="auto" w:fill="FFFFFF"/>
        <w:rPr>
          <w:rFonts w:ascii="MS Mincho" w:eastAsia="MS Mincho" w:hAnsi="MS Mincho" w:cs="MS Mincho" w:hint="eastAsia"/>
          <w:sz w:val="16"/>
          <w:szCs w:val="16"/>
          <w:lang w:val="en-US"/>
        </w:rPr>
      </w:pPr>
      <w:r w:rsidRPr="00617FE0">
        <w:rPr>
          <w:rFonts w:ascii="MS Mincho" w:eastAsia="MS Mincho" w:hAnsi="MS Mincho" w:cs="MS Mincho"/>
          <w:sz w:val="16"/>
          <w:szCs w:val="16"/>
        </w:rPr>
        <w:t>Deep hedging (CVaR)</w:t>
      </w:r>
      <w:r w:rsidRPr="00617FE0">
        <w:rPr>
          <w:rFonts w:ascii="MS Mincho" w:eastAsia="MS Mincho" w:hAnsi="MS Mincho" w:cs="MS Mincho" w:hint="eastAsia"/>
          <w:sz w:val="16"/>
          <w:szCs w:val="16"/>
        </w:rPr>
        <w:t>在有</w:t>
      </w:r>
      <w:r w:rsidRPr="00617FE0">
        <w:rPr>
          <w:rFonts w:ascii="MS Mincho" w:eastAsia="MS Mincho" w:hAnsi="MS Mincho" w:cs="MS Mincho"/>
          <w:sz w:val="16"/>
          <w:szCs w:val="16"/>
        </w:rPr>
        <w:t>cost</w:t>
      </w:r>
      <w:r w:rsidRPr="00617FE0">
        <w:rPr>
          <w:rFonts w:ascii="MS Mincho" w:eastAsia="MS Mincho" w:hAnsi="MS Mincho" w:cs="MS Mincho" w:hint="eastAsia"/>
          <w:sz w:val="16"/>
          <w:szCs w:val="16"/>
        </w:rPr>
        <w:t>的情況下，收費比例高者</w:t>
      </w:r>
      <w:r w:rsidRPr="00617FE0">
        <w:rPr>
          <w:rFonts w:ascii="MS Mincho" w:eastAsia="MS Mincho" w:hAnsi="MS Mincho" w:cs="MS Mincho"/>
          <w:sz w:val="16"/>
          <w:szCs w:val="16"/>
        </w:rPr>
        <w:t>PnL</w:t>
      </w:r>
      <w:r w:rsidRPr="00617FE0">
        <w:rPr>
          <w:rFonts w:ascii="MS Mincho" w:eastAsia="MS Mincho" w:hAnsi="MS Mincho" w:cs="MS Mincho" w:hint="eastAsia"/>
          <w:sz w:val="16"/>
          <w:szCs w:val="16"/>
        </w:rPr>
        <w:t>就越低，</w:t>
      </w:r>
      <w:r w:rsidRPr="006F33AA">
        <w:rPr>
          <w:rFonts w:ascii="Microsoft JhengHei" w:eastAsia="Microsoft JhengHei" w:hAnsi="Microsoft JhengHei" w:cs="Microsoft JhengHei"/>
          <w:sz w:val="16"/>
          <w:szCs w:val="16"/>
        </w:rPr>
        <w:t>std</w:t>
      </w:r>
      <w:r>
        <w:rPr>
          <w:rFonts w:ascii="Microsoft JhengHei" w:eastAsia="Microsoft JhengHei" w:hAnsi="Microsoft JhengHei" w:cs="Microsoft JhengHei" w:hint="eastAsia"/>
          <w:sz w:val="16"/>
          <w:szCs w:val="16"/>
        </w:rPr>
        <w:t>也</w:t>
      </w:r>
      <w:r w:rsidRPr="006F33AA">
        <w:rPr>
          <w:rFonts w:ascii="Microsoft JhengHei" w:eastAsia="Microsoft JhengHei" w:hAnsi="Microsoft JhengHei" w:cs="Microsoft JhengHei" w:hint="eastAsia"/>
          <w:sz w:val="16"/>
          <w:szCs w:val="16"/>
        </w:rPr>
        <w:t>比較</w:t>
      </w:r>
      <w:r>
        <w:rPr>
          <w:rFonts w:ascii="Microsoft JhengHei" w:eastAsia="Microsoft JhengHei" w:hAnsi="Microsoft JhengHei" w:cs="Microsoft JhengHei" w:hint="eastAsia"/>
          <w:sz w:val="16"/>
          <w:szCs w:val="16"/>
        </w:rPr>
        <w:t>大，但</w:t>
      </w:r>
      <w:r w:rsidRPr="00617FE0">
        <w:rPr>
          <w:rFonts w:ascii="MS Mincho" w:eastAsia="MS Mincho" w:hAnsi="MS Mincho" w:cs="MS Mincho"/>
          <w:sz w:val="16"/>
          <w:szCs w:val="16"/>
        </w:rPr>
        <w:t>weight</w:t>
      </w:r>
      <w:r>
        <w:rPr>
          <w:rFonts w:ascii="Microsoft JhengHei" w:eastAsia="Microsoft JhengHei" w:hAnsi="Microsoft JhengHei" w:cs="Microsoft JhengHei" w:hint="eastAsia"/>
          <w:sz w:val="16"/>
          <w:szCs w:val="16"/>
        </w:rPr>
        <w:t>的</w:t>
      </w:r>
      <w:r>
        <w:rPr>
          <w:rFonts w:ascii="Microsoft JhengHei" w:eastAsia="Microsoft JhengHei" w:hAnsi="Microsoft JhengHei" w:cs="Microsoft JhengHei" w:hint="eastAsia"/>
          <w:sz w:val="16"/>
          <w:szCs w:val="16"/>
        </w:rPr>
        <w:t>變動</w:t>
      </w:r>
      <w:r>
        <w:rPr>
          <w:rFonts w:ascii="Microsoft JhengHei" w:eastAsia="Microsoft JhengHei" w:hAnsi="Microsoft JhengHei" w:cs="Microsoft JhengHei" w:hint="eastAsia"/>
          <w:sz w:val="16"/>
          <w:szCs w:val="16"/>
        </w:rPr>
        <w:t>卻沒有因為手續費變高而減少</w:t>
      </w:r>
    </w:p>
    <w:p w:rsidR="007D7AD0" w:rsidRDefault="007D7AD0" w:rsidP="007D7AD0">
      <w:r>
        <w:t>With deep hedging (CVaR) under transaction costs, the higher the fee ratio, the lower the PnL, and the standard deviation is also larger. However, the fluctuation in weights actually decreases as the transaction costs increase.</w:t>
      </w:r>
    </w:p>
    <w:p w:rsidR="007D7AD0" w:rsidRDefault="007D7AD0" w:rsidP="007D7AD0"/>
    <w:p w:rsidR="007D7AD0" w:rsidRDefault="007D7AD0" w:rsidP="007D7AD0">
      <w:pPr>
        <w:shd w:val="clear" w:color="auto" w:fill="FFFFFF"/>
        <w:rPr>
          <w:rFonts w:ascii="Microsoft JhengHei" w:eastAsia="Microsoft JhengHei" w:hAnsi="Microsoft JhengHei" w:cs="Microsoft JhengHei"/>
          <w:sz w:val="16"/>
          <w:szCs w:val="16"/>
        </w:rPr>
      </w:pPr>
      <w:r w:rsidRPr="00617FE0">
        <w:rPr>
          <w:rFonts w:ascii="MS Mincho" w:eastAsia="MS Mincho" w:hAnsi="MS Mincho" w:cs="MS Mincho"/>
          <w:sz w:val="16"/>
          <w:szCs w:val="16"/>
        </w:rPr>
        <w:t>Deep hedging (CVaR)</w:t>
      </w:r>
      <w:r w:rsidRPr="00617FE0">
        <w:rPr>
          <w:rFonts w:ascii="MS Mincho" w:eastAsia="MS Mincho" w:hAnsi="MS Mincho" w:cs="MS Mincho" w:hint="eastAsia"/>
          <w:sz w:val="16"/>
          <w:szCs w:val="16"/>
        </w:rPr>
        <w:t>在有</w:t>
      </w:r>
      <w:r w:rsidRPr="00617FE0">
        <w:rPr>
          <w:rFonts w:ascii="MS Mincho" w:eastAsia="MS Mincho" w:hAnsi="MS Mincho" w:cs="MS Mincho"/>
          <w:sz w:val="16"/>
          <w:szCs w:val="16"/>
        </w:rPr>
        <w:t>cost</w:t>
      </w:r>
      <w:r w:rsidRPr="00617FE0">
        <w:rPr>
          <w:rFonts w:ascii="MS Mincho" w:eastAsia="MS Mincho" w:hAnsi="MS Mincho" w:cs="MS Mincho" w:hint="eastAsia"/>
          <w:sz w:val="16"/>
          <w:szCs w:val="16"/>
        </w:rPr>
        <w:t>的情況下，收費比例高者</w:t>
      </w:r>
      <w:r w:rsidRPr="00617FE0">
        <w:rPr>
          <w:rFonts w:ascii="MS Mincho" w:eastAsia="MS Mincho" w:hAnsi="MS Mincho" w:cs="MS Mincho"/>
          <w:sz w:val="16"/>
          <w:szCs w:val="16"/>
        </w:rPr>
        <w:t>PnL</w:t>
      </w:r>
      <w:r w:rsidRPr="00617FE0">
        <w:rPr>
          <w:rFonts w:ascii="MS Mincho" w:eastAsia="MS Mincho" w:hAnsi="MS Mincho" w:cs="MS Mincho" w:hint="eastAsia"/>
          <w:sz w:val="16"/>
          <w:szCs w:val="16"/>
        </w:rPr>
        <w:t>就越低，</w:t>
      </w:r>
      <w:r w:rsidRPr="006F33AA">
        <w:rPr>
          <w:rFonts w:ascii="Microsoft JhengHei" w:eastAsia="Microsoft JhengHei" w:hAnsi="Microsoft JhengHei" w:cs="Microsoft JhengHei"/>
          <w:sz w:val="16"/>
          <w:szCs w:val="16"/>
        </w:rPr>
        <w:t>std</w:t>
      </w:r>
      <w:r>
        <w:rPr>
          <w:rFonts w:ascii="Microsoft JhengHei" w:eastAsia="Microsoft JhengHei" w:hAnsi="Microsoft JhengHei" w:cs="Microsoft JhengHei" w:hint="eastAsia"/>
          <w:sz w:val="16"/>
          <w:szCs w:val="16"/>
        </w:rPr>
        <w:t>卻</w:t>
      </w:r>
      <w:r w:rsidRPr="006F33AA">
        <w:rPr>
          <w:rFonts w:ascii="Microsoft JhengHei" w:eastAsia="Microsoft JhengHei" w:hAnsi="Microsoft JhengHei" w:cs="Microsoft JhengHei" w:hint="eastAsia"/>
          <w:sz w:val="16"/>
          <w:szCs w:val="16"/>
        </w:rPr>
        <w:t>比較</w:t>
      </w:r>
      <w:r>
        <w:rPr>
          <w:rFonts w:ascii="Microsoft JhengHei" w:eastAsia="Microsoft JhengHei" w:hAnsi="Microsoft JhengHei" w:cs="Microsoft JhengHei" w:hint="eastAsia"/>
          <w:sz w:val="16"/>
          <w:szCs w:val="16"/>
        </w:rPr>
        <w:t>小</w:t>
      </w:r>
      <w:r>
        <w:rPr>
          <w:rFonts w:ascii="Microsoft JhengHei" w:eastAsia="Microsoft JhengHei" w:hAnsi="Microsoft JhengHei" w:cs="Microsoft JhengHei" w:hint="eastAsia"/>
          <w:sz w:val="16"/>
          <w:szCs w:val="16"/>
        </w:rPr>
        <w:t>，</w:t>
      </w:r>
      <w:r>
        <w:rPr>
          <w:rFonts w:ascii="Microsoft JhengHei" w:eastAsia="Microsoft JhengHei" w:hAnsi="Microsoft JhengHei" w:cs="Microsoft JhengHei" w:hint="eastAsia"/>
          <w:sz w:val="16"/>
          <w:szCs w:val="16"/>
        </w:rPr>
        <w:t>且</w:t>
      </w:r>
      <w:r w:rsidRPr="00617FE0">
        <w:rPr>
          <w:rFonts w:ascii="MS Mincho" w:eastAsia="MS Mincho" w:hAnsi="MS Mincho" w:cs="MS Mincho"/>
          <w:sz w:val="16"/>
          <w:szCs w:val="16"/>
        </w:rPr>
        <w:t>weight</w:t>
      </w:r>
      <w:r>
        <w:rPr>
          <w:rFonts w:ascii="Microsoft JhengHei" w:eastAsia="Microsoft JhengHei" w:hAnsi="Microsoft JhengHei" w:cs="Microsoft JhengHei" w:hint="eastAsia"/>
          <w:sz w:val="16"/>
          <w:szCs w:val="16"/>
        </w:rPr>
        <w:t>的變動</w:t>
      </w:r>
      <w:r>
        <w:rPr>
          <w:rFonts w:ascii="Microsoft JhengHei" w:eastAsia="Microsoft JhengHei" w:hAnsi="Microsoft JhengHei" w:cs="Microsoft JhengHei" w:hint="eastAsia"/>
          <w:sz w:val="16"/>
          <w:szCs w:val="16"/>
        </w:rPr>
        <w:t>跟</w:t>
      </w:r>
      <w:r>
        <w:rPr>
          <w:rFonts w:ascii="Microsoft JhengHei" w:eastAsia="Microsoft JhengHei" w:hAnsi="Microsoft JhengHei" w:cs="Microsoft JhengHei"/>
          <w:sz w:val="16"/>
          <w:szCs w:val="16"/>
          <w:lang w:val="en-US"/>
        </w:rPr>
        <w:t>2.2</w:t>
      </w:r>
      <w:r>
        <w:rPr>
          <w:rFonts w:ascii="Microsoft JhengHei" w:eastAsia="Microsoft JhengHei" w:hAnsi="Microsoft JhengHei" w:cs="Microsoft JhengHei" w:hint="eastAsia"/>
          <w:sz w:val="16"/>
          <w:szCs w:val="16"/>
          <w:lang w:val="en-US"/>
        </w:rPr>
        <w:t>的</w:t>
      </w:r>
      <w:r>
        <w:rPr>
          <w:rFonts w:ascii="Microsoft JhengHei" w:eastAsia="Microsoft JhengHei" w:hAnsi="Microsoft JhengHei" w:cs="Microsoft JhengHei" w:hint="eastAsia"/>
          <w:sz w:val="16"/>
          <w:szCs w:val="16"/>
        </w:rPr>
        <w:t>討論一樣，</w:t>
      </w:r>
      <w:r>
        <w:rPr>
          <w:rFonts w:ascii="Microsoft JhengHei" w:eastAsia="Microsoft JhengHei" w:hAnsi="Microsoft JhengHei" w:cs="Microsoft JhengHei" w:hint="eastAsia"/>
          <w:sz w:val="16"/>
          <w:szCs w:val="16"/>
        </w:rPr>
        <w:t>沒有因為手續費變高而減少</w:t>
      </w:r>
    </w:p>
    <w:p w:rsidR="007D7AD0" w:rsidRDefault="007D7AD0" w:rsidP="007D7AD0">
      <w:pPr>
        <w:shd w:val="clear" w:color="auto" w:fill="FFFFFF"/>
        <w:rPr>
          <w:rFonts w:ascii="Microsoft JhengHei" w:eastAsia="Microsoft JhengHei" w:hAnsi="Microsoft JhengHei" w:cs="Microsoft JhengHei"/>
          <w:sz w:val="16"/>
          <w:szCs w:val="16"/>
        </w:rPr>
      </w:pPr>
    </w:p>
    <w:p w:rsidR="007D7AD0" w:rsidRDefault="007D7AD0" w:rsidP="007D7AD0">
      <w:r>
        <w:t>With deep hedging (</w:t>
      </w:r>
      <w:r>
        <w:rPr>
          <w:rFonts w:ascii="MS Mincho" w:eastAsia="MS Mincho" w:hAnsi="MS Mincho" w:cs="MS Mincho"/>
          <w:lang w:val="en-US"/>
        </w:rPr>
        <w:t>Entropic</w:t>
      </w:r>
      <w:r>
        <w:rPr>
          <w:rFonts w:hint="eastAsia"/>
        </w:rPr>
        <w:t>)</w:t>
      </w:r>
      <w:r>
        <w:t xml:space="preserve"> under transaction costs, the higher the fee ratio, the lower the PnL, but the standard deviation is actually smaller. Regarding the weights, similar to the discussion in 2.2, the fluctuations do not decrease due to higher transaction costs.</w:t>
      </w:r>
    </w:p>
    <w:p w:rsidR="007D7AD0" w:rsidRPr="007D7AD0" w:rsidRDefault="007D7AD0" w:rsidP="007D7AD0">
      <w:pPr>
        <w:shd w:val="clear" w:color="auto" w:fill="FFFFFF"/>
        <w:rPr>
          <w:rFonts w:ascii="MS Mincho" w:eastAsia="MS Mincho" w:hAnsi="MS Mincho" w:cs="MS Mincho" w:hint="eastAsia"/>
          <w:sz w:val="16"/>
          <w:szCs w:val="16"/>
        </w:rPr>
      </w:pPr>
    </w:p>
    <w:p w:rsidR="007D7AD0" w:rsidRDefault="007D7AD0" w:rsidP="007D7AD0"/>
    <w:p w:rsidR="00B03CB2" w:rsidRPr="00B03CB2" w:rsidRDefault="00B03CB2" w:rsidP="00B03CB2">
      <w:pPr>
        <w:shd w:val="clear" w:color="auto" w:fill="FFFFFF"/>
        <w:rPr>
          <w:rFonts w:ascii="Microsoft JhengHei" w:eastAsia="Microsoft JhengHei" w:hAnsi="Microsoft JhengHei" w:cs="Microsoft JhengHei" w:hint="eastAsia"/>
          <w:sz w:val="16"/>
          <w:szCs w:val="16"/>
        </w:rPr>
      </w:pPr>
      <w:r w:rsidRPr="006F33AA">
        <w:rPr>
          <w:rFonts w:ascii="Microsoft JhengHei" w:eastAsia="Microsoft JhengHei" w:hAnsi="Microsoft JhengHei" w:cs="Microsoft JhengHei" w:hint="eastAsia"/>
          <w:sz w:val="16"/>
          <w:szCs w:val="16"/>
        </w:rPr>
        <w:t>在</w:t>
      </w:r>
      <w:r w:rsidRPr="00B03CB2">
        <w:rPr>
          <w:rFonts w:ascii="Microsoft JhengHei" w:eastAsia="Microsoft JhengHei" w:hAnsi="Microsoft JhengHei" w:cs="Microsoft JhengHei"/>
          <w:sz w:val="16"/>
          <w:szCs w:val="16"/>
        </w:rPr>
        <w:t>no</w:t>
      </w:r>
      <w:r w:rsidRPr="006F33AA">
        <w:rPr>
          <w:rFonts w:ascii="Microsoft JhengHei" w:eastAsia="Microsoft JhengHei" w:hAnsi="Microsoft JhengHei" w:cs="Microsoft JhengHei"/>
          <w:sz w:val="16"/>
          <w:szCs w:val="16"/>
        </w:rPr>
        <w:t xml:space="preserve"> cost</w:t>
      </w:r>
      <w:r w:rsidRPr="006F33AA">
        <w:rPr>
          <w:rFonts w:ascii="Microsoft JhengHei" w:eastAsia="Microsoft JhengHei" w:hAnsi="Microsoft JhengHei" w:cs="Microsoft JhengHei" w:hint="eastAsia"/>
          <w:sz w:val="16"/>
          <w:szCs w:val="16"/>
        </w:rPr>
        <w:t>的情況下，因為</w:t>
      </w:r>
      <w:r w:rsidRPr="006F33AA">
        <w:rPr>
          <w:rFonts w:ascii="Microsoft JhengHei" w:eastAsia="Microsoft JhengHei" w:hAnsi="Microsoft JhengHei" w:cs="Microsoft JhengHei"/>
          <w:sz w:val="16"/>
          <w:szCs w:val="16"/>
        </w:rPr>
        <w:t>delta hedging</w:t>
      </w:r>
      <w:r w:rsidRPr="006F33AA">
        <w:rPr>
          <w:rFonts w:ascii="Microsoft JhengHei" w:eastAsia="Microsoft JhengHei" w:hAnsi="Microsoft JhengHei" w:cs="Microsoft JhengHei" w:hint="eastAsia"/>
          <w:sz w:val="16"/>
          <w:szCs w:val="16"/>
        </w:rPr>
        <w:t>的</w:t>
      </w:r>
      <w:r w:rsidRPr="006F33AA">
        <w:rPr>
          <w:rFonts w:ascii="Microsoft JhengHei" w:eastAsia="Microsoft JhengHei" w:hAnsi="Microsoft JhengHei" w:cs="Microsoft JhengHei"/>
          <w:sz w:val="16"/>
          <w:szCs w:val="16"/>
        </w:rPr>
        <w:t>PnL</w:t>
      </w:r>
      <w:r w:rsidRPr="006F33AA">
        <w:rPr>
          <w:rFonts w:ascii="Microsoft JhengHei" w:eastAsia="Microsoft JhengHei" w:hAnsi="Microsoft JhengHei" w:cs="Microsoft JhengHei" w:hint="eastAsia"/>
          <w:sz w:val="16"/>
          <w:szCs w:val="16"/>
        </w:rPr>
        <w:t>的</w:t>
      </w:r>
      <w:r w:rsidRPr="006F33AA">
        <w:rPr>
          <w:rFonts w:ascii="Microsoft JhengHei" w:eastAsia="Microsoft JhengHei" w:hAnsi="Microsoft JhengHei" w:cs="Microsoft JhengHei"/>
          <w:sz w:val="16"/>
          <w:szCs w:val="16"/>
        </w:rPr>
        <w:t>me</w:t>
      </w:r>
      <w:r w:rsidRPr="00F16367">
        <w:rPr>
          <w:rFonts w:ascii="Microsoft JhengHei" w:eastAsia="Microsoft JhengHei" w:hAnsi="Microsoft JhengHei" w:cs="Microsoft JhengHei"/>
          <w:sz w:val="16"/>
          <w:szCs w:val="16"/>
        </w:rPr>
        <w:t>an</w:t>
      </w:r>
      <w:r>
        <w:rPr>
          <w:rFonts w:ascii="Microsoft JhengHei" w:eastAsia="Microsoft JhengHei" w:hAnsi="Microsoft JhengHei" w:cs="Microsoft JhengHei" w:hint="eastAsia"/>
          <w:sz w:val="16"/>
          <w:szCs w:val="16"/>
        </w:rPr>
        <w:t>遠</w:t>
      </w:r>
      <w:r w:rsidRPr="00F16367">
        <w:rPr>
          <w:rFonts w:ascii="Microsoft JhengHei" w:eastAsia="Microsoft JhengHei" w:hAnsi="Microsoft JhengHei" w:cs="Microsoft JhengHei" w:hint="eastAsia"/>
          <w:sz w:val="16"/>
          <w:szCs w:val="16"/>
        </w:rPr>
        <w:t>比</w:t>
      </w:r>
      <w:r w:rsidRPr="006F33AA">
        <w:rPr>
          <w:rFonts w:ascii="Microsoft JhengHei" w:eastAsia="Microsoft JhengHei" w:hAnsi="Microsoft JhengHei" w:cs="Microsoft JhengHei" w:hint="eastAsia"/>
          <w:sz w:val="16"/>
          <w:szCs w:val="16"/>
        </w:rPr>
        <w:t>其他兩者</w:t>
      </w:r>
      <w:r>
        <w:rPr>
          <w:rFonts w:ascii="Microsoft JhengHei" w:eastAsia="Microsoft JhengHei" w:hAnsi="Microsoft JhengHei" w:cs="Microsoft JhengHei" w:hint="eastAsia"/>
          <w:sz w:val="16"/>
          <w:szCs w:val="16"/>
        </w:rPr>
        <w:t>差，所以</w:t>
      </w:r>
      <w:r w:rsidRPr="00F16367">
        <w:rPr>
          <w:rFonts w:ascii="Microsoft JhengHei" w:eastAsia="Microsoft JhengHei" w:hAnsi="Microsoft JhengHei" w:cs="Microsoft JhengHei"/>
          <w:sz w:val="16"/>
          <w:szCs w:val="16"/>
        </w:rPr>
        <w:t>deep  hedging</w:t>
      </w:r>
      <w:r w:rsidRPr="006F33AA">
        <w:rPr>
          <w:rFonts w:ascii="Microsoft JhengHei" w:eastAsia="Microsoft JhengHei" w:hAnsi="Microsoft JhengHei" w:cs="Microsoft JhengHei" w:hint="eastAsia"/>
          <w:sz w:val="16"/>
          <w:szCs w:val="16"/>
        </w:rPr>
        <w:t>的效果比</w:t>
      </w:r>
      <w:r>
        <w:rPr>
          <w:rFonts w:ascii="Microsoft JhengHei" w:eastAsia="Microsoft JhengHei" w:hAnsi="Microsoft JhengHei" w:cs="Microsoft JhengHei" w:hint="eastAsia"/>
          <w:sz w:val="16"/>
          <w:szCs w:val="16"/>
        </w:rPr>
        <w:t>較</w:t>
      </w:r>
      <w:r w:rsidRPr="006F33AA">
        <w:rPr>
          <w:rFonts w:ascii="Microsoft JhengHei" w:eastAsia="Microsoft JhengHei" w:hAnsi="Microsoft JhengHei" w:cs="Microsoft JhengHei" w:hint="eastAsia"/>
          <w:sz w:val="16"/>
          <w:szCs w:val="16"/>
        </w:rPr>
        <w:t>好，</w:t>
      </w:r>
      <w:r>
        <w:rPr>
          <w:rFonts w:ascii="Microsoft JhengHei" w:eastAsia="Microsoft JhengHei" w:hAnsi="Microsoft JhengHei" w:cs="Microsoft JhengHei" w:hint="eastAsia"/>
          <w:sz w:val="16"/>
          <w:szCs w:val="16"/>
        </w:rPr>
        <w:t>至於</w:t>
      </w:r>
      <w:r w:rsidRPr="006F33AA">
        <w:rPr>
          <w:rFonts w:ascii="Microsoft JhengHei" w:eastAsia="Microsoft JhengHei" w:hAnsi="Microsoft JhengHei" w:cs="Microsoft JhengHei"/>
          <w:sz w:val="16"/>
          <w:szCs w:val="16"/>
        </w:rPr>
        <w:t>weight</w:t>
      </w:r>
      <w:r>
        <w:rPr>
          <w:rFonts w:ascii="Microsoft JhengHei" w:eastAsia="Microsoft JhengHei" w:hAnsi="Microsoft JhengHei" w:cs="Microsoft JhengHei" w:hint="eastAsia"/>
          <w:sz w:val="16"/>
          <w:szCs w:val="16"/>
        </w:rPr>
        <w:t>發現</w:t>
      </w:r>
      <w:r w:rsidRPr="00F16367">
        <w:rPr>
          <w:rFonts w:ascii="Microsoft JhengHei" w:eastAsia="Microsoft JhengHei" w:hAnsi="Microsoft JhengHei" w:cs="Microsoft JhengHei"/>
          <w:sz w:val="16"/>
          <w:szCs w:val="16"/>
        </w:rPr>
        <w:t>deep hedging</w:t>
      </w:r>
      <w:r>
        <w:rPr>
          <w:rFonts w:ascii="Microsoft JhengHei" w:eastAsia="Microsoft JhengHei" w:hAnsi="Microsoft JhengHei" w:cs="Microsoft JhengHei" w:hint="eastAsia"/>
          <w:sz w:val="16"/>
          <w:szCs w:val="16"/>
        </w:rPr>
        <w:t>所交易的量是明顯有比</w:t>
      </w:r>
      <w:r w:rsidRPr="00F16367">
        <w:rPr>
          <w:rFonts w:ascii="Microsoft JhengHei" w:eastAsia="Microsoft JhengHei" w:hAnsi="Microsoft JhengHei" w:cs="Microsoft JhengHei"/>
          <w:sz w:val="16"/>
          <w:szCs w:val="16"/>
        </w:rPr>
        <w:t>delta hedging</w:t>
      </w:r>
      <w:r>
        <w:rPr>
          <w:rFonts w:ascii="Microsoft JhengHei" w:eastAsia="Microsoft JhengHei" w:hAnsi="Microsoft JhengHei" w:cs="Microsoft JhengHei" w:hint="eastAsia"/>
          <w:sz w:val="16"/>
          <w:szCs w:val="16"/>
        </w:rPr>
        <w:t>還要少的情況發生</w:t>
      </w:r>
      <w:r>
        <w:rPr>
          <w:rFonts w:ascii="Microsoft JhengHei" w:eastAsia="Microsoft JhengHei" w:hAnsi="Microsoft JhengHei" w:cs="Microsoft JhengHei" w:hint="eastAsia"/>
          <w:sz w:val="16"/>
          <w:szCs w:val="16"/>
        </w:rPr>
        <w:t>，因此結果是與</w:t>
      </w:r>
      <w:r w:rsidRPr="00B03CB2">
        <w:rPr>
          <w:rFonts w:ascii="Microsoft JhengHei" w:eastAsia="Microsoft JhengHei" w:hAnsi="Microsoft JhengHei" w:cs="Microsoft JhengHei"/>
          <w:sz w:val="16"/>
          <w:szCs w:val="16"/>
        </w:rPr>
        <w:t>1.4</w:t>
      </w:r>
      <w:r>
        <w:rPr>
          <w:rFonts w:ascii="Microsoft JhengHei" w:eastAsia="Microsoft JhengHei" w:hAnsi="Microsoft JhengHei" w:cs="Microsoft JhengHei" w:hint="eastAsia"/>
          <w:sz w:val="16"/>
          <w:szCs w:val="16"/>
        </w:rPr>
        <w:t>的結果不同</w:t>
      </w:r>
    </w:p>
    <w:p w:rsidR="00B03CB2" w:rsidRDefault="00B03CB2" w:rsidP="007D7AD0"/>
    <w:p w:rsidR="00B03CB2" w:rsidRDefault="00B03CB2" w:rsidP="00B03CB2">
      <w:r>
        <w:rPr>
          <w:lang w:val="en-US"/>
        </w:rPr>
        <w:t>I</w:t>
      </w:r>
      <w:r>
        <w:t>n the case without transaction costs</w:t>
      </w:r>
      <w:r>
        <w:rPr>
          <w:lang w:val="en-US"/>
        </w:rPr>
        <w:t>,</w:t>
      </w:r>
      <w:r>
        <w:t xml:space="preserve"> since the mean PnL of delta hedging is much lower than the other two strategies, deep hedging performs better. </w:t>
      </w:r>
      <w:r w:rsidRPr="00B03CB2">
        <w:t>As for the weights, it is clearly observed that deep hedging trades significantly less than delta hedging</w:t>
      </w:r>
      <w:r>
        <w:t>. Therefore, this result differs from the one in 1.4.</w:t>
      </w:r>
    </w:p>
    <w:p w:rsidR="00B03CB2" w:rsidRDefault="00B03CB2" w:rsidP="007D7AD0"/>
    <w:p w:rsidR="00B03CB2" w:rsidRPr="008F16B3" w:rsidRDefault="00B03CB2" w:rsidP="007D7AD0">
      <w:r w:rsidRPr="00617FE0">
        <w:rPr>
          <w:rFonts w:ascii="MS Mincho" w:eastAsia="MS Mincho" w:hAnsi="MS Mincho" w:cs="MS Mincho"/>
          <w:sz w:val="16"/>
          <w:szCs w:val="16"/>
        </w:rPr>
        <w:t>Deep hedging (CVaR)</w:t>
      </w:r>
      <w:r w:rsidRPr="00617FE0">
        <w:rPr>
          <w:rFonts w:ascii="MS Mincho" w:eastAsia="MS Mincho" w:hAnsi="MS Mincho" w:cs="MS Mincho" w:hint="eastAsia"/>
          <w:sz w:val="16"/>
          <w:szCs w:val="16"/>
        </w:rPr>
        <w:t>在有</w:t>
      </w:r>
      <w:r w:rsidRPr="00617FE0">
        <w:rPr>
          <w:rFonts w:ascii="MS Mincho" w:eastAsia="MS Mincho" w:hAnsi="MS Mincho" w:cs="MS Mincho"/>
          <w:sz w:val="16"/>
          <w:szCs w:val="16"/>
        </w:rPr>
        <w:t>cost</w:t>
      </w:r>
      <w:r w:rsidRPr="00617FE0">
        <w:rPr>
          <w:rFonts w:ascii="MS Mincho" w:eastAsia="MS Mincho" w:hAnsi="MS Mincho" w:cs="MS Mincho" w:hint="eastAsia"/>
          <w:sz w:val="16"/>
          <w:szCs w:val="16"/>
        </w:rPr>
        <w:t>的情況下</w:t>
      </w:r>
      <w:r>
        <w:rPr>
          <w:rFonts w:ascii="MS Mincho" w:eastAsia="MS Mincho" w:hAnsi="MS Mincho" w:cs="MS Mincho" w:hint="eastAsia"/>
          <w:sz w:val="16"/>
          <w:szCs w:val="16"/>
        </w:rPr>
        <w:t>，</w:t>
      </w:r>
      <w:r w:rsidRPr="00B03CB2">
        <w:rPr>
          <w:rFonts w:ascii="PingFang TC" w:eastAsia="PingFang TC" w:hAnsi="PingFang TC" w:cs="PingFang TC" w:hint="eastAsia"/>
        </w:rPr>
        <w:t>結論與</w:t>
      </w:r>
      <w:r w:rsidRPr="00B03CB2">
        <w:rPr>
          <w:rFonts w:ascii="PingFang TC" w:eastAsia="PingFang TC" w:hAnsi="PingFang TC" w:cs="PingFang TC"/>
        </w:rPr>
        <w:t>2.4</w:t>
      </w:r>
      <w:r w:rsidRPr="00B03CB2">
        <w:rPr>
          <w:rFonts w:ascii="PingFang TC" w:eastAsia="PingFang TC" w:hAnsi="PingFang TC" w:cs="PingFang TC" w:hint="eastAsia"/>
        </w:rPr>
        <w:t>是一樣的，</w:t>
      </w:r>
      <w:r w:rsidRPr="00B03CB2">
        <w:rPr>
          <w:rFonts w:ascii="PingFang TC" w:eastAsia="PingFang TC" w:hAnsi="PingFang TC" w:cs="PingFang TC"/>
        </w:rPr>
        <w:t>deep hedging</w:t>
      </w:r>
      <w:r w:rsidRPr="00B03CB2">
        <w:rPr>
          <w:rFonts w:ascii="PingFang TC" w:eastAsia="PingFang TC" w:hAnsi="PingFang TC" w:cs="PingFang TC" w:hint="eastAsia"/>
        </w:rPr>
        <w:t>效果較好，因為</w:t>
      </w:r>
      <w:r w:rsidRPr="00B03CB2">
        <w:rPr>
          <w:rFonts w:ascii="PingFang TC" w:eastAsia="PingFang TC" w:hAnsi="PingFang TC" w:cs="PingFang TC"/>
        </w:rPr>
        <w:t>PnL</w:t>
      </w:r>
      <w:r w:rsidRPr="00B03CB2">
        <w:rPr>
          <w:rFonts w:ascii="PingFang TC" w:eastAsia="PingFang TC" w:hAnsi="PingFang TC" w:cs="PingFang TC" w:hint="eastAsia"/>
        </w:rPr>
        <w:t>較佳，但是</w:t>
      </w:r>
      <w:r>
        <w:rPr>
          <w:rFonts w:ascii="PingFang TC" w:eastAsia="PingFang TC" w:hAnsi="PingFang TC" w:cs="PingFang TC" w:hint="eastAsia"/>
        </w:rPr>
        <w:t>細看</w:t>
      </w:r>
      <w:r w:rsidRPr="00B03CB2">
        <w:rPr>
          <w:rFonts w:ascii="PingFang TC" w:eastAsia="PingFang TC" w:hAnsi="PingFang TC" w:cs="PingFang TC"/>
        </w:rPr>
        <w:t>wei</w:t>
      </w:r>
      <w:r w:rsidRPr="008F16B3">
        <w:rPr>
          <w:rFonts w:ascii="PingFang TC" w:eastAsia="PingFang TC" w:hAnsi="PingFang TC" w:cs="PingFang TC"/>
        </w:rPr>
        <w:t>ght</w:t>
      </w:r>
      <w:r w:rsidRPr="008F16B3">
        <w:rPr>
          <w:rFonts w:ascii="PingFang TC" w:eastAsia="PingFang TC" w:hAnsi="PingFang TC" w:cs="PingFang TC" w:hint="eastAsia"/>
        </w:rPr>
        <w:t>的變化話，會發現有些奇怪，</w:t>
      </w:r>
      <w:r w:rsidR="008F16B3" w:rsidRPr="008F16B3">
        <w:rPr>
          <w:rFonts w:ascii="PingFang TC" w:eastAsia="PingFang TC" w:hAnsi="PingFang TC" w:cs="PingFang TC"/>
        </w:rPr>
        <w:t xml:space="preserve">Weight </w:t>
      </w:r>
      <w:r w:rsidR="008F16B3">
        <w:rPr>
          <w:rFonts w:ascii="PingFang TC" w:eastAsia="PingFang TC" w:hAnsi="PingFang TC" w:cs="PingFang TC" w:hint="eastAsia"/>
        </w:rPr>
        <w:t>有時會與</w:t>
      </w:r>
      <w:r w:rsidR="008F16B3" w:rsidRPr="008F16B3">
        <w:rPr>
          <w:rFonts w:ascii="PingFang TC" w:eastAsia="PingFang TC" w:hAnsi="PingFang TC" w:cs="PingFang TC" w:hint="eastAsia"/>
        </w:rPr>
        <w:t>價格</w:t>
      </w:r>
      <w:r w:rsidR="008F16B3">
        <w:rPr>
          <w:rFonts w:ascii="PingFang TC" w:eastAsia="PingFang TC" w:hAnsi="PingFang TC" w:cs="PingFang TC" w:hint="eastAsia"/>
        </w:rPr>
        <w:t>有反向的</w:t>
      </w:r>
      <w:r w:rsidR="008F16B3" w:rsidRPr="008F16B3">
        <w:rPr>
          <w:rFonts w:ascii="PingFang TC" w:eastAsia="PingFang TC" w:hAnsi="PingFang TC" w:cs="PingFang TC" w:hint="eastAsia"/>
        </w:rPr>
        <w:t>變化</w:t>
      </w:r>
      <w:r w:rsidR="008F16B3">
        <w:rPr>
          <w:rFonts w:ascii="MS Mincho" w:eastAsia="MS Mincho" w:hAnsi="MS Mincho" w:cs="MS Mincho" w:hint="eastAsia"/>
        </w:rPr>
        <w:t>，</w:t>
      </w:r>
      <w:r w:rsidR="00E83334">
        <w:rPr>
          <w:rFonts w:ascii="PingFang TC" w:eastAsia="PingFang TC" w:hAnsi="PingFang TC" w:cs="PingFang TC" w:hint="eastAsia"/>
          <w:lang w:val="en-US"/>
        </w:rPr>
        <w:t>這</w:t>
      </w:r>
      <w:r w:rsidR="008F16B3">
        <w:rPr>
          <w:rFonts w:ascii="PingFang TC" w:eastAsia="PingFang TC" w:hAnsi="PingFang TC" w:cs="PingFang TC" w:hint="eastAsia"/>
          <w:lang w:val="en-US"/>
        </w:rPr>
        <w:t>部分</w:t>
      </w:r>
      <w:r w:rsidR="00E83334">
        <w:rPr>
          <w:rFonts w:ascii="PingFang TC" w:eastAsia="PingFang TC" w:hAnsi="PingFang TC" w:cs="PingFang TC" w:hint="eastAsia"/>
          <w:lang w:val="en-US"/>
        </w:rPr>
        <w:t>會在結論討論</w:t>
      </w:r>
      <w:r w:rsidR="008F16B3">
        <w:rPr>
          <w:rFonts w:ascii="PingFang TC" w:eastAsia="PingFang TC" w:hAnsi="PingFang TC" w:cs="PingFang TC" w:hint="eastAsia"/>
          <w:lang w:val="en-US"/>
        </w:rPr>
        <w:t>為什麼</w:t>
      </w:r>
      <w:r w:rsidR="00E83334">
        <w:rPr>
          <w:rFonts w:ascii="PingFang TC" w:eastAsia="PingFang TC" w:hAnsi="PingFang TC" w:cs="PingFang TC" w:hint="eastAsia"/>
          <w:lang w:val="en-US"/>
        </w:rPr>
        <w:t>。</w:t>
      </w:r>
    </w:p>
    <w:p w:rsidR="00E83334" w:rsidRDefault="00E83334" w:rsidP="007D7AD0">
      <w:pPr>
        <w:rPr>
          <w:rFonts w:ascii="PingFang TC" w:eastAsia="PingFang TC" w:hAnsi="PingFang TC" w:cs="PingFang TC"/>
          <w:lang w:val="en-US"/>
        </w:rPr>
      </w:pPr>
    </w:p>
    <w:p w:rsidR="00E83334" w:rsidRDefault="00E83334" w:rsidP="00E83334">
      <w:r>
        <w:t>With deep hedging (CVaR) under transaction costs, the conclusion is the same as 2.4 - deep hedging performs better due to higher PnL. However, upon closer inspection of the weight changes, there are some peculiarities that will be discussed in the conclusion.</w:t>
      </w:r>
    </w:p>
    <w:p w:rsidR="00E83334" w:rsidRDefault="00E83334" w:rsidP="007D7AD0"/>
    <w:p w:rsidR="008F16B3" w:rsidRDefault="008F16B3" w:rsidP="008F16B3">
      <w:r>
        <w:t>With deep hedging (CVaR) under transaction costs, the conclusion is the same as 2.4 - deep hedging performs better due to higher PnL. However, upon closer inspection of the weight changes, there are some peculiarities. The weights do not fully fluctuate in line with the price movements. This aspect will be discussed in the conclusion as to why this is the case.</w:t>
      </w:r>
    </w:p>
    <w:p w:rsidR="008F16B3" w:rsidRDefault="008F16B3" w:rsidP="008F16B3"/>
    <w:p w:rsidR="008F16B3" w:rsidRDefault="008F16B3" w:rsidP="008F16B3">
      <w:r>
        <w:lastRenderedPageBreak/>
        <w:t>With deep hedging (CVaR) under transaction costs, the conclusion is the same as 2.4 - deep hedging performs better due to higher PnL. However, upon closer inspection of the weight changes, there are some peculiarities. The weights sometimes change in the opposite direction to the price movements. This aspect will be discussed in the conclusion as to why this is the case.</w:t>
      </w:r>
    </w:p>
    <w:p w:rsidR="008F16B3" w:rsidRDefault="008F16B3" w:rsidP="008F16B3"/>
    <w:p w:rsidR="008F16B3" w:rsidRDefault="008F16B3" w:rsidP="007D7AD0"/>
    <w:p w:rsidR="008F16B3" w:rsidRPr="008F16B3" w:rsidRDefault="008F16B3" w:rsidP="007D7AD0">
      <w:pPr>
        <w:rPr>
          <w:rFonts w:hint="eastAsia"/>
          <w:lang w:val="en-US"/>
        </w:rPr>
      </w:pPr>
      <w:r>
        <w:rPr>
          <w:rFonts w:ascii="PingFang TC" w:eastAsia="PingFang TC" w:hAnsi="PingFang TC" w:cs="PingFang TC"/>
          <w:lang w:val="en-US"/>
        </w:rPr>
        <w:t xml:space="preserve">Weight </w:t>
      </w:r>
      <w:r>
        <w:rPr>
          <w:rFonts w:ascii="PingFang TC" w:eastAsia="PingFang TC" w:hAnsi="PingFang TC" w:cs="PingFang TC" w:hint="eastAsia"/>
          <w:lang w:val="en-US"/>
        </w:rPr>
        <w:t>並沒有完全照著價格去波動變化</w:t>
      </w:r>
    </w:p>
    <w:p w:rsidR="007D7AD0" w:rsidRPr="00B03CB2" w:rsidRDefault="007D7AD0" w:rsidP="00EF54BC">
      <w:pPr>
        <w:shd w:val="clear" w:color="auto" w:fill="FFFFFF"/>
        <w:rPr>
          <w:rFonts w:ascii="MS Mincho" w:eastAsia="MS Mincho" w:hAnsi="MS Mincho" w:cs="MS Mincho"/>
          <w:sz w:val="16"/>
          <w:szCs w:val="16"/>
        </w:rPr>
      </w:pPr>
    </w:p>
    <w:p w:rsidR="006C419A" w:rsidRPr="00617FE0" w:rsidRDefault="006C419A" w:rsidP="00EF54BC">
      <w:pPr>
        <w:shd w:val="clear" w:color="auto" w:fill="FFFFFF"/>
        <w:rPr>
          <w:rFonts w:ascii="MS Mincho" w:eastAsia="MS Mincho" w:hAnsi="MS Mincho" w:cs="MS Mincho"/>
          <w:sz w:val="16"/>
          <w:szCs w:val="16"/>
        </w:rPr>
      </w:pPr>
    </w:p>
    <w:p w:rsidR="006C419A" w:rsidRDefault="006C419A" w:rsidP="00EF54BC">
      <w:pPr>
        <w:shd w:val="clear" w:color="auto" w:fill="FFFFFF"/>
        <w:rPr>
          <w:rFonts w:ascii="MS Mincho" w:eastAsia="MS Mincho" w:hAnsi="MS Mincho" w:cs="MS Mincho"/>
          <w:sz w:val="16"/>
          <w:szCs w:val="16"/>
        </w:rPr>
      </w:pPr>
      <w:r w:rsidRPr="00617FE0">
        <w:rPr>
          <w:rFonts w:ascii="MS Mincho" w:eastAsia="MS Mincho" w:hAnsi="MS Mincho" w:cs="MS Mincho"/>
          <w:sz w:val="16"/>
          <w:szCs w:val="16"/>
        </w:rPr>
        <w:t>3.</w:t>
      </w:r>
      <w:r w:rsidRPr="00617FE0">
        <w:rPr>
          <w:rFonts w:ascii="MS Mincho" w:eastAsia="MS Mincho" w:hAnsi="MS Mincho" w:cs="MS Mincho" w:hint="eastAsia"/>
          <w:sz w:val="16"/>
          <w:szCs w:val="16"/>
        </w:rPr>
        <w:t xml:space="preserve"> </w:t>
      </w:r>
      <w:r w:rsidRPr="00617FE0">
        <w:rPr>
          <w:rFonts w:ascii="MS Mincho" w:eastAsia="MS Mincho" w:hAnsi="MS Mincho" w:cs="MS Mincho" w:hint="eastAsia"/>
          <w:sz w:val="16"/>
          <w:szCs w:val="16"/>
        </w:rPr>
        <w:t>在考慮</w:t>
      </w:r>
      <w:r w:rsidRPr="00617FE0">
        <w:rPr>
          <w:rFonts w:ascii="MS Mincho" w:eastAsia="MS Mincho" w:hAnsi="MS Mincho" w:cs="MS Mincho"/>
          <w:sz w:val="16"/>
          <w:szCs w:val="16"/>
        </w:rPr>
        <w:t>A</w:t>
      </w:r>
      <w:r w:rsidRPr="00617FE0">
        <w:rPr>
          <w:rFonts w:ascii="MS Mincho" w:eastAsia="MS Mincho" w:hAnsi="MS Mincho" w:cs="MS Mincho"/>
          <w:sz w:val="16"/>
          <w:szCs w:val="16"/>
        </w:rPr>
        <w:t>MZN</w:t>
      </w:r>
      <w:r w:rsidRPr="00617FE0">
        <w:rPr>
          <w:rFonts w:ascii="MS Mincho" w:eastAsia="MS Mincho" w:hAnsi="MS Mincho" w:cs="MS Mincho" w:hint="eastAsia"/>
          <w:sz w:val="16"/>
          <w:szCs w:val="16"/>
        </w:rPr>
        <w:t>歷史股價下</w:t>
      </w:r>
    </w:p>
    <w:p w:rsidR="008F16B3" w:rsidRDefault="008F16B3" w:rsidP="00EF54BC">
      <w:pPr>
        <w:shd w:val="clear" w:color="auto" w:fill="FFFFFF"/>
        <w:rPr>
          <w:rFonts w:ascii="MS Mincho" w:eastAsia="MS Mincho" w:hAnsi="MS Mincho" w:cs="MS Mincho"/>
          <w:sz w:val="16"/>
          <w:szCs w:val="16"/>
        </w:rPr>
      </w:pPr>
    </w:p>
    <w:p w:rsidR="008F16B3" w:rsidRDefault="008F16B3" w:rsidP="00EF54BC">
      <w:pPr>
        <w:shd w:val="clear" w:color="auto" w:fill="FFFFFF"/>
        <w:rPr>
          <w:rFonts w:ascii="PingFang TC" w:eastAsia="PingFang TC" w:hAnsi="PingFang TC" w:cs="PingFang TC"/>
        </w:rPr>
      </w:pPr>
      <w:r w:rsidRPr="00617FE0">
        <w:rPr>
          <w:rFonts w:ascii="MS Mincho" w:eastAsia="MS Mincho" w:hAnsi="MS Mincho" w:cs="MS Mincho"/>
          <w:sz w:val="16"/>
          <w:szCs w:val="16"/>
        </w:rPr>
        <w:t>Deep hedging (CVaR)</w:t>
      </w:r>
      <w:r w:rsidRPr="00617FE0">
        <w:rPr>
          <w:rFonts w:ascii="MS Mincho" w:eastAsia="MS Mincho" w:hAnsi="MS Mincho" w:cs="MS Mincho" w:hint="eastAsia"/>
          <w:sz w:val="16"/>
          <w:szCs w:val="16"/>
        </w:rPr>
        <w:t>在有</w:t>
      </w:r>
      <w:r w:rsidRPr="00617FE0">
        <w:rPr>
          <w:rFonts w:ascii="MS Mincho" w:eastAsia="MS Mincho" w:hAnsi="MS Mincho" w:cs="MS Mincho"/>
          <w:sz w:val="16"/>
          <w:szCs w:val="16"/>
        </w:rPr>
        <w:t>cost</w:t>
      </w:r>
      <w:r w:rsidRPr="00617FE0">
        <w:rPr>
          <w:rFonts w:ascii="MS Mincho" w:eastAsia="MS Mincho" w:hAnsi="MS Mincho" w:cs="MS Mincho" w:hint="eastAsia"/>
          <w:sz w:val="16"/>
          <w:szCs w:val="16"/>
        </w:rPr>
        <w:t>的情況下，收費比例高者</w:t>
      </w:r>
      <w:r>
        <w:rPr>
          <w:rFonts w:ascii="Microsoft JhengHei" w:eastAsia="Microsoft JhengHei" w:hAnsi="Microsoft JhengHei" w:cs="Microsoft JhengHei" w:hint="eastAsia"/>
          <w:sz w:val="16"/>
          <w:szCs w:val="16"/>
        </w:rPr>
        <w:t>應該</w:t>
      </w:r>
      <w:r w:rsidRPr="00617FE0">
        <w:rPr>
          <w:rFonts w:ascii="MS Mincho" w:eastAsia="MS Mincho" w:hAnsi="MS Mincho" w:cs="MS Mincho"/>
          <w:sz w:val="16"/>
          <w:szCs w:val="16"/>
        </w:rPr>
        <w:t>PnL</w:t>
      </w:r>
      <w:r w:rsidRPr="00617FE0">
        <w:rPr>
          <w:rFonts w:ascii="MS Mincho" w:eastAsia="MS Mincho" w:hAnsi="MS Mincho" w:cs="MS Mincho" w:hint="eastAsia"/>
          <w:sz w:val="16"/>
          <w:szCs w:val="16"/>
        </w:rPr>
        <w:t>就越低，</w:t>
      </w:r>
      <w:r>
        <w:rPr>
          <w:rFonts w:ascii="Microsoft JhengHei" w:eastAsia="Microsoft JhengHei" w:hAnsi="Microsoft JhengHei" w:cs="Microsoft JhengHei" w:hint="eastAsia"/>
          <w:sz w:val="16"/>
          <w:szCs w:val="16"/>
        </w:rPr>
        <w:t>但卻發生了考慮</w:t>
      </w:r>
      <w:r w:rsidRPr="008F16B3">
        <w:rPr>
          <w:rFonts w:ascii="Microsoft JhengHei" w:eastAsia="Microsoft JhengHei" w:hAnsi="Microsoft JhengHei" w:cs="Microsoft JhengHei"/>
          <w:sz w:val="16"/>
          <w:szCs w:val="16"/>
        </w:rPr>
        <w:t>Taiwan cost</w:t>
      </w:r>
      <w:r w:rsidRPr="008F16B3">
        <w:rPr>
          <w:rFonts w:ascii="Microsoft JhengHei" w:eastAsia="Microsoft JhengHei" w:hAnsi="Microsoft JhengHei" w:cs="Microsoft JhengHei" w:hint="eastAsia"/>
          <w:sz w:val="16"/>
          <w:szCs w:val="16"/>
        </w:rPr>
        <w:t>的情況下，他的</w:t>
      </w:r>
      <w:r w:rsidRPr="008F16B3">
        <w:rPr>
          <w:rFonts w:ascii="Microsoft JhengHei" w:eastAsia="Microsoft JhengHei" w:hAnsi="Microsoft JhengHei" w:cs="Microsoft JhengHei"/>
          <w:sz w:val="16"/>
          <w:szCs w:val="16"/>
        </w:rPr>
        <w:t xml:space="preserve">mean </w:t>
      </w:r>
      <w:r w:rsidRPr="008F16B3">
        <w:rPr>
          <w:rFonts w:ascii="Microsoft JhengHei" w:eastAsia="Microsoft JhengHei" w:hAnsi="Microsoft JhengHei" w:cs="Microsoft JhengHei" w:hint="eastAsia"/>
          <w:sz w:val="16"/>
          <w:szCs w:val="16"/>
        </w:rPr>
        <w:t>跟s</w:t>
      </w:r>
      <w:r w:rsidRPr="008F16B3">
        <w:rPr>
          <w:rFonts w:ascii="Microsoft JhengHei" w:eastAsia="Microsoft JhengHei" w:hAnsi="Microsoft JhengHei" w:cs="Microsoft JhengHei"/>
          <w:sz w:val="16"/>
          <w:szCs w:val="16"/>
        </w:rPr>
        <w:t>td</w:t>
      </w:r>
      <w:r w:rsidRPr="008F16B3">
        <w:rPr>
          <w:rFonts w:ascii="Microsoft JhengHei" w:eastAsia="Microsoft JhengHei" w:hAnsi="Microsoft JhengHei" w:cs="Microsoft JhengHei" w:hint="eastAsia"/>
          <w:sz w:val="16"/>
          <w:szCs w:val="16"/>
        </w:rPr>
        <w:t>都比較好的現象</w:t>
      </w:r>
      <w:r>
        <w:rPr>
          <w:rFonts w:ascii="Microsoft JhengHei" w:eastAsia="Microsoft JhengHei" w:hAnsi="Microsoft JhengHei" w:cs="Microsoft JhengHei" w:hint="eastAsia"/>
          <w:sz w:val="16"/>
          <w:szCs w:val="16"/>
        </w:rPr>
        <w:t>，</w:t>
      </w:r>
      <w:r>
        <w:rPr>
          <w:rFonts w:ascii="Microsoft JhengHei" w:eastAsia="Microsoft JhengHei" w:hAnsi="Microsoft JhengHei" w:cs="Microsoft JhengHei" w:hint="eastAsia"/>
          <w:sz w:val="16"/>
          <w:szCs w:val="16"/>
        </w:rPr>
        <w:t>然後</w:t>
      </w:r>
      <w:r w:rsidRPr="008F16B3">
        <w:rPr>
          <w:rFonts w:ascii="PingFang TC" w:eastAsia="PingFang TC" w:hAnsi="PingFang TC" w:cs="PingFang TC"/>
        </w:rPr>
        <w:t xml:space="preserve"> </w:t>
      </w:r>
      <w:r w:rsidRPr="008F16B3">
        <w:rPr>
          <w:rFonts w:ascii="PingFang TC" w:eastAsia="PingFang TC" w:hAnsi="PingFang TC" w:cs="PingFang TC"/>
        </w:rPr>
        <w:t xml:space="preserve">Weight </w:t>
      </w:r>
      <w:r>
        <w:rPr>
          <w:rFonts w:ascii="PingFang TC" w:eastAsia="PingFang TC" w:hAnsi="PingFang TC" w:cs="PingFang TC" w:hint="eastAsia"/>
        </w:rPr>
        <w:t>有時會與</w:t>
      </w:r>
      <w:r w:rsidRPr="008F16B3">
        <w:rPr>
          <w:rFonts w:ascii="PingFang TC" w:eastAsia="PingFang TC" w:hAnsi="PingFang TC" w:cs="PingFang TC" w:hint="eastAsia"/>
        </w:rPr>
        <w:t>價格</w:t>
      </w:r>
      <w:r>
        <w:rPr>
          <w:rFonts w:ascii="PingFang TC" w:eastAsia="PingFang TC" w:hAnsi="PingFang TC" w:cs="PingFang TC" w:hint="eastAsia"/>
        </w:rPr>
        <w:t>有反向的</w:t>
      </w:r>
      <w:r w:rsidRPr="008F16B3">
        <w:rPr>
          <w:rFonts w:ascii="PingFang TC" w:eastAsia="PingFang TC" w:hAnsi="PingFang TC" w:cs="PingFang TC" w:hint="eastAsia"/>
        </w:rPr>
        <w:t>變化</w:t>
      </w:r>
    </w:p>
    <w:p w:rsidR="009E2F86" w:rsidRDefault="009E2F86" w:rsidP="00EF54BC">
      <w:pPr>
        <w:shd w:val="clear" w:color="auto" w:fill="FFFFFF"/>
        <w:rPr>
          <w:rFonts w:ascii="PingFang TC" w:eastAsia="PingFang TC" w:hAnsi="PingFang TC" w:cs="PingFang TC" w:hint="eastAsia"/>
        </w:rPr>
      </w:pPr>
    </w:p>
    <w:p w:rsidR="009E2F86" w:rsidRPr="009E2F86" w:rsidRDefault="009E2F86" w:rsidP="00EF54BC">
      <w:pPr>
        <w:shd w:val="clear" w:color="auto" w:fill="FFFFFF"/>
        <w:rPr>
          <w:rFonts w:ascii="Microsoft JhengHei" w:eastAsia="Microsoft JhengHei" w:hAnsi="Microsoft JhengHei" w:cs="Microsoft JhengHei" w:hint="eastAsia"/>
          <w:sz w:val="16"/>
          <w:szCs w:val="16"/>
          <w:lang w:val="en-US"/>
        </w:rPr>
      </w:pPr>
      <w:r w:rsidRPr="00617FE0">
        <w:rPr>
          <w:rFonts w:ascii="MS Mincho" w:eastAsia="MS Mincho" w:hAnsi="MS Mincho" w:cs="MS Mincho"/>
          <w:sz w:val="16"/>
          <w:szCs w:val="16"/>
        </w:rPr>
        <w:t>Deep hedging (CVaR)</w:t>
      </w:r>
      <w:r w:rsidRPr="00617FE0">
        <w:rPr>
          <w:rFonts w:ascii="MS Mincho" w:eastAsia="MS Mincho" w:hAnsi="MS Mincho" w:cs="MS Mincho" w:hint="eastAsia"/>
          <w:sz w:val="16"/>
          <w:szCs w:val="16"/>
        </w:rPr>
        <w:t>在有</w:t>
      </w:r>
      <w:r w:rsidRPr="00617FE0">
        <w:rPr>
          <w:rFonts w:ascii="MS Mincho" w:eastAsia="MS Mincho" w:hAnsi="MS Mincho" w:cs="MS Mincho"/>
          <w:sz w:val="16"/>
          <w:szCs w:val="16"/>
        </w:rPr>
        <w:t>cost</w:t>
      </w:r>
      <w:r w:rsidRPr="00617FE0">
        <w:rPr>
          <w:rFonts w:ascii="MS Mincho" w:eastAsia="MS Mincho" w:hAnsi="MS Mincho" w:cs="MS Mincho" w:hint="eastAsia"/>
          <w:sz w:val="16"/>
          <w:szCs w:val="16"/>
        </w:rPr>
        <w:t>的情況下</w:t>
      </w:r>
      <w:r>
        <w:rPr>
          <w:rFonts w:ascii="MS Mincho" w:eastAsia="MS Mincho" w:hAnsi="MS Mincho" w:cs="MS Mincho" w:hint="eastAsia"/>
          <w:sz w:val="16"/>
          <w:szCs w:val="16"/>
        </w:rPr>
        <w:t>，</w:t>
      </w:r>
      <w:r>
        <w:rPr>
          <w:rFonts w:ascii="Microsoft JhengHei" w:eastAsia="Microsoft JhengHei" w:hAnsi="Microsoft JhengHei" w:cs="Microsoft JhengHei" w:hint="eastAsia"/>
          <w:sz w:val="16"/>
          <w:szCs w:val="16"/>
        </w:rPr>
        <w:t>這次的</w:t>
      </w:r>
      <w:proofErr w:type="spellStart"/>
      <w:r>
        <w:rPr>
          <w:rFonts w:ascii="Microsoft JhengHei" w:eastAsia="Microsoft JhengHei" w:hAnsi="Microsoft JhengHei" w:cs="Microsoft JhengHei"/>
          <w:sz w:val="16"/>
          <w:szCs w:val="16"/>
          <w:lang w:val="en-US"/>
        </w:rPr>
        <w:t>PnL</w:t>
      </w:r>
      <w:proofErr w:type="spellEnd"/>
      <w:r>
        <w:rPr>
          <w:rFonts w:ascii="Microsoft JhengHei" w:eastAsia="Microsoft JhengHei" w:hAnsi="Microsoft JhengHei" w:cs="Microsoft JhengHei" w:hint="eastAsia"/>
          <w:sz w:val="16"/>
          <w:szCs w:val="16"/>
          <w:lang w:val="en-US"/>
        </w:rPr>
        <w:t>結果看起來是正常的，手續費越高，</w:t>
      </w:r>
      <w:proofErr w:type="spellStart"/>
      <w:r>
        <w:rPr>
          <w:rFonts w:ascii="Microsoft JhengHei" w:eastAsia="Microsoft JhengHei" w:hAnsi="Microsoft JhengHei" w:cs="Microsoft JhengHei" w:hint="eastAsia"/>
          <w:sz w:val="16"/>
          <w:szCs w:val="16"/>
          <w:lang w:val="en-US"/>
        </w:rPr>
        <w:t>P</w:t>
      </w:r>
      <w:r>
        <w:rPr>
          <w:rFonts w:ascii="Microsoft JhengHei" w:eastAsia="Microsoft JhengHei" w:hAnsi="Microsoft JhengHei" w:cs="Microsoft JhengHei"/>
          <w:sz w:val="16"/>
          <w:szCs w:val="16"/>
          <w:lang w:val="en-US"/>
        </w:rPr>
        <w:t>nL</w:t>
      </w:r>
      <w:proofErr w:type="spellEnd"/>
      <w:r>
        <w:rPr>
          <w:rFonts w:ascii="Microsoft JhengHei" w:eastAsia="Microsoft JhengHei" w:hAnsi="Microsoft JhengHei" w:cs="Microsoft JhengHei" w:hint="eastAsia"/>
          <w:sz w:val="16"/>
          <w:szCs w:val="16"/>
          <w:lang w:val="en-US"/>
        </w:rPr>
        <w:t>越低。但</w:t>
      </w:r>
      <w:r>
        <w:rPr>
          <w:rFonts w:ascii="Microsoft JhengHei" w:eastAsia="Microsoft JhengHei" w:hAnsi="Microsoft JhengHei" w:cs="Microsoft JhengHei"/>
          <w:sz w:val="16"/>
          <w:szCs w:val="16"/>
          <w:lang w:val="en-US"/>
        </w:rPr>
        <w:t>weight</w:t>
      </w:r>
      <w:r>
        <w:rPr>
          <w:rFonts w:ascii="Microsoft JhengHei" w:eastAsia="Microsoft JhengHei" w:hAnsi="Microsoft JhengHei" w:cs="Microsoft JhengHei" w:hint="eastAsia"/>
          <w:sz w:val="16"/>
          <w:szCs w:val="16"/>
          <w:lang w:val="en-US"/>
        </w:rPr>
        <w:t>的部分卻有出現直線的狀況，這也是一個反常現象。</w:t>
      </w:r>
    </w:p>
    <w:p w:rsidR="009E2F86" w:rsidRDefault="009E2F86" w:rsidP="009E2F86">
      <w:r>
        <w:t>For deep hedging (CVaR) under transaction cost scenarios, the PnL results appear normal this time, with higher fees leading to lower PnL. However, there is an abnormal phenomenon observed in the weights, where straight line patterns emerge. This is an irregularity that needs to be addressed.</w:t>
      </w:r>
    </w:p>
    <w:p w:rsidR="009E2F86" w:rsidRDefault="009E2F86" w:rsidP="00EF54BC">
      <w:pPr>
        <w:shd w:val="clear" w:color="auto" w:fill="FFFFFF"/>
        <w:rPr>
          <w:rFonts w:ascii="PingFang TC" w:eastAsia="PingFang TC" w:hAnsi="PingFang TC" w:cs="PingFang TC"/>
        </w:rPr>
      </w:pPr>
    </w:p>
    <w:p w:rsidR="007D255B" w:rsidRPr="007D255B" w:rsidRDefault="007D255B" w:rsidP="00EF54BC">
      <w:pPr>
        <w:shd w:val="clear" w:color="auto" w:fill="FFFFFF"/>
        <w:rPr>
          <w:rFonts w:ascii="PingFang TC" w:eastAsia="PingFang TC" w:hAnsi="PingFang TC" w:cs="PingFang TC" w:hint="eastAsia"/>
          <w:lang w:val="en-US"/>
        </w:rPr>
      </w:pPr>
      <w:r>
        <w:rPr>
          <w:rFonts w:ascii="PingFang TC" w:eastAsia="PingFang TC" w:hAnsi="PingFang TC" w:cs="PingFang TC"/>
          <w:lang w:val="en-US"/>
        </w:rPr>
        <w:t xml:space="preserve">Delta hedging </w:t>
      </w:r>
      <w:proofErr w:type="spellStart"/>
      <w:r>
        <w:rPr>
          <w:rFonts w:ascii="PingFang TC" w:eastAsia="PingFang TC" w:hAnsi="PingFang TC" w:cs="PingFang TC"/>
          <w:lang w:val="en-US"/>
        </w:rPr>
        <w:t>PnL</w:t>
      </w:r>
      <w:proofErr w:type="spellEnd"/>
      <w:r>
        <w:rPr>
          <w:rFonts w:ascii="PingFang TC" w:eastAsia="PingFang TC" w:hAnsi="PingFang TC" w:cs="PingFang TC" w:hint="eastAsia"/>
          <w:lang w:val="en-US"/>
        </w:rPr>
        <w:t>的</w:t>
      </w:r>
      <w:r>
        <w:rPr>
          <w:rFonts w:ascii="PingFang TC" w:eastAsia="PingFang TC" w:hAnsi="PingFang TC" w:cs="PingFang TC"/>
          <w:lang w:val="en-US"/>
        </w:rPr>
        <w:t xml:space="preserve">mean </w:t>
      </w:r>
      <w:r>
        <w:rPr>
          <w:rFonts w:ascii="PingFang TC" w:eastAsia="PingFang TC" w:hAnsi="PingFang TC" w:cs="PingFang TC" w:hint="eastAsia"/>
          <w:lang w:val="en-US"/>
        </w:rPr>
        <w:t>比較大且</w:t>
      </w:r>
      <w:r>
        <w:rPr>
          <w:rFonts w:ascii="PingFang TC" w:eastAsia="PingFang TC" w:hAnsi="PingFang TC" w:cs="PingFang TC"/>
          <w:lang w:val="en-US"/>
        </w:rPr>
        <w:t>std</w:t>
      </w:r>
      <w:r>
        <w:rPr>
          <w:rFonts w:ascii="PingFang TC" w:eastAsia="PingFang TC" w:hAnsi="PingFang TC" w:cs="PingFang TC" w:hint="eastAsia"/>
          <w:lang w:val="en-US"/>
        </w:rPr>
        <w:t>比較小</w:t>
      </w:r>
      <w:r>
        <w:rPr>
          <w:rFonts w:ascii="PingFang TC" w:eastAsia="PingFang TC" w:hAnsi="PingFang TC" w:cs="PingFang TC"/>
          <w:lang w:val="en-US"/>
        </w:rPr>
        <w:t>,</w:t>
      </w:r>
      <w:r>
        <w:rPr>
          <w:rFonts w:ascii="PingFang TC" w:eastAsia="PingFang TC" w:hAnsi="PingFang TC" w:cs="PingFang TC" w:hint="eastAsia"/>
          <w:lang w:val="en-US"/>
        </w:rPr>
        <w:t>因此</w:t>
      </w:r>
      <w:r>
        <w:rPr>
          <w:rFonts w:ascii="PingFang TC" w:eastAsia="PingFang TC" w:hAnsi="PingFang TC" w:cs="PingFang TC"/>
          <w:lang w:val="en-US"/>
        </w:rPr>
        <w:t>Delta hedging</w:t>
      </w:r>
      <w:r>
        <w:rPr>
          <w:rFonts w:ascii="PingFang TC" w:eastAsia="PingFang TC" w:hAnsi="PingFang TC" w:cs="PingFang TC" w:hint="eastAsia"/>
          <w:lang w:val="en-US"/>
        </w:rPr>
        <w:t xml:space="preserve">的策略優於 </w:t>
      </w:r>
      <w:r>
        <w:rPr>
          <w:rFonts w:ascii="PingFang TC" w:eastAsia="PingFang TC" w:hAnsi="PingFang TC" w:cs="PingFang TC"/>
          <w:lang w:val="en-US"/>
        </w:rPr>
        <w:t>deep hedging</w:t>
      </w:r>
    </w:p>
    <w:p w:rsidR="009E2F86" w:rsidRDefault="009E2F86" w:rsidP="00EF54BC">
      <w:pPr>
        <w:shd w:val="clear" w:color="auto" w:fill="FFFFFF"/>
        <w:rPr>
          <w:rFonts w:ascii="PingFang TC" w:eastAsia="PingFang TC" w:hAnsi="PingFang TC" w:cs="PingFang TC"/>
        </w:rPr>
      </w:pPr>
    </w:p>
    <w:p w:rsidR="008F16B3" w:rsidRDefault="008F16B3" w:rsidP="008F16B3">
      <w:r>
        <w:t>With deep hedging (CVaR) under transaction costs, the higher the fee ratio should lead to lower PnL. However, a peculiar phenomenon occurred where under Taiwan's transaction costs, the mean and standard deviation were actually better. Additionally, the weights sometimes changed in the opposite direction to the price movements.</w:t>
      </w:r>
    </w:p>
    <w:p w:rsidR="008F16B3" w:rsidRPr="00117635" w:rsidRDefault="008F16B3" w:rsidP="00EF54BC">
      <w:pPr>
        <w:shd w:val="clear" w:color="auto" w:fill="FFFFFF"/>
        <w:rPr>
          <w:rFonts w:ascii="MS Mincho" w:eastAsia="MS Mincho" w:hAnsi="MS Mincho" w:cs="MS Mincho" w:hint="eastAsia"/>
          <w:sz w:val="16"/>
          <w:szCs w:val="16"/>
          <w:lang w:val="en-US"/>
        </w:rPr>
      </w:pPr>
    </w:p>
    <w:p w:rsidR="00EF54BC" w:rsidRDefault="00EF54BC" w:rsidP="00EF54BC">
      <w:pPr>
        <w:shd w:val="clear" w:color="auto" w:fill="FFFFFF"/>
        <w:rPr>
          <w:rFonts w:ascii="MS Mincho" w:eastAsia="MS Mincho" w:hAnsi="MS Mincho" w:cs="MS Mincho" w:hint="eastAsia"/>
          <w:sz w:val="16"/>
          <w:szCs w:val="16"/>
        </w:rPr>
      </w:pPr>
    </w:p>
    <w:p w:rsidR="006C419A" w:rsidRDefault="001C45A0" w:rsidP="00EF54BC">
      <w:pPr>
        <w:shd w:val="clear" w:color="auto" w:fill="FFFFFF"/>
        <w:rPr>
          <w:rFonts w:ascii="Arial" w:hAnsi="Arial" w:cs="Arial"/>
        </w:rPr>
      </w:pPr>
      <w:r>
        <w:rPr>
          <w:rFonts w:ascii="Arial" w:hAnsi="Arial" w:cs="Arial"/>
          <w:lang w:val="en-US"/>
        </w:rPr>
        <w:t>4</w:t>
      </w:r>
      <w:r w:rsidR="00D15F7D" w:rsidRPr="00D15F7D">
        <w:rPr>
          <w:rFonts w:ascii="Arial" w:hAnsi="Arial" w:cs="Arial"/>
        </w:rPr>
        <w:t xml:space="preserve"> Concluding result</w:t>
      </w:r>
    </w:p>
    <w:p w:rsidR="006C419A" w:rsidRDefault="006C419A" w:rsidP="00EF54BC">
      <w:pPr>
        <w:shd w:val="clear" w:color="auto" w:fill="FFFFFF"/>
        <w:rPr>
          <w:rFonts w:ascii="Arial" w:hAnsi="Arial" w:cs="Arial"/>
        </w:rPr>
      </w:pPr>
    </w:p>
    <w:p w:rsidR="006C419A" w:rsidRPr="00E83334" w:rsidRDefault="006C419A" w:rsidP="006C419A">
      <w:pPr>
        <w:shd w:val="clear" w:color="auto" w:fill="FFFFFF"/>
        <w:rPr>
          <w:rFonts w:ascii="MS Mincho" w:eastAsia="MS Mincho" w:hAnsi="MS Mincho" w:cs="MS Mincho" w:hint="eastAsia"/>
          <w:sz w:val="16"/>
          <w:szCs w:val="16"/>
          <w:lang w:val="en-US"/>
        </w:rPr>
      </w:pPr>
      <w:r w:rsidRPr="00EF54BC">
        <w:rPr>
          <w:rFonts w:ascii="MS Mincho" w:eastAsia="MS Mincho" w:hAnsi="MS Mincho" w:cs="MS Mincho" w:hint="eastAsia"/>
          <w:sz w:val="16"/>
          <w:szCs w:val="16"/>
        </w:rPr>
        <w:t>1. 在有交易手續費的情況下，</w:t>
      </w:r>
      <w:r w:rsidR="001F4F3A">
        <w:rPr>
          <w:rFonts w:ascii="Microsoft JhengHei" w:eastAsia="Microsoft JhengHei" w:hAnsi="Microsoft JhengHei" w:cs="Microsoft JhengHei" w:hint="eastAsia"/>
          <w:sz w:val="16"/>
          <w:szCs w:val="16"/>
        </w:rPr>
        <w:t>不論哪種策略 ，他</w:t>
      </w:r>
      <w:r w:rsidRPr="00EF54BC">
        <w:rPr>
          <w:rFonts w:ascii="MS Mincho" w:eastAsia="MS Mincho" w:hAnsi="MS Mincho" w:cs="MS Mincho" w:hint="eastAsia"/>
          <w:sz w:val="16"/>
          <w:szCs w:val="16"/>
        </w:rPr>
        <w:t>的總收益</w:t>
      </w:r>
      <w:r w:rsidR="001F4F3A">
        <w:rPr>
          <w:rFonts w:ascii="Microsoft JhengHei" w:eastAsia="Microsoft JhengHei" w:hAnsi="Microsoft JhengHei" w:cs="Microsoft JhengHei" w:hint="eastAsia"/>
          <w:sz w:val="16"/>
          <w:szCs w:val="16"/>
        </w:rPr>
        <w:t>都是</w:t>
      </w:r>
      <w:r w:rsidRPr="00EF54BC">
        <w:rPr>
          <w:rFonts w:ascii="MS Mincho" w:eastAsia="MS Mincho" w:hAnsi="MS Mincho" w:cs="MS Mincho" w:hint="eastAsia"/>
          <w:sz w:val="16"/>
          <w:szCs w:val="16"/>
        </w:rPr>
        <w:t>變少</w:t>
      </w:r>
    </w:p>
    <w:p w:rsidR="006C419A" w:rsidRPr="00EF54BC" w:rsidRDefault="006C419A" w:rsidP="006C419A">
      <w:pPr>
        <w:shd w:val="clear" w:color="auto" w:fill="FFFFFF"/>
        <w:rPr>
          <w:rFonts w:ascii="MS Mincho" w:eastAsia="MS Mincho" w:hAnsi="MS Mincho" w:cs="MS Mincho" w:hint="eastAsia"/>
          <w:sz w:val="16"/>
          <w:szCs w:val="16"/>
        </w:rPr>
      </w:pPr>
      <w:r w:rsidRPr="00EF54BC">
        <w:rPr>
          <w:rFonts w:ascii="MS Mincho" w:eastAsia="MS Mincho" w:hAnsi="MS Mincho" w:cs="MS Mincho" w:hint="eastAsia"/>
          <w:sz w:val="16"/>
          <w:szCs w:val="16"/>
        </w:rPr>
        <w:t>2. 在收取越高的交易手續費情況下，</w:t>
      </w:r>
      <w:r w:rsidR="002414E2">
        <w:rPr>
          <w:rFonts w:ascii="Microsoft JhengHei" w:eastAsia="Microsoft JhengHei" w:hAnsi="Microsoft JhengHei" w:cs="Microsoft JhengHei"/>
          <w:sz w:val="16"/>
          <w:szCs w:val="16"/>
          <w:lang w:val="en-US"/>
        </w:rPr>
        <w:t>deep hedging</w:t>
      </w:r>
      <w:r w:rsidR="002414E2">
        <w:rPr>
          <w:rFonts w:ascii="Microsoft JhengHei" w:eastAsia="Microsoft JhengHei" w:hAnsi="Microsoft JhengHei" w:cs="Microsoft JhengHei" w:hint="eastAsia"/>
          <w:sz w:val="16"/>
          <w:szCs w:val="16"/>
          <w:lang w:val="en-US"/>
        </w:rPr>
        <w:t>的</w:t>
      </w:r>
      <w:r w:rsidRPr="00EF54BC">
        <w:rPr>
          <w:rFonts w:ascii="MS Mincho" w:eastAsia="MS Mincho" w:hAnsi="MS Mincho" w:cs="MS Mincho" w:hint="eastAsia"/>
          <w:sz w:val="16"/>
          <w:szCs w:val="16"/>
        </w:rPr>
        <w:t>交易量變化變得比較不</w:t>
      </w:r>
      <w:r w:rsidR="00E83334">
        <w:rPr>
          <w:rFonts w:ascii="Microsoft JhengHei" w:eastAsia="Microsoft JhengHei" w:hAnsi="Microsoft JhengHei" w:cs="Microsoft JhengHei" w:hint="eastAsia"/>
          <w:sz w:val="16"/>
          <w:szCs w:val="16"/>
        </w:rPr>
        <w:t>頻繁</w:t>
      </w:r>
    </w:p>
    <w:p w:rsidR="006C419A" w:rsidRPr="002414E2" w:rsidRDefault="006C419A" w:rsidP="006C419A">
      <w:pPr>
        <w:shd w:val="clear" w:color="auto" w:fill="FFFFFF"/>
        <w:rPr>
          <w:rFonts w:ascii="MS Mincho" w:eastAsia="MS Mincho" w:hAnsi="MS Mincho" w:cs="MS Mincho" w:hint="eastAsia"/>
          <w:sz w:val="16"/>
          <w:szCs w:val="16"/>
          <w:lang w:val="en-US"/>
        </w:rPr>
      </w:pPr>
      <w:r w:rsidRPr="00EF54BC">
        <w:rPr>
          <w:rFonts w:ascii="MS Mincho" w:eastAsia="MS Mincho" w:hAnsi="MS Mincho" w:cs="MS Mincho" w:hint="eastAsia"/>
          <w:sz w:val="16"/>
          <w:szCs w:val="16"/>
        </w:rPr>
        <w:t xml:space="preserve">3. </w:t>
      </w:r>
      <w:r w:rsidR="002414E2">
        <w:rPr>
          <w:rFonts w:ascii="Microsoft JhengHei" w:eastAsia="Microsoft JhengHei" w:hAnsi="Microsoft JhengHei" w:cs="Microsoft JhengHei" w:hint="eastAsia"/>
          <w:sz w:val="16"/>
          <w:szCs w:val="16"/>
        </w:rPr>
        <w:t>在有收取手續費的情況下，</w:t>
      </w:r>
      <w:r w:rsidR="002414E2">
        <w:rPr>
          <w:rFonts w:ascii="Microsoft JhengHei" w:eastAsia="Microsoft JhengHei" w:hAnsi="Microsoft JhengHei" w:cs="Microsoft JhengHei"/>
          <w:sz w:val="16"/>
          <w:szCs w:val="16"/>
          <w:lang w:val="en-US"/>
        </w:rPr>
        <w:t>delta hedging</w:t>
      </w:r>
      <w:r w:rsidR="002414E2">
        <w:rPr>
          <w:rFonts w:ascii="Microsoft JhengHei" w:eastAsia="Microsoft JhengHei" w:hAnsi="Microsoft JhengHei" w:cs="Microsoft JhengHei" w:hint="eastAsia"/>
          <w:sz w:val="16"/>
          <w:szCs w:val="16"/>
          <w:lang w:val="en-US"/>
        </w:rPr>
        <w:t>的效果會越來越差相較於其他兩個策略</w:t>
      </w:r>
    </w:p>
    <w:p w:rsidR="001F4F3A" w:rsidRDefault="006C419A" w:rsidP="006C419A">
      <w:pPr>
        <w:shd w:val="clear" w:color="auto" w:fill="FFFFFF"/>
        <w:rPr>
          <w:rFonts w:ascii="Microsoft JhengHei" w:eastAsia="Microsoft JhengHei" w:hAnsi="Microsoft JhengHei" w:cs="Microsoft JhengHei"/>
          <w:sz w:val="16"/>
          <w:szCs w:val="16"/>
          <w:lang w:val="en-US"/>
        </w:rPr>
      </w:pPr>
      <w:r w:rsidRPr="00EF54BC">
        <w:rPr>
          <w:rFonts w:ascii="MS Mincho" w:eastAsia="MS Mincho" w:hAnsi="MS Mincho" w:cs="MS Mincho" w:hint="eastAsia"/>
          <w:sz w:val="16"/>
          <w:szCs w:val="16"/>
        </w:rPr>
        <w:t>4. 將真實的歷史資料引入的狀況下，跟delta hedging做比較，無論有沒有考慮交易手續費，deep hedging的效果</w:t>
      </w:r>
      <w:r w:rsidR="00E83334">
        <w:rPr>
          <w:rFonts w:ascii="Microsoft JhengHei" w:eastAsia="Microsoft JhengHei" w:hAnsi="Microsoft JhengHei" w:cs="Microsoft JhengHei" w:hint="eastAsia"/>
          <w:sz w:val="16"/>
          <w:szCs w:val="16"/>
        </w:rPr>
        <w:t>應該</w:t>
      </w:r>
      <w:r w:rsidRPr="00EF54BC">
        <w:rPr>
          <w:rFonts w:ascii="MS Mincho" w:eastAsia="MS Mincho" w:hAnsi="MS Mincho" w:cs="MS Mincho" w:hint="eastAsia"/>
          <w:sz w:val="16"/>
          <w:szCs w:val="16"/>
        </w:rPr>
        <w:t>會比較好</w:t>
      </w:r>
      <w:r w:rsidR="007E627E">
        <w:rPr>
          <w:rFonts w:ascii="MS Mincho" w:eastAsia="MS Mincho" w:hAnsi="MS Mincho" w:cs="MS Mincho" w:hint="eastAsia"/>
          <w:sz w:val="16"/>
          <w:szCs w:val="16"/>
        </w:rPr>
        <w:t>，</w:t>
      </w:r>
      <w:r w:rsidR="007E627E">
        <w:rPr>
          <w:rFonts w:ascii="Microsoft JhengHei" w:eastAsia="Microsoft JhengHei" w:hAnsi="Microsoft JhengHei" w:cs="Microsoft JhengHei" w:hint="eastAsia"/>
          <w:sz w:val="16"/>
          <w:szCs w:val="16"/>
        </w:rPr>
        <w:t>這是在B</w:t>
      </w:r>
      <w:r w:rsidR="007E627E">
        <w:rPr>
          <w:rFonts w:ascii="Microsoft JhengHei" w:eastAsia="Microsoft JhengHei" w:hAnsi="Microsoft JhengHei" w:cs="Microsoft JhengHei"/>
          <w:sz w:val="16"/>
          <w:szCs w:val="16"/>
          <w:lang w:val="en-US"/>
        </w:rPr>
        <w:t>S-model</w:t>
      </w:r>
      <w:r w:rsidR="007E627E">
        <w:rPr>
          <w:rFonts w:ascii="Microsoft JhengHei" w:eastAsia="Microsoft JhengHei" w:hAnsi="Microsoft JhengHei" w:cs="Microsoft JhengHei" w:hint="eastAsia"/>
          <w:sz w:val="16"/>
          <w:szCs w:val="16"/>
          <w:lang w:val="en-US"/>
        </w:rPr>
        <w:t>預期下的結果，</w:t>
      </w:r>
      <w:r w:rsidR="00E83334">
        <w:rPr>
          <w:rFonts w:ascii="Microsoft JhengHei" w:eastAsia="Microsoft JhengHei" w:hAnsi="Microsoft JhengHei" w:cs="Microsoft JhengHei" w:hint="eastAsia"/>
          <w:sz w:val="16"/>
          <w:szCs w:val="16"/>
        </w:rPr>
        <w:t>但實際上並不一定</w:t>
      </w:r>
      <w:r w:rsidR="007E627E">
        <w:rPr>
          <w:rFonts w:ascii="Microsoft JhengHei" w:eastAsia="Microsoft JhengHei" w:hAnsi="Microsoft JhengHei" w:cs="Microsoft JhengHei" w:hint="eastAsia"/>
          <w:sz w:val="16"/>
          <w:szCs w:val="16"/>
        </w:rPr>
        <w:t>，我想</w:t>
      </w:r>
      <w:r w:rsidR="000067F4">
        <w:rPr>
          <w:rFonts w:ascii="Microsoft JhengHei" w:eastAsia="Microsoft JhengHei" w:hAnsi="Microsoft JhengHei" w:cs="Microsoft JhengHei" w:hint="eastAsia"/>
          <w:sz w:val="16"/>
          <w:szCs w:val="16"/>
        </w:rPr>
        <w:t>問題是出在</w:t>
      </w:r>
      <w:r w:rsidR="007E627E">
        <w:rPr>
          <w:rFonts w:ascii="Microsoft JhengHei" w:eastAsia="Microsoft JhengHei" w:hAnsi="Microsoft JhengHei" w:cs="Microsoft JhengHei"/>
          <w:sz w:val="16"/>
          <w:szCs w:val="16"/>
          <w:lang w:val="en-US"/>
        </w:rPr>
        <w:t>sigma</w:t>
      </w:r>
      <w:r w:rsidR="000067F4">
        <w:rPr>
          <w:rFonts w:ascii="Microsoft JhengHei" w:eastAsia="Microsoft JhengHei" w:hAnsi="Microsoft JhengHei" w:cs="Microsoft JhengHei" w:hint="eastAsia"/>
          <w:sz w:val="16"/>
          <w:szCs w:val="16"/>
          <w:lang w:val="en-US"/>
        </w:rPr>
        <w:t>上，因為前一期的</w:t>
      </w:r>
      <w:r w:rsidR="000067F4">
        <w:rPr>
          <w:rFonts w:ascii="Microsoft JhengHei" w:eastAsia="Microsoft JhengHei" w:hAnsi="Microsoft JhengHei" w:cs="Microsoft JhengHei"/>
          <w:sz w:val="16"/>
          <w:szCs w:val="16"/>
          <w:lang w:val="en-US"/>
        </w:rPr>
        <w:t>sigma</w:t>
      </w:r>
      <w:r w:rsidR="000067F4">
        <w:rPr>
          <w:rFonts w:ascii="Microsoft JhengHei" w:eastAsia="Microsoft JhengHei" w:hAnsi="Microsoft JhengHei" w:cs="Microsoft JhengHei" w:hint="eastAsia"/>
          <w:sz w:val="16"/>
          <w:szCs w:val="16"/>
          <w:lang w:val="en-US"/>
        </w:rPr>
        <w:t>並不一定會等於下一期的</w:t>
      </w:r>
      <w:r w:rsidR="000067F4">
        <w:rPr>
          <w:rFonts w:ascii="Microsoft JhengHei" w:eastAsia="Microsoft JhengHei" w:hAnsi="Microsoft JhengHei" w:cs="Microsoft JhengHei"/>
          <w:sz w:val="16"/>
          <w:szCs w:val="16"/>
          <w:lang w:val="en-US"/>
        </w:rPr>
        <w:t>sigma</w:t>
      </w:r>
      <w:r w:rsidR="000067F4">
        <w:rPr>
          <w:rFonts w:ascii="Microsoft JhengHei" w:eastAsia="Microsoft JhengHei" w:hAnsi="Microsoft JhengHei" w:cs="Microsoft JhengHei" w:hint="eastAsia"/>
          <w:sz w:val="16"/>
          <w:szCs w:val="16"/>
          <w:lang w:val="en-US"/>
        </w:rPr>
        <w:t>，所以利用前一期的</w:t>
      </w:r>
      <w:r w:rsidR="000067F4">
        <w:rPr>
          <w:rFonts w:ascii="Microsoft JhengHei" w:eastAsia="Microsoft JhengHei" w:hAnsi="Microsoft JhengHei" w:cs="Microsoft JhengHei"/>
          <w:sz w:val="16"/>
          <w:szCs w:val="16"/>
          <w:lang w:val="en-US"/>
        </w:rPr>
        <w:t>sigma</w:t>
      </w:r>
      <w:r w:rsidR="000067F4">
        <w:rPr>
          <w:rFonts w:ascii="Microsoft JhengHei" w:eastAsia="Microsoft JhengHei" w:hAnsi="Microsoft JhengHei" w:cs="Microsoft JhengHei" w:hint="eastAsia"/>
          <w:sz w:val="16"/>
          <w:szCs w:val="16"/>
          <w:lang w:val="en-US"/>
        </w:rPr>
        <w:t>來做預測就會有奇怪的事情發生，</w:t>
      </w:r>
      <w:r w:rsidR="00390982">
        <w:rPr>
          <w:rFonts w:ascii="Microsoft JhengHei" w:eastAsia="Microsoft JhengHei" w:hAnsi="Microsoft JhengHei" w:cs="Microsoft JhengHei" w:hint="eastAsia"/>
          <w:sz w:val="16"/>
          <w:szCs w:val="16"/>
          <w:lang w:val="en-US"/>
        </w:rPr>
        <w:t>比方說，</w:t>
      </w:r>
      <w:r w:rsidR="000067F4">
        <w:rPr>
          <w:rFonts w:ascii="Microsoft JhengHei" w:eastAsia="Microsoft JhengHei" w:hAnsi="Microsoft JhengHei" w:cs="Microsoft JhengHei" w:hint="eastAsia"/>
          <w:sz w:val="16"/>
          <w:szCs w:val="16"/>
          <w:lang w:val="en-US"/>
        </w:rPr>
        <w:t>有時</w:t>
      </w:r>
      <w:r w:rsidR="000067F4" w:rsidRPr="00EF54BC">
        <w:rPr>
          <w:rFonts w:ascii="MS Mincho" w:eastAsia="MS Mincho" w:hAnsi="MS Mincho" w:cs="MS Mincho" w:hint="eastAsia"/>
          <w:sz w:val="16"/>
          <w:szCs w:val="16"/>
        </w:rPr>
        <w:t>delta hedging</w:t>
      </w:r>
      <w:r w:rsidR="000067F4">
        <w:rPr>
          <w:rFonts w:ascii="Microsoft JhengHei" w:eastAsia="Microsoft JhengHei" w:hAnsi="Microsoft JhengHei" w:cs="Microsoft JhengHei" w:hint="eastAsia"/>
          <w:sz w:val="16"/>
          <w:szCs w:val="16"/>
        </w:rPr>
        <w:t>的效果還是比</w:t>
      </w:r>
      <w:r w:rsidR="000067F4" w:rsidRPr="00EF54BC">
        <w:rPr>
          <w:rFonts w:ascii="MS Mincho" w:eastAsia="MS Mincho" w:hAnsi="MS Mincho" w:cs="MS Mincho" w:hint="eastAsia"/>
          <w:sz w:val="16"/>
          <w:szCs w:val="16"/>
        </w:rPr>
        <w:t>deep hedging</w:t>
      </w:r>
      <w:r w:rsidR="000067F4">
        <w:rPr>
          <w:rFonts w:ascii="Apple Color Emoji" w:eastAsia="Microsoft JhengHei" w:hAnsi="Apple Color Emoji" w:cs="Apple Color Emoji" w:hint="eastAsia"/>
          <w:sz w:val="16"/>
          <w:szCs w:val="16"/>
          <w:lang w:val="en-US"/>
        </w:rPr>
        <w:t>佳，在做</w:t>
      </w:r>
      <w:r w:rsidR="000067F4">
        <w:rPr>
          <w:rFonts w:ascii="Cambria" w:eastAsia="Microsoft JhengHei" w:hAnsi="Cambria" w:cs="Apple Color Emoji"/>
          <w:sz w:val="16"/>
          <w:szCs w:val="16"/>
          <w:lang w:val="en-US"/>
        </w:rPr>
        <w:t xml:space="preserve">delta hedging </w:t>
      </w:r>
      <w:r w:rsidR="000067F4">
        <w:rPr>
          <w:rFonts w:ascii="Cambria" w:eastAsia="Microsoft JhengHei" w:hAnsi="Cambria" w:cs="Apple Color Emoji" w:hint="eastAsia"/>
          <w:sz w:val="16"/>
          <w:szCs w:val="16"/>
          <w:lang w:val="en-US"/>
        </w:rPr>
        <w:t>時，沒有完全隨著價格去波動變化，在做</w:t>
      </w:r>
      <w:r w:rsidR="000067F4" w:rsidRPr="00EF54BC">
        <w:rPr>
          <w:rFonts w:ascii="MS Mincho" w:eastAsia="MS Mincho" w:hAnsi="MS Mincho" w:cs="MS Mincho" w:hint="eastAsia"/>
          <w:sz w:val="16"/>
          <w:szCs w:val="16"/>
        </w:rPr>
        <w:t>deep hedging</w:t>
      </w:r>
      <w:r w:rsidR="000067F4">
        <w:rPr>
          <w:rFonts w:ascii="Microsoft JhengHei" w:eastAsia="Microsoft JhengHei" w:hAnsi="Microsoft JhengHei" w:cs="Microsoft JhengHei" w:hint="eastAsia"/>
          <w:sz w:val="16"/>
          <w:szCs w:val="16"/>
        </w:rPr>
        <w:t>時，有時會出現</w:t>
      </w:r>
      <w:r w:rsidR="000067F4">
        <w:rPr>
          <w:rFonts w:ascii="Microsoft JhengHei" w:eastAsia="Microsoft JhengHei" w:hAnsi="Microsoft JhengHei" w:cs="Microsoft JhengHei"/>
          <w:sz w:val="16"/>
          <w:szCs w:val="16"/>
          <w:lang w:val="en-US"/>
        </w:rPr>
        <w:t>weight</w:t>
      </w:r>
      <w:r w:rsidR="000067F4">
        <w:rPr>
          <w:rFonts w:ascii="Microsoft JhengHei" w:eastAsia="Microsoft JhengHei" w:hAnsi="Microsoft JhengHei" w:cs="Microsoft JhengHei" w:hint="eastAsia"/>
          <w:sz w:val="16"/>
          <w:szCs w:val="16"/>
          <w:lang w:val="en-US"/>
        </w:rPr>
        <w:t>會與價格漲跌成反向變動的奇怪現象。</w:t>
      </w:r>
    </w:p>
    <w:p w:rsidR="00390982" w:rsidRPr="000067F4" w:rsidRDefault="00390982" w:rsidP="006C419A">
      <w:pPr>
        <w:shd w:val="clear" w:color="auto" w:fill="FFFFFF"/>
        <w:rPr>
          <w:rFonts w:ascii="Cambria" w:eastAsia="Microsoft JhengHei" w:hAnsi="Cambria" w:cs="Apple Color Emoji" w:hint="eastAsia"/>
          <w:sz w:val="16"/>
          <w:szCs w:val="16"/>
          <w:lang w:val="en-US"/>
        </w:rPr>
      </w:pPr>
      <w:r>
        <w:rPr>
          <w:rFonts w:ascii="Microsoft JhengHei" w:eastAsia="Microsoft JhengHei" w:hAnsi="Microsoft JhengHei" w:cs="Microsoft JhengHei"/>
          <w:sz w:val="16"/>
          <w:szCs w:val="16"/>
          <w:lang w:val="en-US"/>
        </w:rPr>
        <w:t xml:space="preserve">5. </w:t>
      </w:r>
      <w:r w:rsidR="00117635">
        <w:rPr>
          <w:rFonts w:ascii="Microsoft JhengHei" w:eastAsia="Microsoft JhengHei" w:hAnsi="Microsoft JhengHei" w:cs="Microsoft JhengHei" w:hint="eastAsia"/>
          <w:sz w:val="16"/>
          <w:szCs w:val="16"/>
          <w:lang w:val="en-US"/>
        </w:rPr>
        <w:t>同樣使用約十年的歷史資料做訓練，但</w:t>
      </w:r>
      <w:r w:rsidR="00117635">
        <w:rPr>
          <w:rFonts w:ascii="Microsoft JhengHei" w:eastAsia="Microsoft JhengHei" w:hAnsi="Microsoft JhengHei" w:cs="Microsoft JhengHei"/>
          <w:sz w:val="16"/>
          <w:szCs w:val="16"/>
          <w:lang w:val="en-US"/>
        </w:rPr>
        <w:t>AMZN</w:t>
      </w:r>
      <w:r w:rsidR="00117635">
        <w:rPr>
          <w:rFonts w:ascii="Microsoft JhengHei" w:eastAsia="Microsoft JhengHei" w:hAnsi="Microsoft JhengHei" w:cs="Microsoft JhengHei" w:hint="eastAsia"/>
          <w:sz w:val="16"/>
          <w:szCs w:val="16"/>
          <w:lang w:val="en-US"/>
        </w:rPr>
        <w:t>的效果卻明顯不佳，這可能跟</w:t>
      </w:r>
      <w:r w:rsidR="00117635">
        <w:rPr>
          <w:rFonts w:ascii="Microsoft JhengHei" w:eastAsia="Microsoft JhengHei" w:hAnsi="Microsoft JhengHei" w:cs="Microsoft JhengHei"/>
          <w:sz w:val="16"/>
          <w:szCs w:val="16"/>
          <w:lang w:val="en-US"/>
        </w:rPr>
        <w:t>AMZN</w:t>
      </w:r>
      <w:r w:rsidR="00117635">
        <w:rPr>
          <w:rFonts w:ascii="Microsoft JhengHei" w:eastAsia="Microsoft JhengHei" w:hAnsi="Microsoft JhengHei" w:cs="Microsoft JhengHei" w:hint="eastAsia"/>
          <w:sz w:val="16"/>
          <w:szCs w:val="16"/>
          <w:lang w:val="en-US"/>
        </w:rPr>
        <w:t>在</w:t>
      </w:r>
      <w:r w:rsidR="00117635">
        <w:rPr>
          <w:rFonts w:ascii="Microsoft JhengHei" w:eastAsia="Microsoft JhengHei" w:hAnsi="Microsoft JhengHei" w:cs="Microsoft JhengHei"/>
          <w:sz w:val="16"/>
          <w:szCs w:val="16"/>
          <w:lang w:val="en-US"/>
        </w:rPr>
        <w:t>2022-2023</w:t>
      </w:r>
      <w:r w:rsidR="00117635">
        <w:rPr>
          <w:rFonts w:ascii="Microsoft JhengHei" w:eastAsia="Microsoft JhengHei" w:hAnsi="Microsoft JhengHei" w:cs="Microsoft JhengHei" w:hint="eastAsia"/>
          <w:sz w:val="16"/>
          <w:szCs w:val="16"/>
          <w:lang w:val="en-US"/>
        </w:rPr>
        <w:t>年股價是呈現下降趨勢但</w:t>
      </w:r>
      <w:r w:rsidR="00117635">
        <w:rPr>
          <w:rFonts w:ascii="Microsoft JhengHei" w:eastAsia="Microsoft JhengHei" w:hAnsi="Microsoft JhengHei" w:cs="Microsoft JhengHei"/>
          <w:sz w:val="16"/>
          <w:szCs w:val="16"/>
          <w:lang w:val="en-US"/>
        </w:rPr>
        <w:t>APPL</w:t>
      </w:r>
      <w:r w:rsidR="00117635">
        <w:rPr>
          <w:rFonts w:ascii="Microsoft JhengHei" w:eastAsia="Microsoft JhengHei" w:hAnsi="Microsoft JhengHei" w:cs="Microsoft JhengHei" w:hint="eastAsia"/>
          <w:sz w:val="16"/>
          <w:szCs w:val="16"/>
          <w:lang w:val="en-US"/>
        </w:rPr>
        <w:t>股價依舊是上漲趨勢有關，那在模型訓練中，沒有捕捉到這樣的訊息，進而導致</w:t>
      </w:r>
      <w:r w:rsidR="00117635">
        <w:rPr>
          <w:rFonts w:ascii="Microsoft JhengHei" w:eastAsia="Microsoft JhengHei" w:hAnsi="Microsoft JhengHei" w:cs="Microsoft JhengHei"/>
          <w:sz w:val="16"/>
          <w:szCs w:val="16"/>
          <w:lang w:val="en-US"/>
        </w:rPr>
        <w:t>deep hedging</w:t>
      </w:r>
      <w:r w:rsidR="00117635">
        <w:rPr>
          <w:rFonts w:ascii="Microsoft JhengHei" w:eastAsia="Microsoft JhengHei" w:hAnsi="Microsoft JhengHei" w:cs="Microsoft JhengHei" w:hint="eastAsia"/>
          <w:sz w:val="16"/>
          <w:szCs w:val="16"/>
          <w:lang w:val="en-US"/>
        </w:rPr>
        <w:t>出現很多反常的結果，要彌補此問題，可能需要有更多不同的資料跟訓練次數來強化模型。</w:t>
      </w:r>
    </w:p>
    <w:p w:rsidR="001F4F3A" w:rsidRDefault="001F4F3A" w:rsidP="006C419A">
      <w:pPr>
        <w:shd w:val="clear" w:color="auto" w:fill="FFFFFF"/>
        <w:rPr>
          <w:rFonts w:ascii="Microsoft JhengHei" w:eastAsia="Microsoft JhengHei" w:hAnsi="Microsoft JhengHei" w:cs="Microsoft JhengHei"/>
          <w:sz w:val="16"/>
          <w:szCs w:val="16"/>
        </w:rPr>
      </w:pPr>
    </w:p>
    <w:p w:rsidR="001F4F3A" w:rsidRPr="001F4F3A" w:rsidRDefault="001F4F3A" w:rsidP="006C419A">
      <w:pPr>
        <w:shd w:val="clear" w:color="auto" w:fill="FFFFFF"/>
        <w:rPr>
          <w:rFonts w:ascii="Microsoft JhengHei" w:eastAsia="Microsoft JhengHei" w:hAnsi="Microsoft JhengHei" w:cs="Microsoft JhengHei" w:hint="eastAsia"/>
          <w:sz w:val="16"/>
          <w:szCs w:val="16"/>
        </w:rPr>
      </w:pPr>
    </w:p>
    <w:p w:rsidR="006C419A" w:rsidRPr="00EF54BC" w:rsidRDefault="006C419A" w:rsidP="006C419A">
      <w:pPr>
        <w:shd w:val="clear" w:color="auto" w:fill="FFFFFF"/>
        <w:rPr>
          <w:rFonts w:ascii="MS Mincho" w:eastAsia="MS Mincho" w:hAnsi="MS Mincho" w:cs="MS Mincho"/>
          <w:sz w:val="16"/>
          <w:szCs w:val="16"/>
        </w:rPr>
      </w:pPr>
      <w:r>
        <w:rPr>
          <w:rFonts w:ascii="MS Mincho" w:eastAsia="MS Mincho" w:hAnsi="MS Mincho" w:cs="MS Mincho"/>
          <w:sz w:val="16"/>
          <w:szCs w:val="16"/>
          <w:lang w:val="en-US"/>
        </w:rPr>
        <w:t>1.</w:t>
      </w:r>
      <w:r w:rsidRPr="00EF54BC">
        <w:rPr>
          <w:rFonts w:ascii="MS Mincho" w:eastAsia="MS Mincho" w:hAnsi="MS Mincho" w:cs="MS Mincho"/>
          <w:sz w:val="16"/>
          <w:szCs w:val="16"/>
        </w:rPr>
        <w:t xml:space="preserve"> With transaction costs, my total profit will be reduced, and the change in trading volume will become more non-trivial.</w:t>
      </w:r>
    </w:p>
    <w:p w:rsidR="006C419A" w:rsidRPr="00EF54BC" w:rsidRDefault="006C419A" w:rsidP="006C419A">
      <w:pPr>
        <w:shd w:val="clear" w:color="auto" w:fill="FFFFFF"/>
        <w:rPr>
          <w:rFonts w:ascii="MS Mincho" w:eastAsia="MS Mincho" w:hAnsi="MS Mincho" w:cs="MS Mincho"/>
          <w:sz w:val="16"/>
          <w:szCs w:val="16"/>
        </w:rPr>
      </w:pPr>
    </w:p>
    <w:p w:rsidR="006C419A" w:rsidRPr="00EF54BC" w:rsidRDefault="006C419A" w:rsidP="006C419A">
      <w:pPr>
        <w:shd w:val="clear" w:color="auto" w:fill="FFFFFF"/>
        <w:rPr>
          <w:rFonts w:ascii="MS Mincho" w:eastAsia="MS Mincho" w:hAnsi="MS Mincho" w:cs="MS Mincho"/>
          <w:sz w:val="16"/>
          <w:szCs w:val="16"/>
        </w:rPr>
      </w:pPr>
      <w:r>
        <w:rPr>
          <w:rFonts w:ascii="MS Mincho" w:eastAsia="MS Mincho" w:hAnsi="MS Mincho" w:cs="MS Mincho"/>
          <w:sz w:val="16"/>
          <w:szCs w:val="16"/>
          <w:lang w:val="en-US"/>
        </w:rPr>
        <w:t>2.</w:t>
      </w:r>
      <w:r w:rsidRPr="00EF54BC">
        <w:rPr>
          <w:rFonts w:ascii="MS Mincho" w:eastAsia="MS Mincho" w:hAnsi="MS Mincho" w:cs="MS Mincho"/>
          <w:sz w:val="16"/>
          <w:szCs w:val="16"/>
        </w:rPr>
        <w:t xml:space="preserve"> With higher transaction costs, the change in trading volume will become more non-trivial.</w:t>
      </w:r>
    </w:p>
    <w:p w:rsidR="006C419A" w:rsidRPr="00EF54BC" w:rsidRDefault="006C419A" w:rsidP="006C419A">
      <w:pPr>
        <w:shd w:val="clear" w:color="auto" w:fill="FFFFFF"/>
        <w:rPr>
          <w:rFonts w:ascii="MS Mincho" w:eastAsia="MS Mincho" w:hAnsi="MS Mincho" w:cs="MS Mincho"/>
          <w:sz w:val="16"/>
          <w:szCs w:val="16"/>
        </w:rPr>
      </w:pPr>
    </w:p>
    <w:p w:rsidR="006C419A" w:rsidRPr="00EF54BC" w:rsidRDefault="006C419A" w:rsidP="006C419A">
      <w:pPr>
        <w:shd w:val="clear" w:color="auto" w:fill="FFFFFF"/>
        <w:rPr>
          <w:rFonts w:ascii="MS Mincho" w:eastAsia="MS Mincho" w:hAnsi="MS Mincho" w:cs="MS Mincho"/>
          <w:sz w:val="16"/>
          <w:szCs w:val="16"/>
        </w:rPr>
      </w:pPr>
      <w:r>
        <w:rPr>
          <w:rFonts w:ascii="MS Mincho" w:eastAsia="MS Mincho" w:hAnsi="MS Mincho" w:cs="MS Mincho"/>
          <w:sz w:val="16"/>
          <w:szCs w:val="16"/>
          <w:lang w:val="en-US"/>
        </w:rPr>
        <w:t>3.</w:t>
      </w:r>
      <w:r w:rsidRPr="00EF54BC">
        <w:rPr>
          <w:rFonts w:ascii="MS Mincho" w:eastAsia="MS Mincho" w:hAnsi="MS Mincho" w:cs="MS Mincho"/>
          <w:sz w:val="16"/>
          <w:szCs w:val="16"/>
        </w:rPr>
        <w:t xml:space="preserve"> When price changes are not significant, no trades will occur; only when stock price changes are large enough will buying and selling take place.</w:t>
      </w:r>
    </w:p>
    <w:p w:rsidR="006C419A" w:rsidRPr="00EF54BC" w:rsidRDefault="006C419A" w:rsidP="006C419A">
      <w:pPr>
        <w:shd w:val="clear" w:color="auto" w:fill="FFFFFF"/>
        <w:rPr>
          <w:rFonts w:ascii="MS Mincho" w:eastAsia="MS Mincho" w:hAnsi="MS Mincho" w:cs="MS Mincho"/>
          <w:sz w:val="16"/>
          <w:szCs w:val="16"/>
        </w:rPr>
      </w:pPr>
    </w:p>
    <w:p w:rsidR="006C419A" w:rsidRDefault="006C419A" w:rsidP="006C419A">
      <w:pPr>
        <w:shd w:val="clear" w:color="auto" w:fill="FFFFFF"/>
        <w:rPr>
          <w:rFonts w:ascii="MS Mincho" w:eastAsia="MS Mincho" w:hAnsi="MS Mincho" w:cs="MS Mincho"/>
          <w:sz w:val="16"/>
          <w:szCs w:val="16"/>
        </w:rPr>
      </w:pPr>
      <w:r>
        <w:rPr>
          <w:rFonts w:ascii="MS Mincho" w:eastAsia="MS Mincho" w:hAnsi="MS Mincho" w:cs="MS Mincho"/>
          <w:sz w:val="16"/>
          <w:szCs w:val="16"/>
          <w:lang w:val="en-US"/>
        </w:rPr>
        <w:t>4.</w:t>
      </w:r>
      <w:r w:rsidRPr="00EF54BC">
        <w:rPr>
          <w:rFonts w:ascii="MS Mincho" w:eastAsia="MS Mincho" w:hAnsi="MS Mincho" w:cs="MS Mincho"/>
          <w:sz w:val="16"/>
          <w:szCs w:val="16"/>
        </w:rPr>
        <w:t xml:space="preserve"> When incorporating real historical data and comparing with delta hedging, regardless of whether transaction costs are considered or not, deep hedging's effectiveness should be better.</w:t>
      </w:r>
    </w:p>
    <w:p w:rsidR="00EF54BC" w:rsidRDefault="00D15F7D" w:rsidP="00EF54BC">
      <w:pPr>
        <w:shd w:val="clear" w:color="auto" w:fill="FFFFFF"/>
        <w:rPr>
          <w:rFonts w:ascii="MS Mincho" w:eastAsia="MS Mincho" w:hAnsi="MS Mincho" w:cs="MS Mincho"/>
          <w:sz w:val="16"/>
          <w:szCs w:val="16"/>
        </w:rPr>
      </w:pPr>
      <w:r w:rsidRPr="00D15F7D">
        <w:br/>
      </w:r>
      <w:r w:rsidR="00EF54BC" w:rsidRPr="00EF54BC">
        <w:rPr>
          <w:rFonts w:ascii="MS Mincho" w:eastAsia="MS Mincho" w:hAnsi="MS Mincho" w:cs="MS Mincho" w:hint="eastAsia"/>
          <w:sz w:val="16"/>
          <w:szCs w:val="16"/>
        </w:rPr>
        <w:t>在考慮交易手續費後，這個函數模型會更加地貼近真實市場，但是還有很多因素需要被考慮進去，比方</w:t>
      </w:r>
      <w:r w:rsidR="00EF54BC" w:rsidRPr="00EF54BC">
        <w:rPr>
          <w:rFonts w:ascii="Yu Gothic" w:eastAsia="Yu Gothic" w:hAnsi="Yu Gothic" w:cs="Yu Gothic" w:hint="eastAsia"/>
          <w:sz w:val="16"/>
          <w:szCs w:val="16"/>
        </w:rPr>
        <w:t>說</w:t>
      </w:r>
      <w:r w:rsidR="00EF54BC" w:rsidRPr="00EF54BC">
        <w:rPr>
          <w:rFonts w:ascii="MS Mincho" w:eastAsia="MS Mincho" w:hAnsi="MS Mincho" w:cs="MS Mincho" w:hint="eastAsia"/>
          <w:sz w:val="16"/>
          <w:szCs w:val="16"/>
        </w:rPr>
        <w:t>流動性問題，其他交易限制，市場衝擊等，在這裡我都還沒有把這些因素寫進我的程式裡，</w:t>
      </w:r>
      <w:r w:rsidR="00EE7D6B">
        <w:rPr>
          <w:rFonts w:ascii="Microsoft JhengHei" w:eastAsia="Microsoft JhengHei" w:hAnsi="Microsoft JhengHei" w:cs="Microsoft JhengHei" w:hint="eastAsia"/>
          <w:sz w:val="16"/>
          <w:szCs w:val="16"/>
        </w:rPr>
        <w:t>然後</w:t>
      </w:r>
      <w:r w:rsidR="00EE7D6B">
        <w:rPr>
          <w:rFonts w:ascii="MS Mincho" w:eastAsia="MS Mincho" w:hAnsi="MS Mincho" w:cs="MS Mincho" w:hint="eastAsia"/>
          <w:sz w:val="16"/>
          <w:szCs w:val="16"/>
        </w:rPr>
        <w:t>上述結論也還存留一些問題，</w:t>
      </w:r>
      <w:r w:rsidR="00EF54BC" w:rsidRPr="00EF54BC">
        <w:rPr>
          <w:rFonts w:ascii="MS Mincho" w:eastAsia="MS Mincho" w:hAnsi="MS Mincho" w:cs="MS Mincho" w:hint="eastAsia"/>
          <w:sz w:val="16"/>
          <w:szCs w:val="16"/>
        </w:rPr>
        <w:t>期許有一天我能把這個空缺也補上。</w:t>
      </w:r>
    </w:p>
    <w:p w:rsidR="00EF54BC" w:rsidRDefault="00EF54BC" w:rsidP="00EF54BC">
      <w:pPr>
        <w:shd w:val="clear" w:color="auto" w:fill="FFFFFF"/>
        <w:rPr>
          <w:rFonts w:ascii="MS Mincho" w:eastAsia="MS Mincho" w:hAnsi="MS Mincho" w:cs="MS Mincho"/>
          <w:sz w:val="16"/>
          <w:szCs w:val="16"/>
        </w:rPr>
      </w:pPr>
      <w:r w:rsidRPr="00EF54BC">
        <w:rPr>
          <w:rFonts w:ascii="MS Mincho" w:eastAsia="MS Mincho" w:hAnsi="MS Mincho" w:cs="MS Mincho"/>
          <w:sz w:val="16"/>
          <w:szCs w:val="16"/>
        </w:rPr>
        <w:t>After considering transaction costs, this function model will be more aligned with the real market, but there are still many factors that need to be taken into account, such as liquidity issues, other trading restrictions, and market impact. I have not yet incorporated these factors into my program. I hope that one day I can fill this gap.</w:t>
      </w:r>
    </w:p>
    <w:p w:rsidR="00DD2461" w:rsidRDefault="00DD2461" w:rsidP="00EF54BC">
      <w:pPr>
        <w:shd w:val="clear" w:color="auto" w:fill="FFFFFF"/>
        <w:rPr>
          <w:rFonts w:ascii="MS Mincho" w:eastAsia="MS Mincho" w:hAnsi="MS Mincho" w:cs="MS Mincho"/>
          <w:sz w:val="16"/>
          <w:szCs w:val="16"/>
        </w:rPr>
      </w:pPr>
    </w:p>
    <w:p w:rsidR="00DD2461" w:rsidRDefault="00DD2461" w:rsidP="00EF54BC">
      <w:pPr>
        <w:shd w:val="clear" w:color="auto" w:fill="FFFFFF"/>
        <w:rPr>
          <w:rFonts w:ascii="MS Mincho" w:eastAsia="MS Mincho" w:hAnsi="MS Mincho" w:cs="MS Mincho"/>
          <w:sz w:val="16"/>
          <w:szCs w:val="16"/>
        </w:rPr>
      </w:pPr>
    </w:p>
    <w:p w:rsidR="00DD2461" w:rsidRDefault="00DD2461" w:rsidP="00DD2461">
      <w:r>
        <w:rPr>
          <w:rFonts w:hAnsi="Symbol"/>
        </w:rPr>
        <w:t></w:t>
      </w:r>
      <w:r>
        <w:t xml:space="preserve">  Under transaction costs, regardless of the strategy, the overall profit decreases. </w:t>
      </w:r>
    </w:p>
    <w:p w:rsidR="00DD2461" w:rsidRDefault="00DD2461" w:rsidP="00DD2461">
      <w:r>
        <w:rPr>
          <w:rFonts w:hAnsi="Symbol"/>
        </w:rPr>
        <w:t></w:t>
      </w:r>
      <w:r>
        <w:t xml:space="preserve">  With higher transaction costs, the changes in trading volume for deep hedging become less frequent. </w:t>
      </w:r>
    </w:p>
    <w:p w:rsidR="00DD2461" w:rsidRDefault="00DD2461" w:rsidP="00DD2461">
      <w:r>
        <w:rPr>
          <w:rFonts w:hAnsi="Symbol"/>
        </w:rPr>
        <w:t></w:t>
      </w:r>
      <w:r>
        <w:t xml:space="preserve">  Under transaction costs, the performance of delta hedging becomes worse compared to the other two strategies. </w:t>
      </w:r>
    </w:p>
    <w:p w:rsidR="00DD2461" w:rsidRDefault="00DD2461" w:rsidP="00DD2461">
      <w:r>
        <w:rPr>
          <w:rFonts w:hAnsi="Symbol"/>
        </w:rPr>
        <w:t></w:t>
      </w:r>
      <w:r>
        <w:t xml:space="preserve">  When incorporating real historical data, and comparing to delta hedging, deep hedging should perform better </w:t>
      </w:r>
      <w:r>
        <w:rPr>
          <w:lang w:val="en-US"/>
        </w:rPr>
        <w:t>when we consider the</w:t>
      </w:r>
      <w:r>
        <w:t xml:space="preserve"> transaction costs. This is the expected result </w:t>
      </w:r>
      <w:r>
        <w:rPr>
          <w:lang w:val="en-US"/>
        </w:rPr>
        <w:t xml:space="preserve">we get form we use </w:t>
      </w:r>
      <w:r>
        <w:t>the BS-model</w:t>
      </w:r>
      <w:r>
        <w:rPr>
          <w:lang w:val="en-US"/>
        </w:rPr>
        <w:t xml:space="preserve"> to test first</w:t>
      </w:r>
      <w:r>
        <w:t xml:space="preserve">, but it may not hold true in reality. I think the issue lies with sigma, because the sigma from the previous period does not necessarily equal the sigma for the next period. So using the previous period's sigma for prediction can lead to peculiarities, such as delta hedging sometimes outperforming deep hedging, weights not fully fluctuating with price movements under delta hedging, and weights sometimes moving opposite to price movements under deep hedging. </w:t>
      </w:r>
    </w:p>
    <w:p w:rsidR="00DD2461" w:rsidRDefault="00DD2461" w:rsidP="00DD2461">
      <w:r>
        <w:rPr>
          <w:rFonts w:hAnsi="Symbol"/>
        </w:rPr>
        <w:t></w:t>
      </w:r>
      <w:r>
        <w:t xml:space="preserve">  Using around 10 years of historical data for training, the performance for AMZN is noticeably worse. This may be related to AMZN's stock price declining in 2022-2023 while AAPL's continued rising. The model training did not capture this signal, leading to many abnormal results for deep hedging. To </w:t>
      </w:r>
      <w:r>
        <w:rPr>
          <w:lang w:val="en-US"/>
        </w:rPr>
        <w:t>deal with</w:t>
      </w:r>
      <w:r>
        <w:t xml:space="preserve"> this, more diverse data and increased training iterations may be needed to strengthen the model.</w:t>
      </w:r>
    </w:p>
    <w:p w:rsidR="00D15F7D" w:rsidRDefault="00D15F7D" w:rsidP="00EF54BC">
      <w:pPr>
        <w:shd w:val="clear" w:color="auto" w:fill="FFFFFF"/>
        <w:rPr>
          <w:rFonts w:ascii="PingFang TC" w:eastAsia="PingFang TC" w:hAnsi="PingFang TC" w:cs="PingFang TC"/>
          <w:sz w:val="16"/>
          <w:szCs w:val="16"/>
          <w:lang w:val="en-US"/>
        </w:rPr>
      </w:pPr>
      <w:r w:rsidRPr="00EF54BC">
        <w:rPr>
          <w:rFonts w:ascii="MS Mincho" w:eastAsia="MS Mincho" w:hAnsi="MS Mincho" w:cs="MS Mincho"/>
          <w:sz w:val="16"/>
          <w:szCs w:val="16"/>
        </w:rPr>
        <w:br/>
      </w:r>
      <w:r w:rsidR="001C45A0">
        <w:rPr>
          <w:rFonts w:ascii="Arial" w:hAnsi="Arial" w:cs="Arial"/>
          <w:lang w:val="en-US"/>
        </w:rPr>
        <w:t>5</w:t>
      </w:r>
      <w:r w:rsidRPr="00D15F7D">
        <w:rPr>
          <w:rFonts w:ascii="Arial" w:hAnsi="Arial" w:cs="Arial"/>
        </w:rPr>
        <w:t xml:space="preserve"> References</w:t>
      </w:r>
      <w:r w:rsidRPr="00D15F7D">
        <w:br/>
      </w:r>
      <w:r w:rsidR="00EF54BC">
        <w:rPr>
          <w:rFonts w:ascii="PingFang TC" w:eastAsia="PingFang TC" w:hAnsi="PingFang TC" w:cs="PingFang TC"/>
          <w:sz w:val="16"/>
          <w:szCs w:val="16"/>
          <w:lang w:val="en-US"/>
        </w:rPr>
        <w:t>deep hedging</w:t>
      </w:r>
    </w:p>
    <w:p w:rsidR="00EF54BC" w:rsidRPr="00EF54BC" w:rsidRDefault="00EF54BC" w:rsidP="00EF54BC">
      <w:pPr>
        <w:shd w:val="clear" w:color="auto" w:fill="FFFFFF"/>
        <w:rPr>
          <w:rFonts w:ascii="Arial" w:hAnsi="Arial" w:cs="Arial"/>
          <w:lang w:val="en-US"/>
        </w:rPr>
      </w:pPr>
    </w:p>
    <w:p w:rsidR="00D15F7D" w:rsidRDefault="00581149">
      <w:hyperlink r:id="rId4" w:history="1">
        <w:r w:rsidRPr="003014EA">
          <w:rPr>
            <w:rStyle w:val="Hyperlink"/>
          </w:rPr>
          <w:t>https://twse-regulation.twse.com.tw/TW/int/DAT01_print.aspx?FLCODE=FE064320</w:t>
        </w:r>
      </w:hyperlink>
    </w:p>
    <w:p w:rsidR="00581149" w:rsidRDefault="00581149">
      <w:r>
        <w:rPr>
          <w:rFonts w:hint="eastAsia"/>
        </w:rPr>
        <w:t>台灣證交所的交易手續費</w:t>
      </w:r>
    </w:p>
    <w:p w:rsidR="00581149" w:rsidRPr="00581149" w:rsidRDefault="00581149">
      <w:pPr>
        <w:rPr>
          <w:lang w:val="en-US"/>
        </w:rPr>
      </w:pPr>
    </w:p>
    <w:sectPr w:rsidR="00581149" w:rsidRPr="005811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PingFang TC">
    <w:panose1 w:val="020B0400000000000000"/>
    <w:charset w:val="88"/>
    <w:family w:val="swiss"/>
    <w:pitch w:val="variable"/>
    <w:sig w:usb0="A00002FF" w:usb1="7ACFFDFB" w:usb2="00000017"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F7D"/>
    <w:rsid w:val="000067F4"/>
    <w:rsid w:val="000B73D6"/>
    <w:rsid w:val="000F1DFA"/>
    <w:rsid w:val="00117635"/>
    <w:rsid w:val="0013602F"/>
    <w:rsid w:val="00171718"/>
    <w:rsid w:val="001C45A0"/>
    <w:rsid w:val="001C57CF"/>
    <w:rsid w:val="001F4F3A"/>
    <w:rsid w:val="002414E2"/>
    <w:rsid w:val="002C4A38"/>
    <w:rsid w:val="00390982"/>
    <w:rsid w:val="00394963"/>
    <w:rsid w:val="00524768"/>
    <w:rsid w:val="005247FF"/>
    <w:rsid w:val="00527C49"/>
    <w:rsid w:val="00543B53"/>
    <w:rsid w:val="00581149"/>
    <w:rsid w:val="005C2E51"/>
    <w:rsid w:val="00617FE0"/>
    <w:rsid w:val="006C419A"/>
    <w:rsid w:val="006C6830"/>
    <w:rsid w:val="006F33AA"/>
    <w:rsid w:val="007B4752"/>
    <w:rsid w:val="007D255B"/>
    <w:rsid w:val="007D45FF"/>
    <w:rsid w:val="007D7AD0"/>
    <w:rsid w:val="007E627E"/>
    <w:rsid w:val="00805F72"/>
    <w:rsid w:val="00832F5B"/>
    <w:rsid w:val="008534E3"/>
    <w:rsid w:val="008F16B3"/>
    <w:rsid w:val="00992B02"/>
    <w:rsid w:val="009A21F8"/>
    <w:rsid w:val="009E2F86"/>
    <w:rsid w:val="00AA7668"/>
    <w:rsid w:val="00AC0B0C"/>
    <w:rsid w:val="00B03CB2"/>
    <w:rsid w:val="00B844CD"/>
    <w:rsid w:val="00BE064D"/>
    <w:rsid w:val="00BE59F7"/>
    <w:rsid w:val="00C62464"/>
    <w:rsid w:val="00D15F7D"/>
    <w:rsid w:val="00DC2F62"/>
    <w:rsid w:val="00DD2461"/>
    <w:rsid w:val="00E071B2"/>
    <w:rsid w:val="00E83334"/>
    <w:rsid w:val="00EE7D6B"/>
    <w:rsid w:val="00EF54BC"/>
    <w:rsid w:val="00F16367"/>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C04BD6C"/>
  <w15:chartTrackingRefBased/>
  <w15:docId w15:val="{8AB9749D-8F41-234C-8733-DD2CEFF7C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TW"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46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1149"/>
    <w:rPr>
      <w:color w:val="0563C1" w:themeColor="hyperlink"/>
      <w:u w:val="single"/>
    </w:rPr>
  </w:style>
  <w:style w:type="character" w:styleId="UnresolvedMention">
    <w:name w:val="Unresolved Mention"/>
    <w:basedOn w:val="DefaultParagraphFont"/>
    <w:uiPriority w:val="99"/>
    <w:semiHidden/>
    <w:unhideWhenUsed/>
    <w:rsid w:val="00581149"/>
    <w:rPr>
      <w:color w:val="605E5C"/>
      <w:shd w:val="clear" w:color="auto" w:fill="E1DFDD"/>
    </w:rPr>
  </w:style>
  <w:style w:type="paragraph" w:customStyle="1" w:styleId="whitespace-pre-wrap">
    <w:name w:val="whitespace-pre-wrap"/>
    <w:basedOn w:val="Normal"/>
    <w:rsid w:val="0017171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11885">
      <w:bodyDiv w:val="1"/>
      <w:marLeft w:val="0"/>
      <w:marRight w:val="0"/>
      <w:marTop w:val="0"/>
      <w:marBottom w:val="0"/>
      <w:divBdr>
        <w:top w:val="none" w:sz="0" w:space="0" w:color="auto"/>
        <w:left w:val="none" w:sz="0" w:space="0" w:color="auto"/>
        <w:bottom w:val="none" w:sz="0" w:space="0" w:color="auto"/>
        <w:right w:val="none" w:sz="0" w:space="0" w:color="auto"/>
      </w:divBdr>
      <w:divsChild>
        <w:div w:id="859394587">
          <w:marLeft w:val="0"/>
          <w:marRight w:val="0"/>
          <w:marTop w:val="0"/>
          <w:marBottom w:val="0"/>
          <w:divBdr>
            <w:top w:val="none" w:sz="0" w:space="0" w:color="auto"/>
            <w:left w:val="none" w:sz="0" w:space="0" w:color="auto"/>
            <w:bottom w:val="none" w:sz="0" w:space="0" w:color="auto"/>
            <w:right w:val="none" w:sz="0" w:space="0" w:color="auto"/>
          </w:divBdr>
          <w:divsChild>
            <w:div w:id="43243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2810">
      <w:bodyDiv w:val="1"/>
      <w:marLeft w:val="0"/>
      <w:marRight w:val="0"/>
      <w:marTop w:val="0"/>
      <w:marBottom w:val="0"/>
      <w:divBdr>
        <w:top w:val="none" w:sz="0" w:space="0" w:color="auto"/>
        <w:left w:val="none" w:sz="0" w:space="0" w:color="auto"/>
        <w:bottom w:val="none" w:sz="0" w:space="0" w:color="auto"/>
        <w:right w:val="none" w:sz="0" w:space="0" w:color="auto"/>
      </w:divBdr>
    </w:div>
    <w:div w:id="290941111">
      <w:bodyDiv w:val="1"/>
      <w:marLeft w:val="0"/>
      <w:marRight w:val="0"/>
      <w:marTop w:val="0"/>
      <w:marBottom w:val="0"/>
      <w:divBdr>
        <w:top w:val="none" w:sz="0" w:space="0" w:color="auto"/>
        <w:left w:val="none" w:sz="0" w:space="0" w:color="auto"/>
        <w:bottom w:val="none" w:sz="0" w:space="0" w:color="auto"/>
        <w:right w:val="none" w:sz="0" w:space="0" w:color="auto"/>
      </w:divBdr>
    </w:div>
    <w:div w:id="319161052">
      <w:bodyDiv w:val="1"/>
      <w:marLeft w:val="0"/>
      <w:marRight w:val="0"/>
      <w:marTop w:val="0"/>
      <w:marBottom w:val="0"/>
      <w:divBdr>
        <w:top w:val="none" w:sz="0" w:space="0" w:color="auto"/>
        <w:left w:val="none" w:sz="0" w:space="0" w:color="auto"/>
        <w:bottom w:val="none" w:sz="0" w:space="0" w:color="auto"/>
        <w:right w:val="none" w:sz="0" w:space="0" w:color="auto"/>
      </w:divBdr>
      <w:divsChild>
        <w:div w:id="1810855948">
          <w:marLeft w:val="0"/>
          <w:marRight w:val="0"/>
          <w:marTop w:val="150"/>
          <w:marBottom w:val="150"/>
          <w:divBdr>
            <w:top w:val="none" w:sz="0" w:space="0" w:color="auto"/>
            <w:left w:val="none" w:sz="0" w:space="0" w:color="auto"/>
            <w:bottom w:val="none" w:sz="0" w:space="0" w:color="auto"/>
            <w:right w:val="none" w:sz="0" w:space="0" w:color="auto"/>
          </w:divBdr>
          <w:divsChild>
            <w:div w:id="1425960120">
              <w:marLeft w:val="0"/>
              <w:marRight w:val="0"/>
              <w:marTop w:val="0"/>
              <w:marBottom w:val="0"/>
              <w:divBdr>
                <w:top w:val="none" w:sz="0" w:space="0" w:color="auto"/>
                <w:left w:val="none" w:sz="0" w:space="0" w:color="auto"/>
                <w:bottom w:val="none" w:sz="0" w:space="0" w:color="auto"/>
                <w:right w:val="none" w:sz="0" w:space="0" w:color="auto"/>
              </w:divBdr>
            </w:div>
          </w:divsChild>
        </w:div>
        <w:div w:id="1247575136">
          <w:marLeft w:val="0"/>
          <w:marRight w:val="0"/>
          <w:marTop w:val="150"/>
          <w:marBottom w:val="150"/>
          <w:divBdr>
            <w:top w:val="none" w:sz="0" w:space="0" w:color="auto"/>
            <w:left w:val="none" w:sz="0" w:space="0" w:color="auto"/>
            <w:bottom w:val="none" w:sz="0" w:space="0" w:color="auto"/>
            <w:right w:val="none" w:sz="0" w:space="0" w:color="auto"/>
          </w:divBdr>
          <w:divsChild>
            <w:div w:id="54436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46440">
      <w:bodyDiv w:val="1"/>
      <w:marLeft w:val="0"/>
      <w:marRight w:val="0"/>
      <w:marTop w:val="0"/>
      <w:marBottom w:val="0"/>
      <w:divBdr>
        <w:top w:val="none" w:sz="0" w:space="0" w:color="auto"/>
        <w:left w:val="none" w:sz="0" w:space="0" w:color="auto"/>
        <w:bottom w:val="none" w:sz="0" w:space="0" w:color="auto"/>
        <w:right w:val="none" w:sz="0" w:space="0" w:color="auto"/>
      </w:divBdr>
    </w:div>
    <w:div w:id="371807932">
      <w:bodyDiv w:val="1"/>
      <w:marLeft w:val="0"/>
      <w:marRight w:val="0"/>
      <w:marTop w:val="0"/>
      <w:marBottom w:val="0"/>
      <w:divBdr>
        <w:top w:val="none" w:sz="0" w:space="0" w:color="auto"/>
        <w:left w:val="none" w:sz="0" w:space="0" w:color="auto"/>
        <w:bottom w:val="none" w:sz="0" w:space="0" w:color="auto"/>
        <w:right w:val="none" w:sz="0" w:space="0" w:color="auto"/>
      </w:divBdr>
    </w:div>
    <w:div w:id="620501398">
      <w:bodyDiv w:val="1"/>
      <w:marLeft w:val="0"/>
      <w:marRight w:val="0"/>
      <w:marTop w:val="0"/>
      <w:marBottom w:val="0"/>
      <w:divBdr>
        <w:top w:val="none" w:sz="0" w:space="0" w:color="auto"/>
        <w:left w:val="none" w:sz="0" w:space="0" w:color="auto"/>
        <w:bottom w:val="none" w:sz="0" w:space="0" w:color="auto"/>
        <w:right w:val="none" w:sz="0" w:space="0" w:color="auto"/>
      </w:divBdr>
    </w:div>
    <w:div w:id="658000486">
      <w:bodyDiv w:val="1"/>
      <w:marLeft w:val="0"/>
      <w:marRight w:val="0"/>
      <w:marTop w:val="0"/>
      <w:marBottom w:val="0"/>
      <w:divBdr>
        <w:top w:val="none" w:sz="0" w:space="0" w:color="auto"/>
        <w:left w:val="none" w:sz="0" w:space="0" w:color="auto"/>
        <w:bottom w:val="none" w:sz="0" w:space="0" w:color="auto"/>
        <w:right w:val="none" w:sz="0" w:space="0" w:color="auto"/>
      </w:divBdr>
    </w:div>
    <w:div w:id="756369890">
      <w:bodyDiv w:val="1"/>
      <w:marLeft w:val="0"/>
      <w:marRight w:val="0"/>
      <w:marTop w:val="0"/>
      <w:marBottom w:val="0"/>
      <w:divBdr>
        <w:top w:val="none" w:sz="0" w:space="0" w:color="auto"/>
        <w:left w:val="none" w:sz="0" w:space="0" w:color="auto"/>
        <w:bottom w:val="none" w:sz="0" w:space="0" w:color="auto"/>
        <w:right w:val="none" w:sz="0" w:space="0" w:color="auto"/>
      </w:divBdr>
    </w:div>
    <w:div w:id="999698266">
      <w:bodyDiv w:val="1"/>
      <w:marLeft w:val="0"/>
      <w:marRight w:val="0"/>
      <w:marTop w:val="0"/>
      <w:marBottom w:val="0"/>
      <w:divBdr>
        <w:top w:val="none" w:sz="0" w:space="0" w:color="auto"/>
        <w:left w:val="none" w:sz="0" w:space="0" w:color="auto"/>
        <w:bottom w:val="none" w:sz="0" w:space="0" w:color="auto"/>
        <w:right w:val="none" w:sz="0" w:space="0" w:color="auto"/>
      </w:divBdr>
    </w:div>
    <w:div w:id="1041707126">
      <w:bodyDiv w:val="1"/>
      <w:marLeft w:val="0"/>
      <w:marRight w:val="0"/>
      <w:marTop w:val="0"/>
      <w:marBottom w:val="0"/>
      <w:divBdr>
        <w:top w:val="none" w:sz="0" w:space="0" w:color="auto"/>
        <w:left w:val="none" w:sz="0" w:space="0" w:color="auto"/>
        <w:bottom w:val="none" w:sz="0" w:space="0" w:color="auto"/>
        <w:right w:val="none" w:sz="0" w:space="0" w:color="auto"/>
      </w:divBdr>
    </w:div>
    <w:div w:id="1051416870">
      <w:bodyDiv w:val="1"/>
      <w:marLeft w:val="0"/>
      <w:marRight w:val="0"/>
      <w:marTop w:val="0"/>
      <w:marBottom w:val="0"/>
      <w:divBdr>
        <w:top w:val="none" w:sz="0" w:space="0" w:color="auto"/>
        <w:left w:val="none" w:sz="0" w:space="0" w:color="auto"/>
        <w:bottom w:val="none" w:sz="0" w:space="0" w:color="auto"/>
        <w:right w:val="none" w:sz="0" w:space="0" w:color="auto"/>
      </w:divBdr>
    </w:div>
    <w:div w:id="1102146990">
      <w:bodyDiv w:val="1"/>
      <w:marLeft w:val="0"/>
      <w:marRight w:val="0"/>
      <w:marTop w:val="0"/>
      <w:marBottom w:val="0"/>
      <w:divBdr>
        <w:top w:val="none" w:sz="0" w:space="0" w:color="auto"/>
        <w:left w:val="none" w:sz="0" w:space="0" w:color="auto"/>
        <w:bottom w:val="none" w:sz="0" w:space="0" w:color="auto"/>
        <w:right w:val="none" w:sz="0" w:space="0" w:color="auto"/>
      </w:divBdr>
    </w:div>
    <w:div w:id="1190341844">
      <w:bodyDiv w:val="1"/>
      <w:marLeft w:val="0"/>
      <w:marRight w:val="0"/>
      <w:marTop w:val="0"/>
      <w:marBottom w:val="0"/>
      <w:divBdr>
        <w:top w:val="none" w:sz="0" w:space="0" w:color="auto"/>
        <w:left w:val="none" w:sz="0" w:space="0" w:color="auto"/>
        <w:bottom w:val="none" w:sz="0" w:space="0" w:color="auto"/>
        <w:right w:val="none" w:sz="0" w:space="0" w:color="auto"/>
      </w:divBdr>
    </w:div>
    <w:div w:id="1328898506">
      <w:bodyDiv w:val="1"/>
      <w:marLeft w:val="0"/>
      <w:marRight w:val="0"/>
      <w:marTop w:val="0"/>
      <w:marBottom w:val="0"/>
      <w:divBdr>
        <w:top w:val="none" w:sz="0" w:space="0" w:color="auto"/>
        <w:left w:val="none" w:sz="0" w:space="0" w:color="auto"/>
        <w:bottom w:val="none" w:sz="0" w:space="0" w:color="auto"/>
        <w:right w:val="none" w:sz="0" w:space="0" w:color="auto"/>
      </w:divBdr>
    </w:div>
    <w:div w:id="1383292002">
      <w:bodyDiv w:val="1"/>
      <w:marLeft w:val="0"/>
      <w:marRight w:val="0"/>
      <w:marTop w:val="0"/>
      <w:marBottom w:val="0"/>
      <w:divBdr>
        <w:top w:val="none" w:sz="0" w:space="0" w:color="auto"/>
        <w:left w:val="none" w:sz="0" w:space="0" w:color="auto"/>
        <w:bottom w:val="none" w:sz="0" w:space="0" w:color="auto"/>
        <w:right w:val="none" w:sz="0" w:space="0" w:color="auto"/>
      </w:divBdr>
    </w:div>
    <w:div w:id="1555240119">
      <w:bodyDiv w:val="1"/>
      <w:marLeft w:val="0"/>
      <w:marRight w:val="0"/>
      <w:marTop w:val="0"/>
      <w:marBottom w:val="0"/>
      <w:divBdr>
        <w:top w:val="none" w:sz="0" w:space="0" w:color="auto"/>
        <w:left w:val="none" w:sz="0" w:space="0" w:color="auto"/>
        <w:bottom w:val="none" w:sz="0" w:space="0" w:color="auto"/>
        <w:right w:val="none" w:sz="0" w:space="0" w:color="auto"/>
      </w:divBdr>
    </w:div>
    <w:div w:id="1564102877">
      <w:bodyDiv w:val="1"/>
      <w:marLeft w:val="0"/>
      <w:marRight w:val="0"/>
      <w:marTop w:val="0"/>
      <w:marBottom w:val="0"/>
      <w:divBdr>
        <w:top w:val="none" w:sz="0" w:space="0" w:color="auto"/>
        <w:left w:val="none" w:sz="0" w:space="0" w:color="auto"/>
        <w:bottom w:val="none" w:sz="0" w:space="0" w:color="auto"/>
        <w:right w:val="none" w:sz="0" w:space="0" w:color="auto"/>
      </w:divBdr>
    </w:div>
    <w:div w:id="1762794163">
      <w:bodyDiv w:val="1"/>
      <w:marLeft w:val="0"/>
      <w:marRight w:val="0"/>
      <w:marTop w:val="0"/>
      <w:marBottom w:val="0"/>
      <w:divBdr>
        <w:top w:val="none" w:sz="0" w:space="0" w:color="auto"/>
        <w:left w:val="none" w:sz="0" w:space="0" w:color="auto"/>
        <w:bottom w:val="none" w:sz="0" w:space="0" w:color="auto"/>
        <w:right w:val="none" w:sz="0" w:space="0" w:color="auto"/>
      </w:divBdr>
    </w:div>
    <w:div w:id="2027637139">
      <w:bodyDiv w:val="1"/>
      <w:marLeft w:val="0"/>
      <w:marRight w:val="0"/>
      <w:marTop w:val="0"/>
      <w:marBottom w:val="0"/>
      <w:divBdr>
        <w:top w:val="none" w:sz="0" w:space="0" w:color="auto"/>
        <w:left w:val="none" w:sz="0" w:space="0" w:color="auto"/>
        <w:bottom w:val="none" w:sz="0" w:space="0" w:color="auto"/>
        <w:right w:val="none" w:sz="0" w:space="0" w:color="auto"/>
      </w:divBdr>
    </w:div>
    <w:div w:id="2081751178">
      <w:bodyDiv w:val="1"/>
      <w:marLeft w:val="0"/>
      <w:marRight w:val="0"/>
      <w:marTop w:val="0"/>
      <w:marBottom w:val="0"/>
      <w:divBdr>
        <w:top w:val="none" w:sz="0" w:space="0" w:color="auto"/>
        <w:left w:val="none" w:sz="0" w:space="0" w:color="auto"/>
        <w:bottom w:val="none" w:sz="0" w:space="0" w:color="auto"/>
        <w:right w:val="none" w:sz="0" w:space="0" w:color="auto"/>
      </w:divBdr>
      <w:divsChild>
        <w:div w:id="1477182688">
          <w:marLeft w:val="0"/>
          <w:marRight w:val="0"/>
          <w:marTop w:val="0"/>
          <w:marBottom w:val="0"/>
          <w:divBdr>
            <w:top w:val="none" w:sz="0" w:space="0" w:color="auto"/>
            <w:left w:val="none" w:sz="0" w:space="0" w:color="auto"/>
            <w:bottom w:val="none" w:sz="0" w:space="0" w:color="auto"/>
            <w:right w:val="none" w:sz="0" w:space="0" w:color="auto"/>
          </w:divBdr>
          <w:divsChild>
            <w:div w:id="2098743193">
              <w:marLeft w:val="0"/>
              <w:marRight w:val="0"/>
              <w:marTop w:val="0"/>
              <w:marBottom w:val="0"/>
              <w:divBdr>
                <w:top w:val="none" w:sz="0" w:space="0" w:color="auto"/>
                <w:left w:val="none" w:sz="0" w:space="0" w:color="auto"/>
                <w:bottom w:val="none" w:sz="0" w:space="0" w:color="auto"/>
                <w:right w:val="none" w:sz="0" w:space="0" w:color="auto"/>
              </w:divBdr>
              <w:divsChild>
                <w:div w:id="106760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12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wse-regulation.twse.com.tw/TW/int/DAT01_print.aspx?FLCODE=FE0643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6</Pages>
  <Words>2469</Words>
  <Characters>14079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得晉 黃</dc:creator>
  <cp:keywords/>
  <dc:description/>
  <cp:lastModifiedBy>得晉 黃</cp:lastModifiedBy>
  <cp:revision>24</cp:revision>
  <dcterms:created xsi:type="dcterms:W3CDTF">2024-05-30T16:36:00Z</dcterms:created>
  <dcterms:modified xsi:type="dcterms:W3CDTF">2024-06-04T09:35:00Z</dcterms:modified>
</cp:coreProperties>
</file>