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BC06" w14:textId="3FD5A171" w:rsidR="00B8641B" w:rsidRPr="00F90723" w:rsidRDefault="00B8641B" w:rsidP="00F90723">
      <w:pPr>
        <w:pStyle w:val="paragraph"/>
        <w:spacing w:before="0" w:beforeAutospacing="0" w:after="0" w:afterAutospacing="0"/>
        <w:jc w:val="center"/>
        <w:textAlignment w:val="baseline"/>
        <w:rPr>
          <w:rStyle w:val="normaltextrun"/>
          <w:rFonts w:ascii="Calibri" w:hAnsi="Calibri" w:cs="Calibri"/>
          <w:b/>
          <w:bCs/>
          <w:color w:val="333333"/>
          <w:sz w:val="32"/>
          <w:szCs w:val="32"/>
          <w:shd w:val="clear" w:color="auto" w:fill="FCFCFC"/>
        </w:rPr>
      </w:pPr>
      <w:r w:rsidRPr="00F90723">
        <w:rPr>
          <w:rStyle w:val="normaltextrun"/>
          <w:rFonts w:ascii="Calibri" w:hAnsi="Calibri" w:cs="Calibri"/>
          <w:b/>
          <w:bCs/>
          <w:color w:val="333333"/>
          <w:sz w:val="32"/>
          <w:szCs w:val="32"/>
          <w:shd w:val="clear" w:color="auto" w:fill="FCFCFC"/>
        </w:rPr>
        <w:t>Inflation Shock and Monetary Policy</w:t>
      </w:r>
    </w:p>
    <w:p w14:paraId="019F3C74" w14:textId="18B24092" w:rsidR="00B8641B" w:rsidRPr="00F90723" w:rsidRDefault="007D48DB" w:rsidP="00F90723">
      <w:pPr>
        <w:pStyle w:val="paragraph"/>
        <w:spacing w:before="0" w:beforeAutospacing="0" w:after="0" w:afterAutospacing="0"/>
        <w:jc w:val="center"/>
        <w:textAlignment w:val="baseline"/>
        <w:rPr>
          <w:rStyle w:val="normaltextrun"/>
          <w:rFonts w:ascii="Calibri" w:hAnsi="Calibri" w:cs="Calibri"/>
          <w:i/>
          <w:iCs/>
          <w:color w:val="333333"/>
          <w:shd w:val="clear" w:color="auto" w:fill="FCFCFC"/>
        </w:rPr>
      </w:pPr>
      <w:r>
        <w:rPr>
          <w:rStyle w:val="normaltextrun"/>
          <w:rFonts w:ascii="Calibri" w:hAnsi="Calibri" w:cs="Calibri"/>
          <w:i/>
          <w:iCs/>
          <w:color w:val="333333"/>
          <w:shd w:val="clear" w:color="auto" w:fill="FCFCFC"/>
        </w:rPr>
        <w:t xml:space="preserve">Szilárd Benk and </w:t>
      </w:r>
      <w:r w:rsidR="00B8641B" w:rsidRPr="00F90723">
        <w:rPr>
          <w:rStyle w:val="normaltextrun"/>
          <w:rFonts w:ascii="Calibri" w:hAnsi="Calibri" w:cs="Calibri"/>
          <w:i/>
          <w:iCs/>
          <w:color w:val="333333"/>
          <w:shd w:val="clear" w:color="auto" w:fill="FCFCFC"/>
        </w:rPr>
        <w:t>Péter Horváth</w:t>
      </w:r>
    </w:p>
    <w:p w14:paraId="2316D4A5" w14:textId="77777777" w:rsidR="00B8641B" w:rsidRDefault="00B8641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01C75D78" w14:textId="30FDD147" w:rsidR="007D48DB" w:rsidRPr="007C1BFE" w:rsidRDefault="007D48DB"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7C1BFE">
        <w:rPr>
          <w:rStyle w:val="normaltextrun"/>
          <w:rFonts w:ascii="Calibri" w:hAnsi="Calibri" w:cs="Calibri"/>
          <w:b/>
          <w:bCs/>
          <w:color w:val="333333"/>
          <w:shd w:val="clear" w:color="auto" w:fill="FCFCFC"/>
        </w:rPr>
        <w:t xml:space="preserve">Introduction </w:t>
      </w:r>
    </w:p>
    <w:p w14:paraId="14526B29" w14:textId="4335EAC2"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A short section that summarizes our research questions and methods (1-2 pages)</w:t>
      </w:r>
    </w:p>
    <w:p w14:paraId="067BFEA7" w14:textId="5DE50EE7"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3779A3A3" w14:textId="4B881F58" w:rsidR="007D48DB" w:rsidRPr="007C1BFE" w:rsidRDefault="007D48DB"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7C1BFE">
        <w:rPr>
          <w:rStyle w:val="normaltextrun"/>
          <w:rFonts w:ascii="Calibri" w:hAnsi="Calibri" w:cs="Calibri"/>
          <w:b/>
          <w:bCs/>
          <w:color w:val="333333"/>
          <w:shd w:val="clear" w:color="auto" w:fill="FCFCFC"/>
        </w:rPr>
        <w:t>Background: The aftermath of the COVID Crisis</w:t>
      </w:r>
    </w:p>
    <w:p w14:paraId="40275FB1" w14:textId="04B07046"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commentRangeStart w:id="0"/>
      <w:r>
        <w:rPr>
          <w:rStyle w:val="normaltextrun"/>
          <w:rFonts w:ascii="Calibri" w:hAnsi="Calibri" w:cs="Calibri"/>
          <w:color w:val="333333"/>
          <w:shd w:val="clear" w:color="auto" w:fill="FCFCFC"/>
        </w:rPr>
        <w:t>This section assesses the state of the economies after the COVID shock, as well as provide an overview on their recoveries leading up to</w:t>
      </w:r>
      <w:r w:rsidR="002569EE">
        <w:rPr>
          <w:rStyle w:val="normaltextrun"/>
          <w:rFonts w:ascii="Calibri" w:hAnsi="Calibri" w:cs="Calibri"/>
          <w:color w:val="333333"/>
          <w:shd w:val="clear" w:color="auto" w:fill="FCFCFC"/>
        </w:rPr>
        <w:t xml:space="preserve"> the Russo-Ukrainian war. </w:t>
      </w:r>
      <w:r w:rsidR="002877DC">
        <w:rPr>
          <w:rStyle w:val="normaltextrun"/>
          <w:rFonts w:ascii="Calibri" w:hAnsi="Calibri" w:cs="Calibri"/>
          <w:color w:val="333333"/>
          <w:shd w:val="clear" w:color="auto" w:fill="FCFCFC"/>
        </w:rPr>
        <w:t>Additionally,</w:t>
      </w:r>
      <w:r w:rsidR="002569EE">
        <w:rPr>
          <w:rStyle w:val="normaltextrun"/>
          <w:rFonts w:ascii="Calibri" w:hAnsi="Calibri" w:cs="Calibri"/>
          <w:color w:val="333333"/>
          <w:shd w:val="clear" w:color="auto" w:fill="FCFCFC"/>
        </w:rPr>
        <w:t xml:space="preserve"> this section summarizes policy steps taken to mitigate the negative impacts of COVID that could have further fueled the excess inflationary pressure seen in early 2022, such as large government relief and loose monetary conditions.</w:t>
      </w:r>
      <w:commentRangeEnd w:id="0"/>
      <w:r w:rsidR="00617FB8">
        <w:rPr>
          <w:rStyle w:val="CommentReference"/>
          <w:rFonts w:asciiTheme="minorHAnsi" w:eastAsiaTheme="minorHAnsi" w:hAnsiTheme="minorHAnsi" w:cstheme="minorBidi"/>
        </w:rPr>
        <w:commentReference w:id="0"/>
      </w:r>
    </w:p>
    <w:p w14:paraId="1438448B" w14:textId="77777777"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DD2C004" w14:textId="0AE816FA" w:rsidR="007D48DB" w:rsidRPr="005B1BB0" w:rsidRDefault="005E28A8"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Pr>
          <w:rStyle w:val="normaltextrun"/>
          <w:rFonts w:ascii="Calibri" w:hAnsi="Calibri" w:cs="Calibri"/>
          <w:b/>
          <w:bCs/>
          <w:color w:val="333333"/>
          <w:shd w:val="clear" w:color="auto" w:fill="FCFCFC"/>
        </w:rPr>
        <w:t>The Inflation shock and d</w:t>
      </w:r>
      <w:r w:rsidR="007C1BFE" w:rsidRPr="005B1BB0">
        <w:rPr>
          <w:rStyle w:val="normaltextrun"/>
          <w:rFonts w:ascii="Calibri" w:hAnsi="Calibri" w:cs="Calibri"/>
          <w:b/>
          <w:bCs/>
          <w:color w:val="333333"/>
          <w:shd w:val="clear" w:color="auto" w:fill="FCFCFC"/>
        </w:rPr>
        <w:t xml:space="preserve">rivers of </w:t>
      </w:r>
      <w:r w:rsidR="005B1BB0">
        <w:rPr>
          <w:rStyle w:val="normaltextrun"/>
          <w:rFonts w:ascii="Calibri" w:hAnsi="Calibri" w:cs="Calibri"/>
          <w:b/>
          <w:bCs/>
          <w:color w:val="333333"/>
          <w:shd w:val="clear" w:color="auto" w:fill="FCFCFC"/>
        </w:rPr>
        <w:t>I</w:t>
      </w:r>
      <w:r w:rsidR="007C1BFE" w:rsidRPr="005B1BB0">
        <w:rPr>
          <w:rStyle w:val="normaltextrun"/>
          <w:rFonts w:ascii="Calibri" w:hAnsi="Calibri" w:cs="Calibri"/>
          <w:b/>
          <w:bCs/>
          <w:color w:val="333333"/>
          <w:shd w:val="clear" w:color="auto" w:fill="FCFCFC"/>
        </w:rPr>
        <w:t>nflation</w:t>
      </w:r>
    </w:p>
    <w:p w14:paraId="561145DA" w14:textId="3BA7CC22" w:rsidR="00C40DB9" w:rsidRDefault="008C4526"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The task of this chapter is twofold. On one hand, measure the size and impact of the inflation shock in the </w:t>
      </w:r>
      <w:r w:rsidR="00213C99">
        <w:rPr>
          <w:rStyle w:val="normaltextrun"/>
          <w:rFonts w:ascii="Calibri" w:hAnsi="Calibri" w:cs="Calibri"/>
          <w:color w:val="333333"/>
          <w:shd w:val="clear" w:color="auto" w:fill="FCFCFC"/>
        </w:rPr>
        <w:t xml:space="preserve">region. </w:t>
      </w:r>
      <w:r w:rsidR="007551FF">
        <w:rPr>
          <w:rStyle w:val="normaltextrun"/>
          <w:rFonts w:ascii="Calibri" w:hAnsi="Calibri" w:cs="Calibri"/>
          <w:color w:val="333333"/>
          <w:shd w:val="clear" w:color="auto" w:fill="FCFCFC"/>
        </w:rPr>
        <w:t xml:space="preserve">We estimate the </w:t>
      </w:r>
      <w:commentRangeStart w:id="1"/>
      <w:r w:rsidR="007551FF">
        <w:rPr>
          <w:rStyle w:val="normaltextrun"/>
          <w:rFonts w:ascii="Calibri" w:hAnsi="Calibri" w:cs="Calibri"/>
          <w:color w:val="333333"/>
          <w:shd w:val="clear" w:color="auto" w:fill="FCFCFC"/>
        </w:rPr>
        <w:t xml:space="preserve">shock </w:t>
      </w:r>
      <w:commentRangeEnd w:id="1"/>
      <w:r w:rsidR="007551FF">
        <w:rPr>
          <w:rStyle w:val="CommentReference"/>
          <w:rFonts w:asciiTheme="minorHAnsi" w:eastAsiaTheme="minorHAnsi" w:hAnsiTheme="minorHAnsi" w:cstheme="minorBidi"/>
        </w:rPr>
        <w:commentReference w:id="1"/>
      </w:r>
      <w:r w:rsidR="007551FF">
        <w:rPr>
          <w:rStyle w:val="normaltextrun"/>
          <w:rFonts w:ascii="Calibri" w:hAnsi="Calibri" w:cs="Calibri"/>
          <w:color w:val="333333"/>
          <w:shd w:val="clear" w:color="auto" w:fill="FCFCFC"/>
        </w:rPr>
        <w:t>and its impact using empirical methods</w:t>
      </w:r>
      <w:r w:rsidR="0014593B">
        <w:rPr>
          <w:rStyle w:val="normaltextrun"/>
          <w:rFonts w:ascii="Calibri" w:hAnsi="Calibri" w:cs="Calibri"/>
          <w:color w:val="333333"/>
          <w:shd w:val="clear" w:color="auto" w:fill="FCFCFC"/>
        </w:rPr>
        <w:t xml:space="preserve"> and compare across the countries of the region</w:t>
      </w:r>
      <w:r w:rsidR="007551FF">
        <w:rPr>
          <w:rStyle w:val="normaltextrun"/>
          <w:rFonts w:ascii="Calibri" w:hAnsi="Calibri" w:cs="Calibri"/>
          <w:color w:val="333333"/>
          <w:shd w:val="clear" w:color="auto" w:fill="FCFCFC"/>
        </w:rPr>
        <w:t xml:space="preserve">. </w:t>
      </w:r>
      <w:r w:rsidR="005B23C4">
        <w:rPr>
          <w:rStyle w:val="normaltextrun"/>
          <w:rFonts w:ascii="Calibri" w:hAnsi="Calibri" w:cs="Calibri"/>
          <w:color w:val="333333"/>
          <w:shd w:val="clear" w:color="auto" w:fill="FCFCFC"/>
        </w:rPr>
        <w:t xml:space="preserve">On the other hand, </w:t>
      </w:r>
      <w:r w:rsidR="005E28A8">
        <w:rPr>
          <w:rStyle w:val="normaltextrun"/>
          <w:rFonts w:ascii="Calibri" w:hAnsi="Calibri" w:cs="Calibri"/>
          <w:color w:val="333333"/>
          <w:shd w:val="clear" w:color="auto" w:fill="FCFCFC"/>
        </w:rPr>
        <w:t xml:space="preserve">dissect the </w:t>
      </w:r>
      <w:r w:rsidR="00CF5009">
        <w:rPr>
          <w:rStyle w:val="normaltextrun"/>
          <w:rFonts w:ascii="Calibri" w:hAnsi="Calibri" w:cs="Calibri"/>
          <w:color w:val="333333"/>
          <w:shd w:val="clear" w:color="auto" w:fill="FCFCFC"/>
        </w:rPr>
        <w:t xml:space="preserve">factors driving </w:t>
      </w:r>
      <w:r w:rsidR="004B2B4D">
        <w:rPr>
          <w:rStyle w:val="normaltextrun"/>
          <w:rFonts w:ascii="Calibri" w:hAnsi="Calibri" w:cs="Calibri"/>
          <w:color w:val="333333"/>
          <w:shd w:val="clear" w:color="auto" w:fill="FCFCFC"/>
        </w:rPr>
        <w:t xml:space="preserve">prices at an unprecedented rate. </w:t>
      </w:r>
      <w:r w:rsidR="0014593B">
        <w:rPr>
          <w:rStyle w:val="normaltextrun"/>
          <w:rFonts w:ascii="Calibri" w:hAnsi="Calibri" w:cs="Calibri"/>
          <w:color w:val="333333"/>
          <w:shd w:val="clear" w:color="auto" w:fill="FCFCFC"/>
        </w:rPr>
        <w:t xml:space="preserve">While the primary driver has been the spike in global energy prices, other </w:t>
      </w:r>
      <w:commentRangeStart w:id="2"/>
      <w:commentRangeStart w:id="3"/>
      <w:r w:rsidR="0014593B">
        <w:rPr>
          <w:rStyle w:val="normaltextrun"/>
          <w:rFonts w:ascii="Calibri" w:hAnsi="Calibri" w:cs="Calibri"/>
          <w:color w:val="333333"/>
          <w:shd w:val="clear" w:color="auto" w:fill="FCFCFC"/>
        </w:rPr>
        <w:t xml:space="preserve">factors such as wage dynamics, currency depreciation, persistent </w:t>
      </w:r>
      <w:commentRangeStart w:id="4"/>
      <w:r w:rsidR="0014593B">
        <w:rPr>
          <w:rStyle w:val="normaltextrun"/>
          <w:rFonts w:ascii="Calibri" w:hAnsi="Calibri" w:cs="Calibri"/>
          <w:color w:val="333333"/>
          <w:shd w:val="clear" w:color="auto" w:fill="FCFCFC"/>
        </w:rPr>
        <w:t>inflation expectations</w:t>
      </w:r>
      <w:commentRangeEnd w:id="4"/>
      <w:r w:rsidR="0014593B">
        <w:rPr>
          <w:rStyle w:val="CommentReference"/>
          <w:rFonts w:asciiTheme="minorHAnsi" w:eastAsiaTheme="minorHAnsi" w:hAnsiTheme="minorHAnsi" w:cstheme="minorBidi"/>
        </w:rPr>
        <w:commentReference w:id="4"/>
      </w:r>
      <w:r w:rsidR="0014593B">
        <w:rPr>
          <w:rStyle w:val="normaltextrun"/>
          <w:rFonts w:ascii="Calibri" w:hAnsi="Calibri" w:cs="Calibri"/>
          <w:color w:val="333333"/>
          <w:shd w:val="clear" w:color="auto" w:fill="FCFCFC"/>
        </w:rPr>
        <w:t xml:space="preserve">, or increased geopolitical </w:t>
      </w:r>
      <w:commentRangeEnd w:id="2"/>
      <w:r w:rsidR="0014593B">
        <w:rPr>
          <w:rStyle w:val="CommentReference"/>
          <w:rFonts w:asciiTheme="minorHAnsi" w:eastAsiaTheme="minorHAnsi" w:hAnsiTheme="minorHAnsi" w:cstheme="minorBidi"/>
        </w:rPr>
        <w:commentReference w:id="2"/>
      </w:r>
      <w:commentRangeEnd w:id="3"/>
      <w:r w:rsidR="006E299A">
        <w:rPr>
          <w:rStyle w:val="CommentReference"/>
          <w:rFonts w:asciiTheme="minorHAnsi" w:eastAsiaTheme="minorHAnsi" w:hAnsiTheme="minorHAnsi" w:cstheme="minorBidi"/>
        </w:rPr>
        <w:commentReference w:id="3"/>
      </w:r>
      <w:r w:rsidR="0014593B">
        <w:rPr>
          <w:rStyle w:val="normaltextrun"/>
          <w:rFonts w:ascii="Calibri" w:hAnsi="Calibri" w:cs="Calibri"/>
          <w:color w:val="333333"/>
          <w:shd w:val="clear" w:color="auto" w:fill="FCFCFC"/>
        </w:rPr>
        <w:t>uncertainty also contribute to this.</w:t>
      </w:r>
    </w:p>
    <w:p w14:paraId="297C9E97" w14:textId="4AEFEB33" w:rsidR="001F785B" w:rsidRDefault="001F785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11EE681" w14:textId="3C113416" w:rsidR="000A2B00" w:rsidRPr="000A2B00" w:rsidRDefault="000A2B00"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0A2B00">
        <w:rPr>
          <w:rStyle w:val="normaltextrun"/>
          <w:rFonts w:ascii="Calibri" w:hAnsi="Calibri" w:cs="Calibri"/>
          <w:b/>
          <w:bCs/>
          <w:color w:val="333333"/>
          <w:shd w:val="clear" w:color="auto" w:fill="FCFCFC"/>
        </w:rPr>
        <w:t>Monetary Policy Stance</w:t>
      </w:r>
    </w:p>
    <w:p w14:paraId="7D2F3856" w14:textId="50FFC7B5" w:rsidR="000A2B00" w:rsidRDefault="000A2B00"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In this section, </w:t>
      </w:r>
      <w:r w:rsidR="0078421A">
        <w:rPr>
          <w:rStyle w:val="normaltextrun"/>
          <w:rFonts w:ascii="Calibri" w:hAnsi="Calibri" w:cs="Calibri"/>
          <w:color w:val="333333"/>
          <w:shd w:val="clear" w:color="auto" w:fill="FCFCFC"/>
        </w:rPr>
        <w:t>we asses the stance of monetary authorities in response to the inflation shock and their effectiveness</w:t>
      </w:r>
      <w:r w:rsidR="00C70D0B">
        <w:rPr>
          <w:rStyle w:val="normaltextrun"/>
          <w:rFonts w:ascii="Calibri" w:hAnsi="Calibri" w:cs="Calibri"/>
          <w:color w:val="333333"/>
          <w:shd w:val="clear" w:color="auto" w:fill="FCFCFC"/>
        </w:rPr>
        <w:t xml:space="preserve"> at deterring inflation</w:t>
      </w:r>
      <w:r w:rsidR="0078421A">
        <w:rPr>
          <w:rStyle w:val="normaltextrun"/>
          <w:rFonts w:ascii="Calibri" w:hAnsi="Calibri" w:cs="Calibri"/>
          <w:color w:val="333333"/>
          <w:shd w:val="clear" w:color="auto" w:fill="FCFCFC"/>
        </w:rPr>
        <w:t>.</w:t>
      </w:r>
      <w:r w:rsidR="001A12EF">
        <w:rPr>
          <w:rStyle w:val="normaltextrun"/>
          <w:rFonts w:ascii="Calibri" w:hAnsi="Calibri" w:cs="Calibri"/>
          <w:color w:val="333333"/>
          <w:shd w:val="clear" w:color="auto" w:fill="FCFCFC"/>
        </w:rPr>
        <w:t xml:space="preserve"> </w:t>
      </w:r>
      <w:r w:rsidR="00617FB8">
        <w:rPr>
          <w:rStyle w:val="normaltextrun"/>
          <w:rFonts w:ascii="Calibri" w:hAnsi="Calibri" w:cs="Calibri"/>
          <w:color w:val="333333"/>
          <w:shd w:val="clear" w:color="auto" w:fill="FCFCFC"/>
        </w:rPr>
        <w:t xml:space="preserve">For our overview of policy stance, we primarily rely on </w:t>
      </w:r>
      <w:commentRangeStart w:id="5"/>
      <w:r w:rsidR="00617FB8">
        <w:rPr>
          <w:rStyle w:val="normaltextrun"/>
          <w:rFonts w:ascii="Calibri" w:hAnsi="Calibri" w:cs="Calibri"/>
          <w:color w:val="333333"/>
          <w:shd w:val="clear" w:color="auto" w:fill="FCFCFC"/>
        </w:rPr>
        <w:t xml:space="preserve">Taylor </w:t>
      </w:r>
      <w:commentRangeEnd w:id="5"/>
      <w:r w:rsidR="00491F75">
        <w:rPr>
          <w:rStyle w:val="CommentReference"/>
          <w:rFonts w:asciiTheme="minorHAnsi" w:eastAsiaTheme="minorHAnsi" w:hAnsiTheme="minorHAnsi" w:cstheme="minorBidi"/>
        </w:rPr>
        <w:commentReference w:id="5"/>
      </w:r>
      <w:r w:rsidR="00617FB8">
        <w:rPr>
          <w:rStyle w:val="normaltextrun"/>
          <w:rFonts w:ascii="Calibri" w:hAnsi="Calibri" w:cs="Calibri"/>
          <w:color w:val="333333"/>
          <w:shd w:val="clear" w:color="auto" w:fill="FCFCFC"/>
        </w:rPr>
        <w:t xml:space="preserve">rules to provide a simple assessment on how regional central banks reacted compared to what key macroeconomic aggregates would dictate. To provide further nuance, we track ex-ante real </w:t>
      </w:r>
      <w:commentRangeStart w:id="6"/>
      <w:r w:rsidR="00617FB8">
        <w:rPr>
          <w:rStyle w:val="normaltextrun"/>
          <w:rFonts w:ascii="Calibri" w:hAnsi="Calibri" w:cs="Calibri"/>
          <w:color w:val="333333"/>
          <w:shd w:val="clear" w:color="auto" w:fill="FCFCFC"/>
        </w:rPr>
        <w:t xml:space="preserve">interest </w:t>
      </w:r>
      <w:commentRangeEnd w:id="6"/>
      <w:r w:rsidR="00491F75">
        <w:rPr>
          <w:rStyle w:val="CommentReference"/>
          <w:rFonts w:asciiTheme="minorHAnsi" w:eastAsiaTheme="minorHAnsi" w:hAnsiTheme="minorHAnsi" w:cstheme="minorBidi"/>
        </w:rPr>
        <w:commentReference w:id="6"/>
      </w:r>
      <w:r w:rsidR="00617FB8">
        <w:rPr>
          <w:rStyle w:val="normaltextrun"/>
          <w:rFonts w:ascii="Calibri" w:hAnsi="Calibri" w:cs="Calibri"/>
          <w:color w:val="333333"/>
          <w:shd w:val="clear" w:color="auto" w:fill="FCFCFC"/>
        </w:rPr>
        <w:t>rates and their deviation from the equilibrium.</w:t>
      </w:r>
      <w:r w:rsidR="00F20A69">
        <w:rPr>
          <w:rStyle w:val="normaltextrun"/>
          <w:rFonts w:ascii="Calibri" w:hAnsi="Calibri" w:cs="Calibri"/>
          <w:color w:val="333333"/>
          <w:shd w:val="clear" w:color="auto" w:fill="FCFCFC"/>
        </w:rPr>
        <w:t xml:space="preserve"> To assess how efficient central banks were, we calculate sacrifice ratios, which measures how much in terms of </w:t>
      </w:r>
      <w:commentRangeStart w:id="7"/>
      <w:r w:rsidR="00F20A69">
        <w:rPr>
          <w:rStyle w:val="normaltextrun"/>
          <w:rFonts w:ascii="Calibri" w:hAnsi="Calibri" w:cs="Calibri"/>
          <w:color w:val="333333"/>
          <w:shd w:val="clear" w:color="auto" w:fill="FCFCFC"/>
        </w:rPr>
        <w:t xml:space="preserve">economic growth was foregone as a cost of deterring </w:t>
      </w:r>
      <w:commentRangeEnd w:id="7"/>
      <w:r w:rsidR="00F20A69">
        <w:rPr>
          <w:rStyle w:val="CommentReference"/>
          <w:rFonts w:asciiTheme="minorHAnsi" w:eastAsiaTheme="minorHAnsi" w:hAnsiTheme="minorHAnsi" w:cstheme="minorBidi"/>
        </w:rPr>
        <w:commentReference w:id="7"/>
      </w:r>
      <w:r w:rsidR="00F20A69">
        <w:rPr>
          <w:rStyle w:val="normaltextrun"/>
          <w:rFonts w:ascii="Calibri" w:hAnsi="Calibri" w:cs="Calibri"/>
          <w:color w:val="333333"/>
          <w:shd w:val="clear" w:color="auto" w:fill="FCFCFC"/>
        </w:rPr>
        <w:t>inflation.</w:t>
      </w:r>
      <w:r w:rsidR="0078421A">
        <w:rPr>
          <w:rStyle w:val="normaltextrun"/>
          <w:rFonts w:ascii="Calibri" w:hAnsi="Calibri" w:cs="Calibri"/>
          <w:color w:val="333333"/>
          <w:shd w:val="clear" w:color="auto" w:fill="FCFCFC"/>
        </w:rPr>
        <w:t xml:space="preserve"> </w:t>
      </w:r>
    </w:p>
    <w:p w14:paraId="5B37C094" w14:textId="77777777" w:rsidR="0078421A" w:rsidRDefault="0078421A"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69EFFD57" w14:textId="2B3549DF" w:rsidR="0078421A" w:rsidRPr="00EC3EDC" w:rsidRDefault="004D7D07" w:rsidP="0078421A">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EC3EDC">
        <w:rPr>
          <w:rStyle w:val="normaltextrun"/>
          <w:rFonts w:ascii="Calibri" w:hAnsi="Calibri" w:cs="Calibri"/>
          <w:b/>
          <w:bCs/>
          <w:color w:val="333333"/>
          <w:shd w:val="clear" w:color="auto" w:fill="FCFCFC"/>
        </w:rPr>
        <w:t>Outlook and lessons for policymakers</w:t>
      </w:r>
    </w:p>
    <w:p w14:paraId="365FBDB7" w14:textId="6B931F5D" w:rsidR="004D7D07" w:rsidRDefault="004D7D07" w:rsidP="0078421A">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This section would serve as a conclusion of our findings from the previous sections. Additionally, such findings can be a basis of what policymakers could have learned and thus can be leveraged to make policy recommendations.</w:t>
      </w:r>
    </w:p>
    <w:p w14:paraId="4BD21DC1" w14:textId="15154E26" w:rsidR="0024037C" w:rsidRPr="00C115C5" w:rsidRDefault="0024037C"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sectPr w:rsidR="0024037C" w:rsidRPr="00C115C5">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rváth Péter" w:date="2023-10-16T17:06:00Z" w:initials="HP">
    <w:p w14:paraId="34621AD0" w14:textId="3FDE4107" w:rsidR="00617FB8" w:rsidRDefault="00617FB8">
      <w:pPr>
        <w:pStyle w:val="CommentText"/>
      </w:pPr>
      <w:r>
        <w:rPr>
          <w:rStyle w:val="CommentReference"/>
        </w:rPr>
        <w:annotationRef/>
      </w:r>
      <w:r>
        <w:t xml:space="preserve">Itt szerintem nothing special, i) néhány grafikon / tábla arról hogyan alakult a GDP / Infláció, kamatok a covid alatt és ii) a fontosabb gazdaságpolitikai stimulusok (pl. SZJA visszatérítés) </w:t>
      </w:r>
    </w:p>
  </w:comment>
  <w:comment w:id="1" w:author="Horváth Péter" w:date="2023-10-16T17:21:00Z" w:initials="HP">
    <w:p w14:paraId="78C3A1B5" w14:textId="61A33DAA" w:rsidR="007551FF" w:rsidRDefault="007551FF">
      <w:pPr>
        <w:pStyle w:val="CommentText"/>
      </w:pPr>
      <w:r>
        <w:rPr>
          <w:rStyle w:val="CommentReference"/>
        </w:rPr>
        <w:annotationRef/>
      </w:r>
      <w:r>
        <w:t xml:space="preserve">Valami egyszerű SVAR országonként </w:t>
      </w:r>
      <w:r w:rsidR="0014593B">
        <w:t>A becsült hibatagokból / impulzus válaszokból pedig látszódhat hogy adott országban mekkora volt a shock, milyen perzisztens, illetve milyen reálgazdasági hatásai vannak</w:t>
      </w:r>
    </w:p>
  </w:comment>
  <w:comment w:id="4" w:author="Horváth Péter" w:date="2023-10-16T17:27:00Z" w:initials="HP">
    <w:p w14:paraId="2F4F117D" w14:textId="48894BFC" w:rsidR="0014593B" w:rsidRDefault="0014593B">
      <w:pPr>
        <w:pStyle w:val="CommentText"/>
      </w:pPr>
      <w:r>
        <w:rPr>
          <w:rStyle w:val="CommentReference"/>
        </w:rPr>
        <w:annotationRef/>
      </w:r>
      <w:r>
        <w:t xml:space="preserve">Erre nincs adatom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2" w:author="Horváth Péter" w:date="2023-10-16T17:27:00Z" w:initials="HP">
    <w:p w14:paraId="2D52B7E4" w14:textId="2BC146E0" w:rsidR="0014593B" w:rsidRDefault="0014593B">
      <w:pPr>
        <w:pStyle w:val="CommentText"/>
      </w:pPr>
      <w:r>
        <w:rPr>
          <w:rStyle w:val="CommentReference"/>
        </w:rPr>
        <w:annotationRef/>
      </w:r>
      <w:r>
        <w:t>Egyszerű OLS-st becsülnék (panel) és egy bar chart-on kirajzolnám hogy adott negyedévben adott factor hány százalékát tette ki az inflációs rátának (A legutóbbi WEO-ban van egy hasonló, az alapvetően cask a várakozásokat emeli ki)</w:t>
      </w:r>
    </w:p>
  </w:comment>
  <w:comment w:id="3" w:author="Horváth Péter" w:date="2023-10-19T14:00:00Z" w:initials="HP">
    <w:p w14:paraId="4A2ACC4A" w14:textId="77777777" w:rsidR="006E299A" w:rsidRDefault="006E299A">
      <w:pPr>
        <w:pStyle w:val="CommentText"/>
      </w:pPr>
      <w:r>
        <w:rPr>
          <w:rStyle w:val="CommentReference"/>
        </w:rPr>
        <w:annotationRef/>
      </w:r>
      <w:r>
        <w:t>Corporate profits?</w:t>
      </w:r>
    </w:p>
    <w:p w14:paraId="620D0F74" w14:textId="00C98796" w:rsidR="006E299A" w:rsidRDefault="006E299A">
      <w:pPr>
        <w:pStyle w:val="CommentText"/>
      </w:pPr>
      <w:r>
        <w:t>Shocks to headline inflation versus core inflation?</w:t>
      </w:r>
    </w:p>
  </w:comment>
  <w:comment w:id="5" w:author="Horváth Péter" w:date="2023-10-16T17:12:00Z" w:initials="HP">
    <w:p w14:paraId="7ED408FE" w14:textId="64CDEB1C" w:rsidR="00491F75" w:rsidRDefault="00491F75">
      <w:pPr>
        <w:pStyle w:val="CommentText"/>
      </w:pPr>
      <w:r>
        <w:rPr>
          <w:rStyle w:val="CommentReference"/>
        </w:rPr>
        <w:annotationRef/>
      </w:r>
      <w:r>
        <w:t>Akár becsülve (akkor intézkedem matlab/dynare integrációban), akár pedig az egyszerű eredeti formulája alapján. (Akár both.)</w:t>
      </w:r>
    </w:p>
  </w:comment>
  <w:comment w:id="6" w:author="Horváth Péter" w:date="2023-10-16T17:11:00Z" w:initials="HP">
    <w:p w14:paraId="5D1A353B" w14:textId="22C1FFB1" w:rsidR="00491F75" w:rsidRDefault="00491F75">
      <w:pPr>
        <w:pStyle w:val="CommentText"/>
      </w:pPr>
      <w:r>
        <w:rPr>
          <w:rStyle w:val="CommentReference"/>
        </w:rPr>
        <w:annotationRef/>
      </w:r>
      <w:r>
        <w:t xml:space="preserve">Ez a Hamilton cikk egészen szimpatikusnak tűnt az ex-ante reálkamat becslésre: </w:t>
      </w:r>
      <w:hyperlink r:id="rId1" w:history="1">
        <w:r w:rsidRPr="007827FB">
          <w:rPr>
            <w:rStyle w:val="Hyperlink"/>
          </w:rPr>
          <w:t>https://link.springer.com/article/10.1057/s41308-016-0015-z</w:t>
        </w:r>
      </w:hyperlink>
    </w:p>
    <w:p w14:paraId="05F5140C" w14:textId="05B4A96A" w:rsidR="00491F75" w:rsidRDefault="00491F75">
      <w:pPr>
        <w:pStyle w:val="CommentText"/>
      </w:pPr>
      <w:r>
        <w:t>Az equilibrium rate-et empirikusan a trendjével pedig lehetne mérni.</w:t>
      </w:r>
    </w:p>
  </w:comment>
  <w:comment w:id="7" w:author="Horváth Péter" w:date="2023-10-16T17:16:00Z" w:initials="HP">
    <w:p w14:paraId="7F9D3BD3" w14:textId="6177216C" w:rsidR="00F20A69" w:rsidRDefault="00F20A69">
      <w:pPr>
        <w:pStyle w:val="CommentText"/>
      </w:pPr>
      <w:r>
        <w:rPr>
          <w:rStyle w:val="CommentReference"/>
        </w:rPr>
        <w:annotationRef/>
      </w:r>
      <w:r>
        <w:t>Akár modell alapon, akár egy kijelölt perióduson számolva a deltákkal.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21AD0" w15:done="0"/>
  <w15:commentEx w15:paraId="78C3A1B5" w15:done="0"/>
  <w15:commentEx w15:paraId="2F4F117D" w15:done="0"/>
  <w15:commentEx w15:paraId="2D52B7E4" w15:done="0"/>
  <w15:commentEx w15:paraId="620D0F74" w15:paraIdParent="2D52B7E4" w15:done="0"/>
  <w15:commentEx w15:paraId="7ED408FE" w15:done="0"/>
  <w15:commentEx w15:paraId="05F5140C" w15:done="0"/>
  <w15:commentEx w15:paraId="7F9D3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7EBFE" w16cex:dateUtc="2023-10-16T15:06:00Z"/>
  <w16cex:commentExtensible w16cex:durableId="28D7EFB2" w16cex:dateUtc="2023-10-16T15:21:00Z"/>
  <w16cex:commentExtensible w16cex:durableId="28D7F0EA" w16cex:dateUtc="2023-10-16T15:27:00Z"/>
  <w16cex:commentExtensible w16cex:durableId="28D7F0FD" w16cex:dateUtc="2023-10-16T15:27:00Z"/>
  <w16cex:commentExtensible w16cex:durableId="28DBB4F0" w16cex:dateUtc="2023-10-19T12:00:00Z"/>
  <w16cex:commentExtensible w16cex:durableId="28D7ED76" w16cex:dateUtc="2023-10-16T15:12:00Z"/>
  <w16cex:commentExtensible w16cex:durableId="28D7ED2A" w16cex:dateUtc="2023-10-16T15:11:00Z"/>
  <w16cex:commentExtensible w16cex:durableId="28D7EE69" w16cex:dateUtc="2023-10-16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21AD0" w16cid:durableId="28D7EBFE"/>
  <w16cid:commentId w16cid:paraId="78C3A1B5" w16cid:durableId="28D7EFB2"/>
  <w16cid:commentId w16cid:paraId="2F4F117D" w16cid:durableId="28D7F0EA"/>
  <w16cid:commentId w16cid:paraId="2D52B7E4" w16cid:durableId="28D7F0FD"/>
  <w16cid:commentId w16cid:paraId="620D0F74" w16cid:durableId="28DBB4F0"/>
  <w16cid:commentId w16cid:paraId="7ED408FE" w16cid:durableId="28D7ED76"/>
  <w16cid:commentId w16cid:paraId="05F5140C" w16cid:durableId="28D7ED2A"/>
  <w16cid:commentId w16cid:paraId="7F9D3BD3" w16cid:durableId="28D7EE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rváth Péter">
    <w15:presenceInfo w15:providerId="AD" w15:userId="S::peter.horvath16@stud.uni-corvinus.hu::4955ec39-cd32-417e-abfc-7b86dcc2c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B"/>
    <w:rsid w:val="000A2B00"/>
    <w:rsid w:val="0014593B"/>
    <w:rsid w:val="001A12EF"/>
    <w:rsid w:val="001F785B"/>
    <w:rsid w:val="00213C99"/>
    <w:rsid w:val="0024037C"/>
    <w:rsid w:val="002569EE"/>
    <w:rsid w:val="002877DC"/>
    <w:rsid w:val="003E1296"/>
    <w:rsid w:val="00424BAB"/>
    <w:rsid w:val="00467768"/>
    <w:rsid w:val="00491F75"/>
    <w:rsid w:val="004B2B4D"/>
    <w:rsid w:val="004D7D07"/>
    <w:rsid w:val="005B1BB0"/>
    <w:rsid w:val="005B23C4"/>
    <w:rsid w:val="005E28A8"/>
    <w:rsid w:val="00617FB8"/>
    <w:rsid w:val="006E299A"/>
    <w:rsid w:val="007551FF"/>
    <w:rsid w:val="007823AC"/>
    <w:rsid w:val="0078421A"/>
    <w:rsid w:val="007C1BFE"/>
    <w:rsid w:val="007D48DB"/>
    <w:rsid w:val="008C4526"/>
    <w:rsid w:val="00B8641B"/>
    <w:rsid w:val="00BE5067"/>
    <w:rsid w:val="00C115C5"/>
    <w:rsid w:val="00C40DB9"/>
    <w:rsid w:val="00C424D7"/>
    <w:rsid w:val="00C70D0B"/>
    <w:rsid w:val="00CF5009"/>
    <w:rsid w:val="00DC0D78"/>
    <w:rsid w:val="00DC5E1B"/>
    <w:rsid w:val="00E43D91"/>
    <w:rsid w:val="00EC3EDC"/>
    <w:rsid w:val="00EF69D6"/>
    <w:rsid w:val="00F20A69"/>
    <w:rsid w:val="00F9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9663"/>
  <w15:chartTrackingRefBased/>
  <w15:docId w15:val="{9965135E-4615-4C16-B13F-710CE4BC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6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641B"/>
  </w:style>
  <w:style w:type="character" w:customStyle="1" w:styleId="eop">
    <w:name w:val="eop"/>
    <w:basedOn w:val="DefaultParagraphFont"/>
    <w:rsid w:val="00B8641B"/>
  </w:style>
  <w:style w:type="character" w:styleId="CommentReference">
    <w:name w:val="annotation reference"/>
    <w:basedOn w:val="DefaultParagraphFont"/>
    <w:uiPriority w:val="99"/>
    <w:semiHidden/>
    <w:unhideWhenUsed/>
    <w:rsid w:val="00617FB8"/>
    <w:rPr>
      <w:sz w:val="16"/>
      <w:szCs w:val="16"/>
    </w:rPr>
  </w:style>
  <w:style w:type="paragraph" w:styleId="CommentText">
    <w:name w:val="annotation text"/>
    <w:basedOn w:val="Normal"/>
    <w:link w:val="CommentTextChar"/>
    <w:uiPriority w:val="99"/>
    <w:semiHidden/>
    <w:unhideWhenUsed/>
    <w:rsid w:val="00617FB8"/>
    <w:pPr>
      <w:spacing w:line="240" w:lineRule="auto"/>
    </w:pPr>
    <w:rPr>
      <w:sz w:val="20"/>
      <w:szCs w:val="20"/>
    </w:rPr>
  </w:style>
  <w:style w:type="character" w:customStyle="1" w:styleId="CommentTextChar">
    <w:name w:val="Comment Text Char"/>
    <w:basedOn w:val="DefaultParagraphFont"/>
    <w:link w:val="CommentText"/>
    <w:uiPriority w:val="99"/>
    <w:semiHidden/>
    <w:rsid w:val="00617FB8"/>
    <w:rPr>
      <w:sz w:val="20"/>
      <w:szCs w:val="20"/>
    </w:rPr>
  </w:style>
  <w:style w:type="paragraph" w:styleId="CommentSubject">
    <w:name w:val="annotation subject"/>
    <w:basedOn w:val="CommentText"/>
    <w:next w:val="CommentText"/>
    <w:link w:val="CommentSubjectChar"/>
    <w:uiPriority w:val="99"/>
    <w:semiHidden/>
    <w:unhideWhenUsed/>
    <w:rsid w:val="00617FB8"/>
    <w:rPr>
      <w:b/>
      <w:bCs/>
    </w:rPr>
  </w:style>
  <w:style w:type="character" w:customStyle="1" w:styleId="CommentSubjectChar">
    <w:name w:val="Comment Subject Char"/>
    <w:basedOn w:val="CommentTextChar"/>
    <w:link w:val="CommentSubject"/>
    <w:uiPriority w:val="99"/>
    <w:semiHidden/>
    <w:rsid w:val="00617FB8"/>
    <w:rPr>
      <w:b/>
      <w:bCs/>
      <w:sz w:val="20"/>
      <w:szCs w:val="20"/>
    </w:rPr>
  </w:style>
  <w:style w:type="character" w:styleId="Hyperlink">
    <w:name w:val="Hyperlink"/>
    <w:basedOn w:val="DefaultParagraphFont"/>
    <w:uiPriority w:val="99"/>
    <w:unhideWhenUsed/>
    <w:rsid w:val="00491F75"/>
    <w:rPr>
      <w:color w:val="0563C1" w:themeColor="hyperlink"/>
      <w:u w:val="single"/>
    </w:rPr>
  </w:style>
  <w:style w:type="character" w:styleId="UnresolvedMention">
    <w:name w:val="Unresolved Mention"/>
    <w:basedOn w:val="DefaultParagraphFont"/>
    <w:uiPriority w:val="99"/>
    <w:semiHidden/>
    <w:unhideWhenUsed/>
    <w:rsid w:val="00491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2936">
      <w:bodyDiv w:val="1"/>
      <w:marLeft w:val="0"/>
      <w:marRight w:val="0"/>
      <w:marTop w:val="0"/>
      <w:marBottom w:val="0"/>
      <w:divBdr>
        <w:top w:val="none" w:sz="0" w:space="0" w:color="auto"/>
        <w:left w:val="none" w:sz="0" w:space="0" w:color="auto"/>
        <w:bottom w:val="none" w:sz="0" w:space="0" w:color="auto"/>
        <w:right w:val="none" w:sz="0" w:space="0" w:color="auto"/>
      </w:divBdr>
      <w:divsChild>
        <w:div w:id="1163007562">
          <w:marLeft w:val="0"/>
          <w:marRight w:val="0"/>
          <w:marTop w:val="0"/>
          <w:marBottom w:val="0"/>
          <w:divBdr>
            <w:top w:val="none" w:sz="0" w:space="0" w:color="auto"/>
            <w:left w:val="none" w:sz="0" w:space="0" w:color="auto"/>
            <w:bottom w:val="none" w:sz="0" w:space="0" w:color="auto"/>
            <w:right w:val="none" w:sz="0" w:space="0" w:color="auto"/>
          </w:divBdr>
        </w:div>
        <w:div w:id="377782078">
          <w:marLeft w:val="0"/>
          <w:marRight w:val="0"/>
          <w:marTop w:val="0"/>
          <w:marBottom w:val="0"/>
          <w:divBdr>
            <w:top w:val="none" w:sz="0" w:space="0" w:color="auto"/>
            <w:left w:val="none" w:sz="0" w:space="0" w:color="auto"/>
            <w:bottom w:val="none" w:sz="0" w:space="0" w:color="auto"/>
            <w:right w:val="none" w:sz="0" w:space="0" w:color="auto"/>
          </w:divBdr>
        </w:div>
        <w:div w:id="339432587">
          <w:marLeft w:val="0"/>
          <w:marRight w:val="0"/>
          <w:marTop w:val="0"/>
          <w:marBottom w:val="0"/>
          <w:divBdr>
            <w:top w:val="none" w:sz="0" w:space="0" w:color="auto"/>
            <w:left w:val="none" w:sz="0" w:space="0" w:color="auto"/>
            <w:bottom w:val="none" w:sz="0" w:space="0" w:color="auto"/>
            <w:right w:val="none" w:sz="0" w:space="0" w:color="auto"/>
          </w:divBdr>
        </w:div>
        <w:div w:id="203443004">
          <w:marLeft w:val="0"/>
          <w:marRight w:val="0"/>
          <w:marTop w:val="0"/>
          <w:marBottom w:val="0"/>
          <w:divBdr>
            <w:top w:val="none" w:sz="0" w:space="0" w:color="auto"/>
            <w:left w:val="none" w:sz="0" w:space="0" w:color="auto"/>
            <w:bottom w:val="none" w:sz="0" w:space="0" w:color="auto"/>
            <w:right w:val="none" w:sz="0" w:space="0" w:color="auto"/>
          </w:divBdr>
        </w:div>
        <w:div w:id="1564029069">
          <w:marLeft w:val="0"/>
          <w:marRight w:val="0"/>
          <w:marTop w:val="0"/>
          <w:marBottom w:val="0"/>
          <w:divBdr>
            <w:top w:val="none" w:sz="0" w:space="0" w:color="auto"/>
            <w:left w:val="none" w:sz="0" w:space="0" w:color="auto"/>
            <w:bottom w:val="none" w:sz="0" w:space="0" w:color="auto"/>
            <w:right w:val="none" w:sz="0" w:space="0" w:color="auto"/>
          </w:divBdr>
        </w:div>
        <w:div w:id="941108732">
          <w:marLeft w:val="0"/>
          <w:marRight w:val="0"/>
          <w:marTop w:val="0"/>
          <w:marBottom w:val="0"/>
          <w:divBdr>
            <w:top w:val="none" w:sz="0" w:space="0" w:color="auto"/>
            <w:left w:val="none" w:sz="0" w:space="0" w:color="auto"/>
            <w:bottom w:val="none" w:sz="0" w:space="0" w:color="auto"/>
            <w:right w:val="none" w:sz="0" w:space="0" w:color="auto"/>
          </w:divBdr>
        </w:div>
        <w:div w:id="666787593">
          <w:marLeft w:val="0"/>
          <w:marRight w:val="0"/>
          <w:marTop w:val="0"/>
          <w:marBottom w:val="0"/>
          <w:divBdr>
            <w:top w:val="none" w:sz="0" w:space="0" w:color="auto"/>
            <w:left w:val="none" w:sz="0" w:space="0" w:color="auto"/>
            <w:bottom w:val="none" w:sz="0" w:space="0" w:color="auto"/>
            <w:right w:val="none" w:sz="0" w:space="0" w:color="auto"/>
          </w:divBdr>
        </w:div>
        <w:div w:id="2075737990">
          <w:marLeft w:val="0"/>
          <w:marRight w:val="0"/>
          <w:marTop w:val="0"/>
          <w:marBottom w:val="0"/>
          <w:divBdr>
            <w:top w:val="none" w:sz="0" w:space="0" w:color="auto"/>
            <w:left w:val="none" w:sz="0" w:space="0" w:color="auto"/>
            <w:bottom w:val="none" w:sz="0" w:space="0" w:color="auto"/>
            <w:right w:val="none" w:sz="0" w:space="0" w:color="auto"/>
          </w:divBdr>
        </w:div>
        <w:div w:id="4379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57/s41308-016-0015-z"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Péter</dc:creator>
  <cp:keywords/>
  <dc:description/>
  <cp:lastModifiedBy>Horváth Péter</cp:lastModifiedBy>
  <cp:revision>32</cp:revision>
  <dcterms:created xsi:type="dcterms:W3CDTF">2022-12-21T16:36:00Z</dcterms:created>
  <dcterms:modified xsi:type="dcterms:W3CDTF">2023-10-19T12:00:00Z</dcterms:modified>
</cp:coreProperties>
</file>