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120"/>
        <w:jc w:val="center"/>
      </w:pPr>
      <w:r>
        <w:rPr>
          <w:rFonts w:ascii="Arial" w:cs="Arial" w:eastAsia="Arial" w:hAnsi="Arial"/>
          <w:b/>
          <w:bCs/>
          <w:color w:val="1A2744"/>
          <w:sz w:val="52"/>
          <w:szCs w:val="52"/>
        </w:rPr>
        <w:t xml:space="preserve">HIGGINS UNITY FRAMEWORK</w:t>
      </w:r>
    </w:p>
    <w:p>
      <w:pPr>
        <w:spacing w:before="0" w:after="160"/>
        <w:jc w:val="center"/>
      </w:pPr>
      <w:r>
        <w:rPr>
          <w:rFonts w:ascii="Arial" w:cs="Arial" w:eastAsia="Arial" w:hAnsi="Arial"/>
          <w:b/>
          <w:bCs/>
          <w:color w:val="B8860B"/>
          <w:sz w:val="64"/>
          <w:szCs w:val="64"/>
        </w:rPr>
        <w:t xml:space="preserve">THE MATHEMATICS OF HUF</w:t>
      </w:r>
    </w:p>
    <w:p>
      <w:pPr>
        <w:spacing w:before="0" w:after="120"/>
        <w:jc w:val="center"/>
      </w:pPr>
      <w:r>
        <w:rPr>
          <w:rFonts w:ascii="Arial" w:cs="Arial" w:eastAsia="Arial" w:hAnsi="Arial"/>
          <w:i/>
          <w:iCs/>
          <w:color w:val="4A5568"/>
          <w:sz w:val="28"/>
          <w:szCs w:val="28"/>
        </w:rPr>
        <w:t xml:space="preserve">From a Single Fraction to a Governance Instrument</w:t>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b/>
          <w:bCs/>
          <w:color w:val="1A2744"/>
          <w:sz w:val="28"/>
          <w:szCs w:val="28"/>
        </w:rPr>
        <w:t xml:space="preserve">Peter Higgins</w:t>
      </w:r>
    </w:p>
    <w:p>
      <w:pPr>
        <w:spacing w:before="0" w:after="80"/>
        <w:jc w:val="center"/>
      </w:pPr>
      <w:r>
        <w:rPr>
          <w:rFonts w:ascii="Arial" w:cs="Arial" w:eastAsia="Arial" w:hAnsi="Arial"/>
          <w:color w:val="4A5568"/>
          <w:sz w:val="22"/>
          <w:szCs w:val="22"/>
        </w:rPr>
        <w:t xml:space="preserve">Rogue Wave Audio · Markham, Ontario</w:t>
      </w:r>
    </w:p>
    <w:p>
      <w:pPr>
        <w:spacing w:before="0" w:after="300"/>
        <w:jc w:val="center"/>
      </w:pPr>
      <w:r>
        <w:rPr>
          <w:rFonts w:ascii="Arial" w:cs="Arial" w:eastAsia="Arial" w:hAnsi="Arial"/>
          <w:color w:val="888888"/>
          <w:sz w:val="20"/>
          <w:szCs w:val="20"/>
        </w:rPr>
        <w:t xml:space="preserve">v0.1.0 DRAFT · February 2026</w:t>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4A5568"/>
          <w:sz w:val="22"/>
          <w:szCs w:val="22"/>
        </w:rPr>
        <w:t xml:space="preserve">For the reader who last thought about fractions in school.</w:t>
      </w:r>
    </w:p>
    <w:p>
      <w:pPr>
        <w:spacing w:before="0" w:after="0"/>
        <w:jc w:val="center"/>
      </w:pPr>
      <w:r>
        <w:rPr>
          <w:rFonts w:ascii="Arial" w:cs="Arial" w:eastAsia="Arial" w:hAnsi="Arial"/>
          <w:i/>
          <w:iCs/>
          <w:color w:val="4A5568"/>
          <w:sz w:val="22"/>
          <w:szCs w:val="22"/>
        </w:rPr>
        <w:t xml:space="preserve">No calculus. No linear algebra. Just arithmetic and careful thinking.</w:t>
      </w:r>
    </w:p>
    <w:p>
      <w:r>
        <w:br w:type="page"/>
      </w:r>
    </w:p>
    <w:p>
      <w:pPr>
        <w:pStyle w:val="Heading1"/>
        <w:spacing w:before="480" w:after="200"/>
      </w:pPr>
      <w:r>
        <w:rPr>
          <w:rFonts w:ascii="Arial" w:cs="Arial" w:eastAsia="Arial" w:hAnsi="Arial"/>
          <w:b/>
          <w:bCs/>
          <w:color w:val="1A2744"/>
          <w:sz w:val="36"/>
          <w:szCs w:val="36"/>
        </w:rPr>
        <w:t xml:space="preserve">A Note to the Reader</w:t>
      </w:r>
    </w:p>
    <w:p>
      <w:pPr>
        <w:spacing w:before="0" w:after="180"/>
      </w:pPr>
      <w:r>
        <w:rPr>
          <w:rFonts w:ascii="Arial" w:cs="Arial" w:eastAsia="Arial" w:hAnsi="Arial"/>
          <w:color w:val="111111"/>
          <w:sz w:val="24"/>
          <w:szCs w:val="24"/>
        </w:rPr>
        <w:t xml:space="preserve">This book has one job: to show you the mathematics of the Higgins Unity Framework (HUF) in the clearest possible way, starting from ideas you already know.</w:t>
      </w:r>
    </w:p>
    <w:p>
      <w:pPr>
        <w:spacing w:before="0" w:after="180"/>
      </w:pPr>
      <w:r>
        <w:rPr>
          <w:rFonts w:ascii="Arial" w:cs="Arial" w:eastAsia="Arial" w:hAnsi="Arial"/>
          <w:color w:val="111111"/>
          <w:sz w:val="24"/>
          <w:szCs w:val="24"/>
        </w:rPr>
        <w:t xml:space="preserve">You do not need a mathematics background to read this book. You need to be comfortable with the idea that a pie can be cut into slices, and that the slices, when you add them back together, make a whole pie. That is the foundation. Everything else is built on it carefully, one step at a time.</w:t>
      </w:r>
    </w:p>
    <w:p>
      <w:pPr>
        <w:spacing w:before="0" w:after="180"/>
      </w:pPr>
      <w:r>
        <w:rPr>
          <w:rFonts w:ascii="Arial" w:cs="Arial" w:eastAsia="Arial" w:hAnsi="Arial"/>
          <w:color w:val="111111"/>
          <w:sz w:val="24"/>
          <w:szCs w:val="24"/>
        </w:rPr>
        <w:t xml:space="preserve">The book is structured as a climb. Each chapter introduces one new idea and shows you exactly what it means numerically, with worked examples you can verify with a calculator — or on a piece of paper — before asking you to accept it. No step is skipped. No result appears without the arithmetic that produces it.</w:t>
      </w:r>
    </w:p>
    <w:p>
      <w:pPr>
        <w:spacing w:before="0" w:after="180"/>
      </w:pPr>
      <w:r>
        <w:rPr>
          <w:rFonts w:ascii="Arial" w:cs="Arial" w:eastAsia="Arial" w:hAnsi="Arial"/>
          <w:color w:val="111111"/>
          <w:sz w:val="24"/>
          <w:szCs w:val="24"/>
        </w:rPr>
        <w:t xml:space="preserve">By the end of Part One, you will understand the core HUF constraint completely — what it is, what it does, and why it is the right instrument for any system in which elements share a bounded total. By the end of Part Two, you will understand what makes it non-linear, and why that non-linearity is a feature, not a complication.</w:t>
      </w:r>
    </w:p>
    <w:p>
      <w:pPr>
        <w:spacing w:before="0" w:after="180"/>
      </w:pPr>
      <w:r>
        <w:rPr>
          <w:rFonts w:ascii="Arial" w:cs="Arial" w:eastAsia="Arial" w:hAnsi="Arial"/>
          <w:color w:val="111111"/>
          <w:sz w:val="24"/>
          <w:szCs w:val="24"/>
        </w:rPr>
        <w:t xml:space="preserve">If you get stuck at any point, the right move is to go back to the worked example immediately before the point where you got stuck. The chain is tight. Every link connects.</w:t>
      </w:r>
    </w:p>
    <w:p>
      <w:pPr>
        <w:spacing w:before="0" w:after="180"/>
      </w:pPr>
      <w:r>
        <w:rPr>
          <w:rFonts w:ascii="Arial" w:cs="Arial" w:eastAsia="Arial" w:hAnsi="Arial"/>
          <w:b/>
          <w:bCs/>
          <w:color w:val="1A2744"/>
          <w:sz w:val="24"/>
          <w:szCs w:val="24"/>
        </w:rPr>
        <w:t xml:space="preserve">Peter Higgins</w:t>
      </w:r>
    </w:p>
    <w:p>
      <w:pPr>
        <w:spacing w:before="0" w:after="180"/>
      </w:pPr>
      <w:r>
        <w:rPr>
          <w:rFonts w:ascii="Arial" w:cs="Arial" w:eastAsia="Arial" w:hAnsi="Arial"/>
          <w:color w:val="111111"/>
          <w:sz w:val="24"/>
          <w:szCs w:val="24"/>
        </w:rPr>
        <w:t xml:space="preserve">Markham, Ontario · February 2026</w:t>
      </w:r>
    </w:p>
    <w:p>
      <w:r>
        <w:br w:type="page"/>
      </w:r>
    </w:p>
    <w:p>
      <w:pPr>
        <w:spacing w:before="200" w:after="80"/>
        <w:jc w:val="center"/>
      </w:pPr>
      <w:r>
        <w:rPr>
          <w:rFonts w:ascii="Arial" w:cs="Arial" w:eastAsia="Arial" w:hAnsi="Arial"/>
          <w:b/>
          <w:bCs/>
          <w:color w:val="B8860B"/>
          <w:sz w:val="48"/>
          <w:szCs w:val="48"/>
        </w:rPr>
        <w:t xml:space="preserve">PART ONE</w:t>
      </w:r>
    </w:p>
    <w:p>
      <w:pPr>
        <w:spacing w:before="0" w:after="120"/>
        <w:jc w:val="center"/>
      </w:pPr>
      <w:r>
        <w:rPr>
          <w:rFonts w:ascii="Arial" w:cs="Arial" w:eastAsia="Arial" w:hAnsi="Arial"/>
          <w:b/>
          <w:bCs/>
          <w:color w:val="1A2744"/>
          <w:sz w:val="32"/>
          <w:szCs w:val="32"/>
        </w:rPr>
        <w:t xml:space="preserve">THE ARITHMETIC OF SHARING</w:t>
      </w:r>
    </w:p>
    <w:p>
      <w:pPr>
        <w:spacing w:before="0" w:after="400"/>
        <w:jc w:val="center"/>
      </w:pPr>
      <w:r>
        <w:rPr>
          <w:rFonts w:ascii="Arial" w:cs="Arial" w:eastAsia="Arial" w:hAnsi="Arial"/>
          <w:i/>
          <w:iCs/>
          <w:color w:val="4A5568"/>
          <w:sz w:val="22"/>
          <w:szCs w:val="22"/>
        </w:rPr>
        <w:t xml:space="preserve">Fractions, ratios, and the constraint that governs every finite-budget system.</w:t>
      </w:r>
    </w:p>
    <w:p>
      <w:r>
        <w:br w:type="page"/>
      </w:r>
    </w:p>
    <w:p>
      <w:pPr>
        <w:pStyle w:val="Heading1"/>
        <w:spacing w:before="480" w:after="200"/>
      </w:pPr>
      <w:r>
        <w:rPr>
          <w:rFonts w:ascii="Arial" w:cs="Arial" w:eastAsia="Arial" w:hAnsi="Arial"/>
          <w:b/>
          <w:bCs/>
          <w:color w:val="1A2744"/>
          <w:sz w:val="36"/>
          <w:szCs w:val="36"/>
        </w:rPr>
        <w:t xml:space="preserve">Chapter 1: The Pie</w:t>
      </w:r>
    </w:p>
    <w:p>
      <w:pPr>
        <w:pStyle w:val="Heading2"/>
        <w:spacing w:before="360" w:after="160"/>
      </w:pPr>
      <w:r>
        <w:rPr>
          <w:rFonts w:ascii="Arial" w:cs="Arial" w:eastAsia="Arial" w:hAnsi="Arial"/>
          <w:b/>
          <w:bCs/>
          <w:color w:val="2E4080"/>
          <w:sz w:val="28"/>
          <w:szCs w:val="28"/>
        </w:rPr>
        <w:t xml:space="preserve">1.1 Start Here: A Whole and Its Parts</w:t>
      </w:r>
    </w:p>
    <w:p>
      <w:pPr>
        <w:spacing w:before="0" w:after="180"/>
      </w:pPr>
      <w:r>
        <w:rPr>
          <w:rFonts w:ascii="Arial" w:cs="Arial" w:eastAsia="Arial" w:hAnsi="Arial"/>
          <w:color w:val="111111"/>
          <w:sz w:val="24"/>
          <w:szCs w:val="24"/>
        </w:rPr>
        <w:t xml:space="preserve">Imagine a pie. A complete, uncut pie sitting on a table. We are going to use this pie to build the mathematical foundation of HUF.</w:t>
      </w:r>
    </w:p>
    <w:p>
      <w:pPr>
        <w:spacing w:before="0" w:after="180"/>
      </w:pPr>
      <w:r>
        <w:rPr>
          <w:rFonts w:ascii="Arial" w:cs="Arial" w:eastAsia="Arial" w:hAnsi="Arial"/>
          <w:color w:val="111111"/>
          <w:sz w:val="24"/>
          <w:szCs w:val="24"/>
        </w:rPr>
        <w:t xml:space="preserve">The pie is whole. It represents a total — the entire amount of something. In HUF, this is called the budget ceiling. It is everything there is. The ceiling is fixed. It does not grow because you want more. It does not shrink because you use some. It is what it is.</w:t>
      </w:r>
    </w:p>
    <w:p>
      <w:pPr>
        <w:spacing w:before="0" w:after="180"/>
      </w:pPr>
      <w:r>
        <w:rPr>
          <w:rFonts w:ascii="Arial" w:cs="Arial" w:eastAsia="Arial" w:hAnsi="Arial"/>
          <w:color w:val="111111"/>
          <w:sz w:val="24"/>
          <w:szCs w:val="24"/>
        </w:rPr>
        <w:t xml:space="preserve">Now cut the pie into four equal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1.1 — Four Equal Slices</w:t>
            </w:r>
          </w:p>
          <w:p>
            <w:pPr>
              <w:spacing w:before="0" w:after="80"/>
            </w:pPr>
            <w:r>
              <w:rPr>
                <w:rFonts w:ascii="Arial" w:cs="Arial" w:eastAsia="Arial" w:hAnsi="Arial"/>
                <w:color w:val="111111"/>
                <w:sz w:val="22"/>
                <w:szCs w:val="22"/>
              </w:rPr>
              <w:t xml:space="preserve">You have one pie. You cut it into four equal pieces.</w:t>
            </w:r>
          </w:p>
          <w:p>
            <w:pPr>
              <w:spacing w:before="0" w:after="80"/>
            </w:pPr>
            <w:r>
              <w:rPr>
                <w:rFonts w:ascii="Arial" w:cs="Arial" w:eastAsia="Arial" w:hAnsi="Arial"/>
                <w:color w:val="111111"/>
                <w:sz w:val="22"/>
                <w:szCs w:val="22"/>
              </w:rPr>
              <w:t xml:space="preserve">Each piece is one quarter of the whole pie.</w:t>
            </w:r>
          </w:p>
          <w:p>
            <w:pPr>
              <w:spacing w:before="120" w:after="120"/>
              <w:jc w:val="center"/>
            </w:pPr>
            <w:r>
              <w:rPr>
                <w:rFonts w:ascii="Courier New" w:cs="Courier New" w:eastAsia="Courier New" w:hAnsi="Courier New"/>
                <w:b/>
                <w:bCs/>
                <w:color w:val="1A2744"/>
                <w:sz w:val="30"/>
                <w:szCs w:val="30"/>
              </w:rPr>
              <w:t xml:space="preserve">1/4  +  1/4  +  1/4  +  1/4  =  1</w:t>
            </w:r>
          </w:p>
          <w:p>
            <w:pPr>
              <w:spacing w:before="0" w:after="0"/>
            </w:pPr>
            <w:r>
              <w:rPr>
                <w:rFonts w:ascii="Arial" w:cs="Arial" w:eastAsia="Arial" w:hAnsi="Arial"/>
                <w:color w:val="111111"/>
                <w:sz w:val="22"/>
                <w:szCs w:val="22"/>
              </w:rPr>
              <w:t xml:space="preserve">Four pieces. Each piece is one quarter. The four quarters add up to the whole pie.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the most important fact in this book, stated as simply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PRINCIPLE 1</w:t>
            </w:r>
          </w:p>
          <w:p>
            <w:pPr>
              <w:spacing w:before="0" w:after="0"/>
            </w:pPr>
            <w:r>
              <w:rPr>
                <w:rFonts w:ascii="Arial" w:cs="Arial" w:eastAsia="Arial" w:hAnsi="Arial"/>
                <w:i/>
                <w:iCs/>
                <w:color w:val="111111"/>
                <w:sz w:val="23"/>
                <w:szCs w:val="23"/>
              </w:rPr>
              <w:t xml:space="preserve">The parts of a whole, expressed as fractions of that whole, always add up to exactly 1.</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seems obvious when stated about a pie. It turns out to be the governing constraint of every system in which a fixed total is shared among multiple elements — budgets, portfolios, acoustic energy, retrieval results, management attention. The pie is the template. Everything else is a pie.</w:t>
      </w:r>
    </w:p>
    <w:p>
      <w:pPr>
        <w:pStyle w:val="Heading2"/>
        <w:spacing w:before="360" w:after="160"/>
      </w:pPr>
      <w:r>
        <w:rPr>
          <w:rFonts w:ascii="Arial" w:cs="Arial" w:eastAsia="Arial" w:hAnsi="Arial"/>
          <w:b/>
          <w:bCs/>
          <w:color w:val="2E4080"/>
          <w:sz w:val="28"/>
          <w:szCs w:val="28"/>
        </w:rPr>
        <w:t xml:space="preserve">1.2 Unequal Slices</w:t>
      </w:r>
    </w:p>
    <w:p>
      <w:pPr>
        <w:spacing w:before="0" w:after="180"/>
      </w:pPr>
      <w:r>
        <w:rPr>
          <w:rFonts w:ascii="Arial" w:cs="Arial" w:eastAsia="Arial" w:hAnsi="Arial"/>
          <w:color w:val="111111"/>
          <w:sz w:val="24"/>
          <w:szCs w:val="24"/>
        </w:rPr>
        <w:t xml:space="preserve">Pies are almost never cut equally. Let us cut our pie into pieces of different sizes and see what the arithmetic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1.2 — Unequal Slices</w:t>
            </w:r>
          </w:p>
          <w:p>
            <w:pPr>
              <w:spacing w:before="0" w:after="80"/>
            </w:pPr>
            <w:r>
              <w:rPr>
                <w:rFonts w:ascii="Arial" w:cs="Arial" w:eastAsia="Arial" w:hAnsi="Arial"/>
                <w:color w:val="111111"/>
                <w:sz w:val="22"/>
                <w:szCs w:val="22"/>
              </w:rPr>
              <w:t xml:space="preserve">You cut the same pie into four pieces, but not equal ones:</w:t>
            </w:r>
          </w:p>
          <w:p>
            <w:pPr>
              <w:spacing w:before="60" w:after="40"/>
              <w:jc w:val="center"/>
            </w:pPr>
            <w:r>
              <w:rPr>
                <w:rFonts w:ascii="Courier New" w:cs="Courier New" w:eastAsia="Courier New" w:hAnsi="Courier New"/>
                <w:color w:val="1A2744"/>
                <w:sz w:val="26"/>
                <w:szCs w:val="26"/>
              </w:rPr>
              <w:t xml:space="preserve">Piece A  =  1/2  of the pie</w:t>
            </w:r>
          </w:p>
          <w:p>
            <w:pPr>
              <w:spacing w:before="40" w:after="40"/>
              <w:jc w:val="center"/>
            </w:pPr>
            <w:r>
              <w:rPr>
                <w:rFonts w:ascii="Courier New" w:cs="Courier New" w:eastAsia="Courier New" w:hAnsi="Courier New"/>
                <w:color w:val="1A2744"/>
                <w:sz w:val="26"/>
                <w:szCs w:val="26"/>
              </w:rPr>
              <w:t xml:space="preserve">Piece B  =  1/4  of the pie</w:t>
            </w:r>
          </w:p>
          <w:p>
            <w:pPr>
              <w:spacing w:before="40" w:after="40"/>
              <w:jc w:val="center"/>
            </w:pPr>
            <w:r>
              <w:rPr>
                <w:rFonts w:ascii="Courier New" w:cs="Courier New" w:eastAsia="Courier New" w:hAnsi="Courier New"/>
                <w:color w:val="1A2744"/>
                <w:sz w:val="26"/>
                <w:szCs w:val="26"/>
              </w:rPr>
              <w:t xml:space="preserve">Piece C  =  1/8  of the pie</w:t>
            </w:r>
          </w:p>
          <w:p>
            <w:pPr>
              <w:spacing w:before="40" w:after="80"/>
              <w:jc w:val="center"/>
            </w:pPr>
            <w:r>
              <w:rPr>
                <w:rFonts w:ascii="Courier New" w:cs="Courier New" w:eastAsia="Courier New" w:hAnsi="Courier New"/>
                <w:color w:val="1A2744"/>
                <w:sz w:val="26"/>
                <w:szCs w:val="26"/>
              </w:rPr>
              <w:t xml:space="preserve">Piece D  =  1/8  of the pie</w:t>
            </w:r>
          </w:p>
          <w:p>
            <w:pPr>
              <w:spacing w:before="0" w:after="60"/>
            </w:pPr>
            <w:r>
              <w:rPr>
                <w:rFonts w:ascii="Arial" w:cs="Arial" w:eastAsia="Arial" w:hAnsi="Arial"/>
                <w:b/>
                <w:bCs/>
                <w:color w:val="111111"/>
                <w:sz w:val="22"/>
                <w:szCs w:val="22"/>
              </w:rPr>
              <w:t xml:space="preserve">Check: do they add up to the whole?</w:t>
            </w:r>
          </w:p>
          <w:p>
            <w:pPr>
              <w:spacing w:before="60" w:after="40"/>
              <w:jc w:val="center"/>
            </w:pPr>
            <w:r>
              <w:rPr>
                <w:rFonts w:ascii="Courier New" w:cs="Courier New" w:eastAsia="Courier New" w:hAnsi="Courier New"/>
                <w:color w:val="1A2744"/>
                <w:sz w:val="26"/>
                <w:szCs w:val="26"/>
              </w:rPr>
              <w:t xml:space="preserve">1/2  +  1/4  +  1/8  +  1/8</w:t>
            </w:r>
          </w:p>
          <w:p>
            <w:pPr>
              <w:spacing w:before="0" w:after="40"/>
              <w:jc w:val="center"/>
            </w:pPr>
            <w:r>
              <w:rPr>
                <w:rFonts w:ascii="Courier New" w:cs="Courier New" w:eastAsia="Courier New" w:hAnsi="Courier New"/>
                <w:color w:val="1A2744"/>
                <w:sz w:val="26"/>
                <w:szCs w:val="26"/>
              </w:rPr>
              <w:t xml:space="preserve">=  4/8  +  2/8  +  1/8  +  1/8</w:t>
            </w:r>
          </w:p>
          <w:p>
            <w:pPr>
              <w:spacing w:before="0" w:after="0"/>
              <w:jc w:val="center"/>
            </w:pPr>
            <w:r>
              <w:rPr>
                <w:rFonts w:ascii="Courier New" w:cs="Courier New" w:eastAsia="Courier New" w:hAnsi="Courier New"/>
                <w:b/>
                <w:bCs/>
                <w:color w:val="1E6B3A"/>
                <w:sz w:val="26"/>
                <w:szCs w:val="26"/>
              </w:rPr>
              <w:t xml:space="preserve">=  8/8  =  1  ✓</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slices are different sizes, but they still add up to one whole pie. This is not a coincidence. It is a constraint. It is physically impossible for the slices to add up to more than one pie — there is only one pie. It is physically impossible for them to add up to less than one pie — every bit of pie is somewhere.</w:t>
      </w:r>
    </w:p>
    <w:p>
      <w:pPr>
        <w:spacing w:before="0" w:after="180"/>
      </w:pPr>
      <w:r>
        <w:rPr>
          <w:rFonts w:ascii="Arial" w:cs="Arial" w:eastAsia="Arial" w:hAnsi="Arial"/>
          <w:color w:val="111111"/>
          <w:sz w:val="24"/>
          <w:szCs w:val="24"/>
        </w:rPr>
        <w:t xml:space="preserve">This physical impossibility is the foundation of HUF. In any real system where a fixed total is shared among elements, the shares must add up to exactly 1. There is no other option. The constraint is not a rule someone decided. It is a fact about how sharing works.</w:t>
      </w:r>
    </w:p>
    <w:p>
      <w:pPr>
        <w:pStyle w:val="Heading2"/>
        <w:spacing w:before="360" w:after="160"/>
      </w:pPr>
      <w:r>
        <w:rPr>
          <w:rFonts w:ascii="Arial" w:cs="Arial" w:eastAsia="Arial" w:hAnsi="Arial"/>
          <w:b/>
          <w:bCs/>
          <w:color w:val="2E4080"/>
          <w:sz w:val="28"/>
          <w:szCs w:val="28"/>
        </w:rPr>
        <w:t xml:space="preserve">1.3 From Fractions to Decimals</w:t>
      </w:r>
    </w:p>
    <w:p>
      <w:pPr>
        <w:spacing w:before="0" w:after="180"/>
      </w:pPr>
      <w:r>
        <w:rPr>
          <w:rFonts w:ascii="Arial" w:cs="Arial" w:eastAsia="Arial" w:hAnsi="Arial"/>
          <w:color w:val="111111"/>
          <w:sz w:val="24"/>
          <w:szCs w:val="24"/>
        </w:rPr>
        <w:t xml:space="preserve">Fractions like 1/2 and 1/4 are intuitive but slightly awkward to work with when the numbers get less round. HUF uses decimals instead. The conversion is simple: divide the top number by the bottom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1.3 — Fractions to Decimals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FRACTION</w:t>
                  </w:r>
                </w:p>
              </w:tc>
              <w:tc>
                <w:tcPr>
                  <w:tcW w:type="dxa" w:w="28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CALCULATION</w:t>
                  </w:r>
                </w:p>
              </w:tc>
              <w:tc>
                <w:tcPr>
                  <w:tcW w:type="dxa" w:w="288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DECIMAL</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half</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2</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0.50</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quarter</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4</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eighth</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8</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0.125</w:t>
                  </w:r>
                </w:p>
              </w:tc>
            </w:tr>
            <w:tr>
              <w:tc>
                <w:tcPr>
                  <w:tcW w:type="dxa" w:w="3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tenth</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10</w:t>
                  </w:r>
                </w:p>
              </w:tc>
              <w:tc>
                <w:tcPr>
                  <w:tcW w:type="dxa" w:w="288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w:t>
                  </w:r>
                </w:p>
              </w:tc>
            </w:tr>
            <w:tr>
              <w:tc>
                <w:tcPr>
                  <w:tcW w:type="dxa" w:w="3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One third</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3</w:t>
                  </w:r>
                </w:p>
              </w:tc>
              <w:tc>
                <w:tcPr>
                  <w:tcW w:type="dxa" w:w="288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0.333...</w:t>
                  </w:r>
                </w:p>
              </w:tc>
            </w:tr>
          </w:tbl>
          <w:p>
            <w:pPr>
              <w:spacing w:before="160" w:after="80"/>
            </w:pPr>
            <w:r>
              <w:rPr>
                <w:rFonts w:ascii="Arial" w:cs="Arial" w:eastAsia="Arial" w:hAnsi="Arial"/>
                <w:color w:val="111111"/>
                <w:sz w:val="22"/>
                <w:szCs w:val="22"/>
              </w:rPr>
              <w:t xml:space="preserve">The slices from Example 1.2, in decimals:</w:t>
            </w:r>
          </w:p>
          <w:p>
            <w:pPr>
              <w:spacing w:before="60" w:after="0"/>
              <w:jc w:val="center"/>
            </w:pPr>
            <w:r>
              <w:rPr>
                <w:rFonts w:ascii="Courier New" w:cs="Courier New" w:eastAsia="Courier New" w:hAnsi="Courier New"/>
                <w:b/>
                <w:bCs/>
                <w:color w:val="1E6B3A"/>
                <w:sz w:val="26"/>
                <w:szCs w:val="26"/>
              </w:rPr>
              <w:t xml:space="preserve">0.50  +  0.25  +  0.125  +  0.125  =  1.000  ✓</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Decimals make it easy to see the proportions. 0.50 is large: it is half of everything. 0.125 is small: it is one eighth of everything. When you look at a list of decimals and they add up to 1.000, you know the whole has been fully accounted for.</w:t>
      </w:r>
    </w:p>
    <w:p>
      <w:pPr>
        <w:spacing w:before="0" w:after="180"/>
      </w:pPr>
      <w:r>
        <w:rPr>
          <w:rFonts w:ascii="Arial" w:cs="Arial" w:eastAsia="Arial" w:hAnsi="Arial"/>
          <w:color w:val="111111"/>
          <w:sz w:val="24"/>
          <w:szCs w:val="24"/>
        </w:rPr>
        <w:t xml:space="preserve">In HUF, every element’s share is expressed as a decimal between 0 and 1. The sum of all shares is always exactly 1.000. Always. That is the constraint.</w:t>
      </w:r>
    </w:p>
    <w:p>
      <w:r>
        <w:br w:type="page"/>
      </w:r>
    </w:p>
    <w:p>
      <w:pPr>
        <w:pStyle w:val="Heading1"/>
        <w:spacing w:before="480" w:after="200"/>
      </w:pPr>
      <w:r>
        <w:rPr>
          <w:rFonts w:ascii="Arial" w:cs="Arial" w:eastAsia="Arial" w:hAnsi="Arial"/>
          <w:b/>
          <w:bCs/>
          <w:color w:val="1A2744"/>
          <w:sz w:val="36"/>
          <w:szCs w:val="36"/>
        </w:rPr>
        <w:t xml:space="preserve">Chapter 2: Shares and What They Mean</w:t>
      </w:r>
    </w:p>
    <w:p>
      <w:pPr>
        <w:pStyle w:val="Heading2"/>
        <w:spacing w:before="360" w:after="160"/>
      </w:pPr>
      <w:r>
        <w:rPr>
          <w:rFonts w:ascii="Arial" w:cs="Arial" w:eastAsia="Arial" w:hAnsi="Arial"/>
          <w:b/>
          <w:bCs/>
          <w:color w:val="2E4080"/>
          <w:sz w:val="28"/>
          <w:szCs w:val="28"/>
        </w:rPr>
        <w:t xml:space="preserve">2.1 The Share is a Relationship, Not a Number</w:t>
      </w:r>
    </w:p>
    <w:p>
      <w:pPr>
        <w:spacing w:before="0" w:after="180"/>
      </w:pPr>
      <w:r>
        <w:rPr>
          <w:rFonts w:ascii="Arial" w:cs="Arial" w:eastAsia="Arial" w:hAnsi="Arial"/>
          <w:color w:val="111111"/>
          <w:sz w:val="24"/>
          <w:szCs w:val="24"/>
        </w:rPr>
        <w:t xml:space="preserve">Here is the most important shift in thinking that HUF requires. A share is not a measurement of an element by itself. It is a measurement of an element’s relationship to everything else in the same system.</w:t>
      </w:r>
    </w:p>
    <w:p>
      <w:pPr>
        <w:spacing w:before="0" w:after="180"/>
      </w:pPr>
      <w:r>
        <w:rPr>
          <w:rFonts w:ascii="Arial" w:cs="Arial" w:eastAsia="Arial" w:hAnsi="Arial"/>
          <w:color w:val="111111"/>
          <w:sz w:val="24"/>
          <w:szCs w:val="24"/>
        </w:rPr>
        <w:t xml:space="preserve">Consider this example. A site in a conservation portfolio receives £250,000 in management funding this year. Is that a lot or a little?</w:t>
      </w:r>
    </w:p>
    <w:p>
      <w:pPr>
        <w:spacing w:before="0" w:after="180"/>
      </w:pPr>
      <w:r>
        <w:rPr>
          <w:rFonts w:ascii="Arial" w:cs="Arial" w:eastAsia="Arial" w:hAnsi="Arial"/>
          <w:color w:val="111111"/>
          <w:sz w:val="24"/>
          <w:szCs w:val="24"/>
        </w:rPr>
        <w:t xml:space="preserve">You cannot answer that question from the number £250,000 alone. You need to know the total portfolio budget. If the total is £1,000,000, the site is receiving 25% of everything available — that is a large share. If the total is £25,000,000, the site is receiving 1% of everything available — that is a small share. The absolute number (£250,000) did not change. The share changed because the denominator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2.1 — Same Number, Different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 FUNDING</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TOTAL PORTFOLIO</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CALCULATION</w:t>
                  </w:r>
                </w:p>
              </w:tc>
              <w:tc>
                <w:tcPr>
                  <w:tcW w:type="dxa" w:w="21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1,000,000</w:t>
                  </w:r>
                </w:p>
              </w:tc>
              <w:tc>
                <w:tcPr>
                  <w:tcW w:type="dxa" w:w="2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  (25%)</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2,500,000</w:t>
                  </w:r>
                </w:p>
              </w:tc>
              <w:tc>
                <w:tcPr>
                  <w:tcW w:type="dxa" w:w="2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  (10%)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£250,000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£25,000,000</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250,000 ÷ 25,000,000</w:t>
                  </w:r>
                </w:p>
              </w:tc>
              <w:tc>
                <w:tcPr>
                  <w:tcW w:type="dxa" w:w="2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  (1%)</w:t>
                  </w:r>
                </w:p>
              </w:tc>
            </w:tr>
          </w:tbl>
          <w:p>
            <w:pPr>
              <w:spacing w:before="160" w:after="0"/>
            </w:pPr>
            <w:r>
              <w:rPr>
                <w:rFonts w:ascii="Arial" w:cs="Arial" w:eastAsia="Arial" w:hAnsi="Arial"/>
                <w:i/>
                <w:iCs/>
                <w:color w:val="111111"/>
                <w:sz w:val="22"/>
                <w:szCs w:val="22"/>
              </w:rPr>
              <w:t xml:space="preserve">The site receives the same absolute amount in all three rows. Its share changes dramatically because the context changes.</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ratio blindness in arithmetic form. An organisation that monitors £250,000 and reports “stable funding” is reading the numerator only. HUF reads the fraction: numerator and denominator together. The relationship is the information.</w:t>
      </w:r>
    </w:p>
    <w:p>
      <w:pPr>
        <w:pStyle w:val="Heading2"/>
        <w:spacing w:before="360" w:after="160"/>
      </w:pPr>
      <w:r>
        <w:rPr>
          <w:rFonts w:ascii="Arial" w:cs="Arial" w:eastAsia="Arial" w:hAnsi="Arial"/>
          <w:b/>
          <w:bCs/>
          <w:color w:val="2E4080"/>
          <w:sz w:val="28"/>
          <w:szCs w:val="28"/>
        </w:rPr>
        <w:t xml:space="preserve">2.2 Computing a Share</w:t>
      </w:r>
    </w:p>
    <w:p>
      <w:pPr>
        <w:spacing w:before="0" w:after="180"/>
      </w:pPr>
      <w:r>
        <w:rPr>
          <w:rFonts w:ascii="Arial" w:cs="Arial" w:eastAsia="Arial" w:hAnsi="Arial"/>
          <w:color w:val="111111"/>
          <w:sz w:val="24"/>
          <w:szCs w:val="24"/>
        </w:rPr>
        <w:t xml:space="preserve">The formula for a share is the simplest formula in this book. You will use it constantly.</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share  =  element value  ÷  total value</w:t>
      </w:r>
      <w:r>
        <w:rPr>
          <w:rFonts w:ascii="Arial" w:cs="Arial" w:eastAsia="Arial" w:hAnsi="Arial"/>
          <w:i/>
          <w:iCs/>
          <w:color w:val="4A5568"/>
          <w:sz w:val="22"/>
          <w:szCs w:val="22"/>
        </w:rPr>
        <w:t xml:space="preserve">   ← the fundamental ratio</w:t>
      </w:r>
    </w:p>
    <w:p>
      <w:pPr>
        <w:spacing w:before="0" w:after="180"/>
      </w:pPr>
      <w:r>
        <w:rPr>
          <w:rFonts w:ascii="Arial" w:cs="Arial" w:eastAsia="Arial" w:hAnsi="Arial"/>
          <w:color w:val="111111"/>
          <w:sz w:val="24"/>
          <w:szCs w:val="24"/>
        </w:rPr>
        <w:t xml:space="preserve">That’s it. Divide the element’s value by the total. The result is a number between 0 and 1. It tells you what fraction of the whole that element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2.2 — Computing Shares for a Five-Site Portfolio</w:t>
            </w:r>
          </w:p>
          <w:p>
            <w:pPr>
              <w:spacing w:before="0" w:after="120"/>
            </w:pPr>
            <w:r>
              <w:rPr>
                <w:rFonts w:ascii="Arial" w:cs="Arial" w:eastAsia="Arial" w:hAnsi="Arial"/>
                <w:color w:val="111111"/>
                <w:sz w:val="22"/>
                <w:szCs w:val="22"/>
              </w:rPr>
              <w:t xml:space="preserve">A conservation portfolio has five sites. Their management scores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SCORE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TOTAL</w:t>
                  </w:r>
                </w:p>
              </w:tc>
              <w:tc>
                <w:tcPr>
                  <w:tcW w:type="dxa" w:w="2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AS PERCENTAGE</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 ÷ 200 = 0.200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 ÷ 200 = 0.300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 ÷ 200 = 0.250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 ÷ 200 = 0.150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15.0%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2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 ÷ 200 = 0.100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t>
                  </w:r>
                </w:p>
              </w:tc>
              <w:tc>
                <w:tcPr>
                  <w:tcW w:type="dxa" w:w="2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r>
          </w:tbl>
          <w:p>
            <w:pPr>
              <w:spacing w:before="160" w:after="0"/>
            </w:pPr>
            <w:r>
              <w:rPr>
                <w:rFonts w:ascii="Arial" w:cs="Arial" w:eastAsia="Arial" w:hAnsi="Arial"/>
                <w:i/>
                <w:iCs/>
                <w:color w:val="111111"/>
                <w:sz w:val="22"/>
                <w:szCs w:val="22"/>
              </w:rPr>
              <w:t xml:space="preserve">Every share is between 0 and 1. The shares sum to exactly 1.000. The budget ceiling is fully accounted for.</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Notice that the total (200) appears in the denominator of every calculation. This is not a coincidence — it is the constraint. Every element is divided by the same total, so the results will always sum to 1. The total cancels out perfectly.</w:t>
      </w:r>
    </w:p>
    <w:p>
      <w:pPr>
        <w:spacing w:before="0" w:after="180"/>
      </w:pPr>
      <w:r>
        <w:rPr>
          <w:rFonts w:ascii="Arial" w:cs="Arial" w:eastAsia="Arial" w:hAnsi="Arial"/>
          <w:color w:val="111111"/>
          <w:sz w:val="24"/>
          <w:szCs w:val="24"/>
        </w:rPr>
        <w:t xml:space="preserve">Also notice: the absolute scores (40, 60, 50, 30, 20) have disappeared into the shares. Beta scored 60 and Alpha scored 40, but what HUF reads is: Beta holds 30% of portfolio attention and Alpha holds 20%. The relationship is what matters, not the absolute score.</w:t>
      </w:r>
    </w:p>
    <w:p>
      <w:pPr>
        <w:pStyle w:val="Heading2"/>
        <w:spacing w:before="360" w:after="160"/>
      </w:pPr>
      <w:r>
        <w:rPr>
          <w:rFonts w:ascii="Arial" w:cs="Arial" w:eastAsia="Arial" w:hAnsi="Arial"/>
          <w:b/>
          <w:bCs/>
          <w:color w:val="2E4080"/>
          <w:sz w:val="28"/>
          <w:szCs w:val="28"/>
        </w:rPr>
        <w:t xml:space="preserve">2.3 The Units Do Not Matter</w:t>
      </w:r>
    </w:p>
    <w:p>
      <w:pPr>
        <w:spacing w:before="0" w:after="180"/>
      </w:pPr>
      <w:r>
        <w:rPr>
          <w:rFonts w:ascii="Arial" w:cs="Arial" w:eastAsia="Arial" w:hAnsi="Arial"/>
          <w:color w:val="111111"/>
          <w:sz w:val="24"/>
          <w:szCs w:val="24"/>
        </w:rPr>
        <w:t xml:space="preserve">One of the most powerful properties of shares is that the units of the original values cancel out when you compute the share.</w:t>
      </w:r>
    </w:p>
    <w:p>
      <w:pPr>
        <w:spacing w:before="0" w:after="180"/>
      </w:pPr>
      <w:r>
        <w:rPr>
          <w:rFonts w:ascii="Arial" w:cs="Arial" w:eastAsia="Arial" w:hAnsi="Arial"/>
          <w:color w:val="111111"/>
          <w:sz w:val="24"/>
          <w:szCs w:val="24"/>
        </w:rPr>
        <w:t xml:space="preserve">You can measure the same portfolio in hectares, in funding pounds, in management hours, or in inspection scores. The shares will be different — because the different measurements emphasise different aspects of the sites. But in every case, the shares will be dimensionless numbers between 0 and 1, and they will sum to exactly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2.3 — Same Portfolio, Different Units</w:t>
            </w:r>
          </w:p>
          <w:p>
            <w:pPr>
              <w:spacing w:before="0" w:after="120"/>
            </w:pPr>
            <w:r>
              <w:rPr>
                <w:rFonts w:ascii="Arial" w:cs="Arial" w:eastAsia="Arial" w:hAnsi="Arial"/>
                <w:color w:val="111111"/>
                <w:sz w:val="22"/>
                <w:szCs w:val="22"/>
              </w:rPr>
              <w:t xml:space="preserve">The same five sites, measured in two different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60"/>
              <w:gridCol w:w="1800"/>
              <w:gridCol w:w="180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AREA (ha)</w:t>
                  </w:r>
                </w:p>
              </w:tc>
              <w:tc>
                <w:tcPr>
                  <w:tcW w:type="dxa" w:w="1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AREA 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FUNDING (£k)</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FUNDING SHARE</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120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180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150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£50k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90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£30k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 ha</w:t>
                  </w:r>
                </w:p>
              </w:tc>
              <w:tc>
                <w:tcPr>
                  <w:tcW w:type="dxa" w:w="1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£20k</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600 ha</w:t>
                  </w:r>
                </w:p>
              </w:tc>
              <w:tc>
                <w:tcPr>
                  <w:tcW w:type="dxa" w:w="1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£200k</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r>
          </w:tbl>
          <w:p>
            <w:pPr>
              <w:spacing w:before="160" w:after="0"/>
            </w:pPr>
            <w:r>
              <w:rPr>
                <w:rFonts w:ascii="Arial" w:cs="Arial" w:eastAsia="Arial" w:hAnsi="Arial"/>
                <w:i/>
                <w:iCs/>
                <w:color w:val="111111"/>
                <w:sz w:val="22"/>
                <w:szCs w:val="22"/>
              </w:rPr>
              <w:t xml:space="preserve">The hectares and the pounds are different units and different absolute values. The shares are identical because the proportional relationships are identical. The units dissolved. The ratios remained.</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why HUF is domain-invariant. When you express any finite-budget system as shares, the domain-specific units disappear. A wetland portfolio and a software retrieval pipeline and an acoustic array can all be described using the same mathematics — because they are all, at the level of shares, the same kind of thing: a set of elements sharing a fixed total.</w:t>
      </w:r>
    </w:p>
    <w:p>
      <w:r>
        <w:br w:type="page"/>
      </w:r>
    </w:p>
    <w:p>
      <w:pPr>
        <w:pStyle w:val="Heading1"/>
        <w:spacing w:before="480" w:after="200"/>
      </w:pPr>
      <w:r>
        <w:rPr>
          <w:rFonts w:ascii="Arial" w:cs="Arial" w:eastAsia="Arial" w:hAnsi="Arial"/>
          <w:b/>
          <w:bCs/>
          <w:color w:val="1A2744"/>
          <w:sz w:val="36"/>
          <w:szCs w:val="36"/>
        </w:rPr>
        <w:t xml:space="preserve">Chapter 3: The Unity Constraint</w:t>
      </w:r>
    </w:p>
    <w:p>
      <w:pPr>
        <w:pStyle w:val="Heading2"/>
        <w:spacing w:before="360" w:after="160"/>
      </w:pPr>
      <w:r>
        <w:rPr>
          <w:rFonts w:ascii="Arial" w:cs="Arial" w:eastAsia="Arial" w:hAnsi="Arial"/>
          <w:b/>
          <w:bCs/>
          <w:color w:val="2E4080"/>
          <w:sz w:val="28"/>
          <w:szCs w:val="28"/>
        </w:rPr>
        <w:t xml:space="preserve">3.1 Naming the Constraint</w:t>
      </w:r>
    </w:p>
    <w:p>
      <w:pPr>
        <w:spacing w:before="0" w:after="180"/>
      </w:pPr>
      <w:r>
        <w:rPr>
          <w:rFonts w:ascii="Arial" w:cs="Arial" w:eastAsia="Arial" w:hAnsi="Arial"/>
          <w:color w:val="111111"/>
          <w:sz w:val="24"/>
          <w:szCs w:val="24"/>
        </w:rPr>
        <w:t xml:space="preserve">We now have enough arithmetic to state the core mathematical constraint of HUF precisely.</w:t>
      </w:r>
    </w:p>
    <w:p>
      <w:pPr>
        <w:spacing w:before="0" w:after="180"/>
      </w:pPr>
      <w:r>
        <w:rPr>
          <w:rFonts w:ascii="Arial" w:cs="Arial" w:eastAsia="Arial" w:hAnsi="Arial"/>
          <w:color w:val="111111"/>
          <w:sz w:val="24"/>
          <w:szCs w:val="24"/>
        </w:rPr>
        <w:t xml:space="preserve">In mathematics, a constraint is a rule that a set of quantities must satisfy. The unity constraint is the rule that the shares of all elements in a finite-budget system must sum to exactly 1. We call it the unity constraint because 1 is called “unity” in mathematics — the number that represents the complete whole.</w:t>
      </w:r>
    </w:p>
    <w:p>
      <w:pPr>
        <w:spacing w:before="0" w:after="180"/>
      </w:pPr>
      <w:r>
        <w:rPr>
          <w:rFonts w:ascii="Arial" w:cs="Arial" w:eastAsia="Arial" w:hAnsi="Arial"/>
          <w:color w:val="111111"/>
          <w:sz w:val="24"/>
          <w:szCs w:val="24"/>
        </w:rPr>
        <w:t xml:space="preserve">In formal notation, the constraint is written like this:</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Σᵢ ρᵢ = 1.0</w:t>
      </w:r>
      <w:r>
        <w:rPr>
          <w:rFonts w:ascii="Arial" w:cs="Arial" w:eastAsia="Arial" w:hAnsi="Arial"/>
          <w:i/>
          <w:iCs/>
          <w:color w:val="4A5568"/>
          <w:sz w:val="22"/>
          <w:szCs w:val="22"/>
        </w:rPr>
        <w:t xml:space="preserve">   ← the unity constraint</w:t>
      </w:r>
    </w:p>
    <w:p>
      <w:pPr>
        <w:spacing w:before="0" w:after="180"/>
      </w:pPr>
      <w:r>
        <w:rPr>
          <w:rFonts w:ascii="Arial" w:cs="Arial" w:eastAsia="Arial" w:hAnsi="Arial"/>
          <w:color w:val="111111"/>
          <w:sz w:val="24"/>
          <w:szCs w:val="24"/>
        </w:rPr>
        <w:t xml:space="preserve">This notation uses two symbols that are worth understanding:</w:t>
      </w:r>
    </w:p>
    <w:p>
      <w:pPr>
        <w:pStyle w:val="ListParagraph"/>
        <w:numPr>
          <w:ilvl w:val="0"/>
          <w:numId w:val="2"/>
        </w:numPr>
        <w:spacing w:before="0" w:after="100"/>
      </w:pPr>
      <w:r>
        <w:rPr>
          <w:rFonts w:ascii="Arial" w:cs="Arial" w:eastAsia="Arial" w:hAnsi="Arial"/>
          <w:color w:val="111111"/>
          <w:sz w:val="24"/>
          <w:szCs w:val="24"/>
        </w:rPr>
        <w:t xml:space="preserve">ρ (the Greek letter rho, pronounced ‘row’) stands for the share of a single element. The small subscript i is just a label — it means ‘the share of element number i.’ So ρ₁ is the share of element 1, ρ₂ is the share of element 2, and so on.</w:t>
      </w:r>
    </w:p>
    <w:p>
      <w:pPr>
        <w:pStyle w:val="ListParagraph"/>
        <w:numPr>
          <w:ilvl w:val="0"/>
          <w:numId w:val="2"/>
        </w:numPr>
        <w:spacing w:before="0" w:after="100"/>
      </w:pPr>
      <w:r>
        <w:rPr>
          <w:rFonts w:ascii="Arial" w:cs="Arial" w:eastAsia="Arial" w:hAnsi="Arial"/>
          <w:color w:val="111111"/>
          <w:sz w:val="24"/>
          <w:szCs w:val="24"/>
        </w:rPr>
        <w:t xml:space="preserve">Σ (the Greek letter sigma, pronounced ‘sig-ma’) means ‘add up all of them.’ Σᵢ means ‘add up over all values of i’ — in other words, add up the shares of every element in the system.</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Put together: add up the shares of all elements and you get 1.0. Always. That is the unity constraint.</w:t>
      </w:r>
    </w:p>
    <w:p>
      <w:pPr>
        <w:spacing w:before="0" w:after="180"/>
      </w:pPr>
      <w:r>
        <w:rPr>
          <w:rFonts w:ascii="Arial" w:cs="Arial" w:eastAsia="Arial" w:hAnsi="Arial"/>
          <w:color w:val="111111"/>
          <w:sz w:val="24"/>
          <w:szCs w:val="24"/>
        </w:rPr>
        <w:t xml:space="preserve">In plain arithmetic, using the five-site portfolio from Chapter 2:</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ρ₁ + ρ₂ + ρ₃ + ρ₄ + ρ₅ = 1.0</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0.200 + 0.300 + 0.250 + 0.150 + 0.100 = 1.000  ✓</w:t>
      </w:r>
    </w:p>
    <w:p>
      <w:pPr>
        <w:pStyle w:val="Heading2"/>
        <w:spacing w:before="360" w:after="160"/>
      </w:pPr>
      <w:r>
        <w:rPr>
          <w:rFonts w:ascii="Arial" w:cs="Arial" w:eastAsia="Arial" w:hAnsi="Arial"/>
          <w:b/>
          <w:bCs/>
          <w:color w:val="2E4080"/>
          <w:sz w:val="28"/>
          <w:szCs w:val="28"/>
        </w:rPr>
        <w:t xml:space="preserve">3.2 What the Constraint Enforces</w:t>
      </w:r>
    </w:p>
    <w:p>
      <w:pPr>
        <w:spacing w:before="0" w:after="180"/>
      </w:pPr>
      <w:r>
        <w:rPr>
          <w:rFonts w:ascii="Arial" w:cs="Arial" w:eastAsia="Arial" w:hAnsi="Arial"/>
          <w:color w:val="111111"/>
          <w:sz w:val="24"/>
          <w:szCs w:val="24"/>
        </w:rPr>
        <w:t xml:space="preserve">The unity constraint enforces three things simultaneously, and it is worth understanding each one clearly.</w:t>
      </w:r>
    </w:p>
    <w:p>
      <w:pPr>
        <w:pStyle w:val="Heading3"/>
        <w:spacing w:before="240" w:after="120"/>
      </w:pPr>
      <w:r>
        <w:rPr>
          <w:rFonts w:ascii="Arial" w:cs="Arial" w:eastAsia="Arial" w:hAnsi="Arial"/>
          <w:b/>
          <w:bCs/>
          <w:color w:val="4A5568"/>
          <w:sz w:val="24"/>
          <w:szCs w:val="24"/>
        </w:rPr>
        <w:t xml:space="preserve">It enforces conservation</w:t>
      </w:r>
    </w:p>
    <w:p>
      <w:pPr>
        <w:spacing w:before="0" w:after="180"/>
      </w:pPr>
      <w:r>
        <w:rPr>
          <w:rFonts w:ascii="Arial" w:cs="Arial" w:eastAsia="Arial" w:hAnsi="Arial"/>
          <w:color w:val="111111"/>
          <w:sz w:val="24"/>
          <w:szCs w:val="24"/>
        </w:rPr>
        <w:t xml:space="preserve">If one element’s share goes up, another element’s share must go down. There is no other option. The total is fixed at 1.000. This is the mathematical expression of the budget ceiling: what goes to one element is unavailable to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3.1 — Conservation in Action</w:t>
            </w:r>
          </w:p>
          <w:p>
            <w:pPr>
              <w:spacing w:before="0" w:after="80"/>
            </w:pPr>
            <w:r>
              <w:rPr>
                <w:rFonts w:ascii="Arial" w:cs="Arial" w:eastAsia="Arial" w:hAnsi="Arial"/>
                <w:color w:val="111111"/>
                <w:sz w:val="22"/>
                <w:szCs w:val="22"/>
              </w:rPr>
              <w:t xml:space="preserve">Beta’s share increases from 0.300 to 0.400. Where does the extra 0.100 come from?</w:t>
            </w:r>
          </w:p>
          <w:p>
            <w:pPr>
              <w:spacing w:before="0" w:after="120"/>
            </w:pPr>
            <w:r>
              <w:rPr>
                <w:rFonts w:ascii="Arial" w:cs="Arial" w:eastAsia="Arial" w:hAnsi="Arial"/>
                <w:color w:val="111111"/>
                <w:sz w:val="22"/>
                <w:szCs w:val="22"/>
              </w:rPr>
              <w:t xml:space="preserve">It must come from one or more of the other elements. The total cannot exceed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360"/>
            </w:tblGrid>
            <w:tr>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BEFORE</w:t>
                  </w:r>
                </w:p>
              </w:tc>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AFTER</w:t>
                  </w:r>
                </w:p>
              </w:tc>
              <w:tc>
                <w:tcPr>
                  <w:tcW w:type="dxa" w:w="23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CHANGE</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r>
            <w:tr>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23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−0.040</w:t>
                  </w:r>
                </w:p>
              </w:tc>
            </w:tr>
            <w:tr>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23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r>
          </w:tbl>
          <w:p>
            <w:pPr>
              <w:spacing w:before="160" w:after="0"/>
            </w:pPr>
            <w:r>
              <w:rPr>
                <w:rFonts w:ascii="Arial" w:cs="Arial" w:eastAsia="Arial" w:hAnsi="Arial"/>
                <w:i/>
                <w:iCs/>
                <w:color w:val="111111"/>
                <w:sz w:val="22"/>
                <w:szCs w:val="22"/>
              </w:rPr>
              <w:t xml:space="preserve">Beta gained 0.100. The other four sites lost a combined total of exactly 0.100. The total is conserved.</w:t>
            </w:r>
          </w:p>
        </w:tc>
      </w:tr>
    </w:tbl>
    <w:p>
      <w:pPr>
        <w:spacing w:before="0" w:after="60"/>
      </w:pPr>
      <w:r>
        <w:rPr>
          <w:rFonts w:ascii="Arial" w:cs="Arial" w:eastAsia="Arial" w:hAnsi="Arial"/>
          <w:color w:val="111111"/>
          <w:sz w:val="24"/>
          <w:szCs w:val="24"/>
        </w:rPr>
        <w:t xml:space="preserve"/>
      </w:r>
    </w:p>
    <w:p>
      <w:pPr>
        <w:pStyle w:val="Heading3"/>
        <w:spacing w:before="240" w:after="120"/>
      </w:pPr>
      <w:r>
        <w:rPr>
          <w:rFonts w:ascii="Arial" w:cs="Arial" w:eastAsia="Arial" w:hAnsi="Arial"/>
          <w:b/>
          <w:bCs/>
          <w:color w:val="4A5568"/>
          <w:sz w:val="24"/>
          <w:szCs w:val="24"/>
        </w:rPr>
        <w:t xml:space="preserve">It enforces interdependence</w:t>
      </w:r>
    </w:p>
    <w:p>
      <w:pPr>
        <w:spacing w:before="0" w:after="180"/>
      </w:pPr>
      <w:r>
        <w:rPr>
          <w:rFonts w:ascii="Arial" w:cs="Arial" w:eastAsia="Arial" w:hAnsi="Arial"/>
          <w:color w:val="111111"/>
          <w:sz w:val="24"/>
          <w:szCs w:val="24"/>
        </w:rPr>
        <w:t xml:space="preserve">No element’s share can be assessed in isolation. The meaning of a share depends entirely on what shares the other elements hold. This is why absolute measurement is insufficient: it reads each element as if it were independent, when in fact every element’s position is defined by its relationship to every other.</w:t>
      </w:r>
    </w:p>
    <w:p>
      <w:pPr>
        <w:pStyle w:val="Heading3"/>
        <w:spacing w:before="240" w:after="120"/>
      </w:pPr>
      <w:r>
        <w:rPr>
          <w:rFonts w:ascii="Arial" w:cs="Arial" w:eastAsia="Arial" w:hAnsi="Arial"/>
          <w:b/>
          <w:bCs/>
          <w:color w:val="4A5568"/>
          <w:sz w:val="24"/>
          <w:szCs w:val="24"/>
        </w:rPr>
        <w:t xml:space="preserve">It enforces completeness</w:t>
      </w:r>
    </w:p>
    <w:p>
      <w:pPr>
        <w:spacing w:before="0" w:after="180"/>
      </w:pPr>
      <w:r>
        <w:rPr>
          <w:rFonts w:ascii="Arial" w:cs="Arial" w:eastAsia="Arial" w:hAnsi="Arial"/>
          <w:color w:val="111111"/>
          <w:sz w:val="24"/>
          <w:szCs w:val="24"/>
        </w:rPr>
        <w:t xml:space="preserve">Every unit of the total must be accounted for. If the shares sum to 0.950, there is 0.050 of the total that has not been assigned to any element. In HUF, this means the portfolio is incomplete — there is mass somewhere that has not been declared. The unity constraint requires that all mass be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3.2 — An Incomplete Portfolio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STATUS</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0.900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FAIL: missing 0.100</w:t>
                  </w:r>
                </w:p>
              </w:tc>
            </w:tr>
          </w:tbl>
          <w:p>
            <w:pPr>
              <w:spacing w:before="160" w:after="0"/>
            </w:pPr>
            <w:r>
              <w:rPr>
                <w:rFonts w:ascii="Arial" w:cs="Arial" w:eastAsia="Arial" w:hAnsi="Arial"/>
                <w:i/>
                <w:iCs/>
                <w:color w:val="111111"/>
                <w:sz w:val="22"/>
                <w:szCs w:val="22"/>
              </w:rPr>
              <w:t xml:space="preserve">Epsilon’s share is missing. 10% of the portfolio is unaccounted for. A system that cannot account for all of its mass fails the unity constraint. Something is being managed but not declared.</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3.3 Why This Is Sufficient</w:t>
      </w:r>
    </w:p>
    <w:p>
      <w:pPr>
        <w:spacing w:before="0" w:after="180"/>
      </w:pPr>
      <w:r>
        <w:rPr>
          <w:rFonts w:ascii="Arial" w:cs="Arial" w:eastAsia="Arial" w:hAnsi="Arial"/>
          <w:color w:val="111111"/>
          <w:sz w:val="24"/>
          <w:szCs w:val="24"/>
        </w:rPr>
        <w:t xml:space="preserve">The unity constraint is simple enough to state in one line. The question worth asking is: why is this simple constraint sufficient to build an entire governance framework on?</w:t>
      </w:r>
    </w:p>
    <w:p>
      <w:pPr>
        <w:spacing w:before="0" w:after="180"/>
      </w:pPr>
      <w:r>
        <w:rPr>
          <w:rFonts w:ascii="Arial" w:cs="Arial" w:eastAsia="Arial" w:hAnsi="Arial"/>
          <w:color w:val="111111"/>
          <w:sz w:val="24"/>
          <w:szCs w:val="24"/>
        </w:rPr>
        <w:t xml:space="preserve">The answer is that the constraint is not just a rule about arithmetic. It is a statement about accountability. A system that satisfies the unity constraint has done something specific: it has declared where all of its resources are. Every unit of the total is assigned to a named element. Nothing is hidden. Nothing is unaccounted for.</w:t>
      </w:r>
    </w:p>
    <w:p>
      <w:pPr>
        <w:spacing w:before="0" w:after="180"/>
      </w:pPr>
      <w:r>
        <w:rPr>
          <w:rFonts w:ascii="Arial" w:cs="Arial" w:eastAsia="Arial" w:hAnsi="Arial"/>
          <w:color w:val="111111"/>
          <w:sz w:val="24"/>
          <w:szCs w:val="24"/>
        </w:rPr>
        <w:t xml:space="preserve">A system that does not satisfy the unity constraint — whose shares do not add up to 1 — has silently failed to declare part of its allocation. That undeclared portion is, by definition, unaccountable. It can drift without detection. It can be reallocated without trace. It is the entry point for every failure mode in the HUF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PRINCIPLE 2</w:t>
            </w:r>
          </w:p>
          <w:p>
            <w:pPr>
              <w:spacing w:before="0" w:after="0"/>
            </w:pPr>
            <w:r>
              <w:rPr>
                <w:rFonts w:ascii="Arial" w:cs="Arial" w:eastAsia="Arial" w:hAnsi="Arial"/>
                <w:i/>
                <w:iCs/>
                <w:color w:val="111111"/>
                <w:sz w:val="23"/>
                <w:szCs w:val="23"/>
              </w:rPr>
              <w:t xml:space="preserve">The unity constraint is not just an accounting rule. It is the minimum condition for governance accountability. A system whose shares do not sum to 1 has undeclared mass. Undeclared mass cannot be tracked, traced, or corrected.</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4: Declared Weights and Drift</w:t>
      </w:r>
    </w:p>
    <w:p>
      <w:pPr>
        <w:pStyle w:val="Heading2"/>
        <w:spacing w:before="360" w:after="160"/>
      </w:pPr>
      <w:r>
        <w:rPr>
          <w:rFonts w:ascii="Arial" w:cs="Arial" w:eastAsia="Arial" w:hAnsi="Arial"/>
          <w:b/>
          <w:bCs/>
          <w:color w:val="2E4080"/>
          <w:sz w:val="28"/>
          <w:szCs w:val="28"/>
        </w:rPr>
        <w:t xml:space="preserve">4.1 Two Sets of Numbers</w:t>
      </w:r>
    </w:p>
    <w:p>
      <w:pPr>
        <w:spacing w:before="0" w:after="180"/>
      </w:pPr>
      <w:r>
        <w:rPr>
          <w:rFonts w:ascii="Arial" w:cs="Arial" w:eastAsia="Arial" w:hAnsi="Arial"/>
          <w:color w:val="111111"/>
          <w:sz w:val="24"/>
          <w:szCs w:val="24"/>
        </w:rPr>
        <w:t xml:space="preserve">We now introduce the most powerful move in HUF’s mathematics. We are going to work with two sets of shares at the same time.</w:t>
      </w:r>
    </w:p>
    <w:p>
      <w:pPr>
        <w:spacing w:before="0" w:after="180"/>
      </w:pPr>
      <w:r>
        <w:rPr>
          <w:rFonts w:ascii="Arial" w:cs="Arial" w:eastAsia="Arial" w:hAnsi="Arial"/>
          <w:color w:val="111111"/>
          <w:sz w:val="24"/>
          <w:szCs w:val="24"/>
        </w:rPr>
        <w:t xml:space="preserve">The first set is the observed shares: the actual, current distribution of the portfolio. This is what HUF measures — the ratio state.</w:t>
      </w:r>
    </w:p>
    <w:p>
      <w:pPr>
        <w:spacing w:before="0" w:after="180"/>
      </w:pPr>
      <w:r>
        <w:rPr>
          <w:rFonts w:ascii="Arial" w:cs="Arial" w:eastAsia="Arial" w:hAnsi="Arial"/>
          <w:color w:val="111111"/>
          <w:sz w:val="24"/>
          <w:szCs w:val="24"/>
        </w:rPr>
        <w:t xml:space="preserve">The second set is the declared weights: the distribution the operator said the portfolio should have. This is the operator’s stated intention — what the shares ought to be, according to the people responsible for the system.</w:t>
      </w:r>
    </w:p>
    <w:p>
      <w:pPr>
        <w:spacing w:before="0" w:after="180"/>
      </w:pPr>
      <w:r>
        <w:rPr>
          <w:rFonts w:ascii="Arial" w:cs="Arial" w:eastAsia="Arial" w:hAnsi="Arial"/>
          <w:color w:val="111111"/>
          <w:sz w:val="24"/>
          <w:szCs w:val="24"/>
        </w:rPr>
        <w:t xml:space="preserve">Both sets must satisfy the unity constraint. Both must sum to 1.000. But they will rarely be identical. The gap between them is the most important quantity in HUF.</w:t>
      </w:r>
    </w:p>
    <w:p>
      <w:pPr>
        <w:pStyle w:val="Heading2"/>
        <w:spacing w:before="360" w:after="160"/>
      </w:pPr>
      <w:r>
        <w:rPr>
          <w:rFonts w:ascii="Arial" w:cs="Arial" w:eastAsia="Arial" w:hAnsi="Arial"/>
          <w:b/>
          <w:bCs/>
          <w:color w:val="2E4080"/>
          <w:sz w:val="28"/>
          <w:szCs w:val="28"/>
        </w:rPr>
        <w:t xml:space="preserve">4.2 Computing the Gap</w:t>
      </w:r>
    </w:p>
    <w:p>
      <w:pPr>
        <w:spacing w:before="0" w:after="180"/>
      </w:pPr>
      <w:r>
        <w:rPr>
          <w:rFonts w:ascii="Arial" w:cs="Arial" w:eastAsia="Arial" w:hAnsi="Arial"/>
          <w:color w:val="111111"/>
          <w:sz w:val="24"/>
          <w:szCs w:val="24"/>
        </w:rPr>
        <w:t xml:space="preserve">The gap for any element is simply:</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gapᵢ  =  observed shareᵢ  −  declared weightᵢ</w:t>
      </w:r>
      <w:r>
        <w:rPr>
          <w:rFonts w:ascii="Arial" w:cs="Arial" w:eastAsia="Arial" w:hAnsi="Arial"/>
          <w:i/>
          <w:iCs/>
          <w:color w:val="4A5568"/>
          <w:sz w:val="22"/>
          <w:szCs w:val="22"/>
        </w:rPr>
        <w:t xml:space="preserve">   ← the drift signal</w:t>
      </w:r>
    </w:p>
    <w:p>
      <w:pPr>
        <w:spacing w:before="0" w:after="180"/>
      </w:pPr>
      <w:r>
        <w:rPr>
          <w:rFonts w:ascii="Arial" w:cs="Arial" w:eastAsia="Arial" w:hAnsi="Arial"/>
          <w:color w:val="111111"/>
          <w:sz w:val="24"/>
          <w:szCs w:val="24"/>
        </w:rPr>
        <w:t xml:space="preserve">A positive gap means the element holds more share than declared. A negative gap means the element holds less share than declared. A gap of zero means the element is exactly where the operator said it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4.1 — Gaps Between Observed and Declared</w:t>
            </w:r>
          </w:p>
          <w:p>
            <w:pPr>
              <w:spacing w:before="0" w:after="120"/>
            </w:pPr>
            <w:r>
              <w:rPr>
                <w:rFonts w:ascii="Arial" w:cs="Arial" w:eastAsia="Arial" w:hAnsi="Arial"/>
                <w:color w:val="111111"/>
                <w:sz w:val="22"/>
                <w:szCs w:val="22"/>
              </w:rPr>
              <w:t xml:space="preserve">The five-site portfolio, with declared weights and observed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35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DECLARED</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OBSERVED</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3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MEANING</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Slightly under</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OVER by 15pp</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−0.050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Under by 5pp</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Under by 6pp</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Slightly under</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constraint holds</w:t>
                  </w:r>
                </w:p>
              </w:tc>
            </w:tr>
          </w:tbl>
          <w:p>
            <w:pPr>
              <w:spacing w:before="160" w:after="0"/>
            </w:pPr>
            <w:r>
              <w:rPr>
                <w:rFonts w:ascii="Arial" w:cs="Arial" w:eastAsia="Arial" w:hAnsi="Arial"/>
                <w:i/>
                <w:iCs/>
                <w:color w:val="111111"/>
                <w:sz w:val="22"/>
                <w:szCs w:val="22"/>
              </w:rPr>
              <w:t xml:space="preserve">Beta is receiving 40% of portfolio attention despite being declared at 25%. That 15-percentage-point gap is a signal: something has drifted. Four sites are receiving less than declared, one is receiving significantly more.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Notice that the gaps must also sum to zero. This is a direct consequence of the unity constraint: if both the declared weights and the observed shares sum to 1.000, their differences must sum to 0.000. If the sum of gaps is not zero, the arithmetic contains an error.</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Σᵢ gapᵢ  =  0.000</w:t>
      </w:r>
      <w:r>
        <w:rPr>
          <w:rFonts w:ascii="Arial" w:cs="Arial" w:eastAsia="Arial" w:hAnsi="Arial"/>
          <w:i/>
          <w:iCs/>
          <w:color w:val="4A5568"/>
          <w:sz w:val="22"/>
          <w:szCs w:val="22"/>
        </w:rPr>
        <w:t xml:space="preserve">   ← always, by the unity constraint</w:t>
      </w:r>
    </w:p>
    <w:p>
      <w:pPr>
        <w:pStyle w:val="Heading2"/>
        <w:spacing w:before="360" w:after="160"/>
      </w:pPr>
      <w:r>
        <w:rPr>
          <w:rFonts w:ascii="Arial" w:cs="Arial" w:eastAsia="Arial" w:hAnsi="Arial"/>
          <w:b/>
          <w:bCs/>
          <w:color w:val="2E4080"/>
          <w:sz w:val="28"/>
          <w:szCs w:val="28"/>
        </w:rPr>
        <w:t xml:space="preserve">4.3 Silent Drift vs. Intentional Reweighting</w:t>
      </w:r>
    </w:p>
    <w:p>
      <w:pPr>
        <w:spacing w:before="0" w:after="180"/>
      </w:pPr>
      <w:r>
        <w:rPr>
          <w:rFonts w:ascii="Arial" w:cs="Arial" w:eastAsia="Arial" w:hAnsi="Arial"/>
          <w:color w:val="111111"/>
          <w:sz w:val="24"/>
          <w:szCs w:val="24"/>
        </w:rPr>
        <w:t xml:space="preserve">Not all gaps are problems. A gap exists for one of two reasons:</w:t>
      </w:r>
    </w:p>
    <w:p>
      <w:pPr>
        <w:pStyle w:val="ListParagraph"/>
        <w:numPr>
          <w:ilvl w:val="0"/>
          <w:numId w:val="2"/>
        </w:numPr>
        <w:spacing w:before="0" w:after="100"/>
      </w:pPr>
      <w:r>
        <w:rPr>
          <w:rFonts w:ascii="Arial" w:cs="Arial" w:eastAsia="Arial" w:hAnsi="Arial"/>
          <w:color w:val="111111"/>
          <w:sz w:val="24"/>
          <w:szCs w:val="24"/>
        </w:rPr>
        <w:t xml:space="preserve">Intentional reweighting: the operator decided to change the allocation and recorded that decision. The gap reflects a deliberate choice.</w:t>
      </w:r>
    </w:p>
    <w:p>
      <w:pPr>
        <w:pStyle w:val="ListParagraph"/>
        <w:numPr>
          <w:ilvl w:val="0"/>
          <w:numId w:val="2"/>
        </w:numPr>
        <w:spacing w:before="0" w:after="100"/>
      </w:pPr>
      <w:r>
        <w:rPr>
          <w:rFonts w:ascii="Arial" w:cs="Arial" w:eastAsia="Arial" w:hAnsi="Arial"/>
          <w:color w:val="111111"/>
          <w:sz w:val="24"/>
          <w:szCs w:val="24"/>
        </w:rPr>
        <w:t xml:space="preserve">Silent drift: the allocation changed, but no one decided to change it and no record was made. The gap accumulated without anyone noticing.</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mathematics cannot tell the difference between these two cases by itself. The arithmetic is the same either way. What distinguishes them is the trace: the record of the decision that authorised the change.</w:t>
      </w:r>
    </w:p>
    <w:p>
      <w:pPr>
        <w:spacing w:before="0" w:after="180"/>
      </w:pPr>
      <w:r>
        <w:rPr>
          <w:rFonts w:ascii="Arial" w:cs="Arial" w:eastAsia="Arial" w:hAnsi="Arial"/>
          <w:color w:val="111111"/>
          <w:sz w:val="24"/>
          <w:szCs w:val="24"/>
        </w:rPr>
        <w:t xml:space="preserve">If there is a trace entry for a gap, the gap is intentional reweighting. If there is no trace entry for a gap, the gap is silent drift. This is why the trace is not optional in HUF — without it, the arithmetic alone cannot classify what has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4.2 — Same Gap, Different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560"/>
              <w:gridCol w:w="2800"/>
            </w:tblGrid>
            <w:tr>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3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TRACE ENTRY?</w:t>
                  </w:r>
                </w:p>
              </w:tc>
              <w:tc>
                <w:tcPr>
                  <w:tcW w:type="dxa" w:w="2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CLASSIFICATION</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+0.150</w:t>
                  </w:r>
                </w:p>
              </w:tc>
              <w:tc>
                <w:tcPr>
                  <w:tcW w:type="dxa" w:w="3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YES — decision recorded in Cycle 3 notes</w:t>
                  </w:r>
                </w:p>
              </w:tc>
              <w:tc>
                <w:tcPr>
                  <w:tcW w:type="dxa" w:w="2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Intentional reweighting</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3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NO — no record found</w:t>
                  </w:r>
                </w:p>
              </w:tc>
              <w:tc>
                <w:tcPr>
                  <w:tcW w:type="dxa" w:w="2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w:t>
                  </w:r>
                </w:p>
              </w:tc>
            </w:tr>
          </w:tbl>
          <w:p>
            <w:pPr>
              <w:spacing w:before="160" w:after="0"/>
            </w:pPr>
            <w:r>
              <w:rPr>
                <w:rFonts w:ascii="Arial" w:cs="Arial" w:eastAsia="Arial" w:hAnsi="Arial"/>
                <w:i/>
                <w:iCs/>
                <w:color w:val="111111"/>
                <w:sz w:val="22"/>
                <w:szCs w:val="22"/>
              </w:rPr>
              <w:t xml:space="preserve">Beta’s 15pp gap is large but accountable. Delta’s 6pp gap is smaller but unaccountable. In HUF, the untraced gap is the more serious finding — because it cannot be explained, corrected, or reversed by any recorded decision.</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5: The PROOF Line</w:t>
      </w:r>
    </w:p>
    <w:p>
      <w:pPr>
        <w:pStyle w:val="Heading2"/>
        <w:spacing w:before="360" w:after="160"/>
      </w:pPr>
      <w:r>
        <w:rPr>
          <w:rFonts w:ascii="Arial" w:cs="Arial" w:eastAsia="Arial" w:hAnsi="Arial"/>
          <w:b/>
          <w:bCs/>
          <w:color w:val="2E4080"/>
          <w:sz w:val="28"/>
          <w:szCs w:val="28"/>
        </w:rPr>
        <w:t xml:space="preserve">5.1 Measuring Concentration</w:t>
      </w:r>
    </w:p>
    <w:p>
      <w:pPr>
        <w:spacing w:before="0" w:after="180"/>
      </w:pPr>
      <w:r>
        <w:rPr>
          <w:rFonts w:ascii="Arial" w:cs="Arial" w:eastAsia="Arial" w:hAnsi="Arial"/>
          <w:color w:val="111111"/>
          <w:sz w:val="24"/>
          <w:szCs w:val="24"/>
        </w:rPr>
        <w:t xml:space="preserve">The unity constraint tells us the allocation is fully accounted for. It does not tell us whether that allocation is healthy or not. A system could satisfy the unity constraint perfectly and still have 95% of all resources flowing to a single element while the other nine elements each receive less than 1%. The arithmetic is clean. The governance is broken.</w:t>
      </w:r>
    </w:p>
    <w:p>
      <w:pPr>
        <w:spacing w:before="0" w:after="180"/>
      </w:pPr>
      <w:r>
        <w:rPr>
          <w:rFonts w:ascii="Arial" w:cs="Arial" w:eastAsia="Arial" w:hAnsi="Arial"/>
          <w:color w:val="111111"/>
          <w:sz w:val="24"/>
          <w:szCs w:val="24"/>
        </w:rPr>
        <w:t xml:space="preserve">HUF uses a simple measurement called the PROOF line to detect this condition. The PROOF line answers a specific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80" w:sz="1"/>
              <w:left w:val="single" w:color="2E4080" w:sz="1"/>
              <w:bottom w:val="single" w:color="2E4080" w:sz="1"/>
              <w:right w:val="single" w:color="2E4080" w:sz="1"/>
            </w:tcBorders>
            <w:shd w:fill="EEF2F8" w:val="clear"/>
            <w:tcMar>
              <w:top w:type="dxa" w:w="140"/>
              <w:left w:type="dxa" w:w="280"/>
              <w:bottom w:type="dxa" w:w="140"/>
              <w:right w:type="dxa" w:w="280"/>
            </w:tcMar>
          </w:tcPr>
          <w:p>
            <w:pPr>
              <w:spacing w:before="0" w:after="80"/>
            </w:pPr>
            <w:r>
              <w:rPr>
                <w:rFonts w:ascii="Arial" w:cs="Arial" w:eastAsia="Arial" w:hAnsi="Arial"/>
                <w:b/>
                <w:bCs/>
                <w:color w:val="2E4080"/>
                <w:sz w:val="20"/>
                <w:szCs w:val="20"/>
              </w:rPr>
              <w:t xml:space="preserve">THE PROOF QUESTION</w:t>
            </w:r>
          </w:p>
          <w:p>
            <w:pPr>
              <w:spacing w:before="0" w:after="0"/>
            </w:pPr>
            <w:r>
              <w:rPr>
                <w:rFonts w:ascii="Arial" w:cs="Arial" w:eastAsia="Arial" w:hAnsi="Arial"/>
                <w:i/>
                <w:iCs/>
                <w:color w:val="111111"/>
                <w:sz w:val="23"/>
                <w:szCs w:val="23"/>
              </w:rPr>
              <w:t xml:space="preserve">How many elements does it take, starting from the largest, to account for 90% of total share?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process is mechanical. Sort all elements by their observed share, largest first. Add up the shares from the top until the running total reaches 0.90. Count how many elements you included. That count is the PROOF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5.1 — Computing the PROOF Line</w:t>
            </w:r>
          </w:p>
          <w:p>
            <w:pPr>
              <w:spacing w:before="0" w:after="120"/>
            </w:pPr>
            <w:r>
              <w:rPr>
                <w:rFonts w:ascii="Arial" w:cs="Arial" w:eastAsia="Arial" w:hAnsi="Arial"/>
                <w:color w:val="111111"/>
                <w:sz w:val="22"/>
                <w:szCs w:val="22"/>
              </w:rPr>
              <w:t xml:space="preserve">A portfolio of eight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800"/>
              <w:gridCol w:w="3860"/>
            </w:tblGrid>
            <w:tr>
              <w:tc>
                <w:tcPr>
                  <w:tcW w:type="dxa" w:w="9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RANK</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RUNNING TOTAL</w:t>
                  </w:r>
                </w:p>
              </w:tc>
              <w:tc>
                <w:tcPr>
                  <w:tcW w:type="dxa" w:w="38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COVERED?</w:t>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1st</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Beta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0.300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2nd</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Gamma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0.220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0.520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3rd</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Alpha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0.700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4th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Delta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0.130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0.830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5th</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Zeta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0.910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PROOF LINE: 5 sites cover 91%</w:t>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6th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Eta</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0.040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0.950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7th</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Theta</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0.970</w:t>
                  </w:r>
                </w:p>
              </w:tc>
              <w:tc>
                <w:tcPr>
                  <w:tcW w:type="dxa" w:w="38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r>
              <w:tc>
                <w:tcPr>
                  <w:tcW w:type="dxa" w:w="9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8th</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Epsilon</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38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
                  </w:r>
                </w:p>
              </w:tc>
            </w:tr>
          </w:tbl>
          <w:p>
            <w:pPr>
              <w:spacing w:before="160" w:after="0"/>
            </w:pPr>
            <w:r>
              <w:rPr>
                <w:rFonts w:ascii="Arial" w:cs="Arial" w:eastAsia="Arial" w:hAnsi="Arial"/>
                <w:i/>
                <w:iCs/>
                <w:color w:val="111111"/>
                <w:sz w:val="22"/>
                <w:szCs w:val="22"/>
              </w:rPr>
              <w:t xml:space="preserve">PROOF line = 5. Five of eight sites cover 90% of portfolio share. Is this healthy? Compare to the declared weights.</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5.2 What the PROOF Line Tells You</w:t>
      </w:r>
    </w:p>
    <w:p>
      <w:pPr>
        <w:spacing w:before="0" w:after="180"/>
      </w:pPr>
      <w:r>
        <w:rPr>
          <w:rFonts w:ascii="Arial" w:cs="Arial" w:eastAsia="Arial" w:hAnsi="Arial"/>
          <w:color w:val="111111"/>
          <w:sz w:val="24"/>
          <w:szCs w:val="24"/>
        </w:rPr>
        <w:t xml:space="preserve">The PROOF line is meaningful only in comparison to what the declared weights would predict. If all eight sites had equal declared weights (0.125 each), you would expect to need roughly seven or eight sites to cover 90% of share. A PROOF line of 5 in that context signals concentration: fewer sites than expected are holding the majority of share.</w:t>
      </w:r>
    </w:p>
    <w:p>
      <w:pPr>
        <w:spacing w:before="0" w:after="180"/>
      </w:pPr>
      <w:r>
        <w:rPr>
          <w:rFonts w:ascii="Arial" w:cs="Arial" w:eastAsia="Arial" w:hAnsi="Arial"/>
          <w:color w:val="111111"/>
          <w:sz w:val="24"/>
          <w:szCs w:val="24"/>
        </w:rPr>
        <w:t xml:space="preserve">If the declared weights match the observed distribution closely, the PROOF line is consistent with declared intent. If the PROOF line is much lower than declared weights would predict, the system has concentrated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5.2 — PROOF Line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PROOF LINE</w:t>
                  </w:r>
                </w:p>
              </w:tc>
              <w:tc>
                <w:tcPr>
                  <w:tcW w:type="dxa" w:w="3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CONTEXT</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INTERPRETATION</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 of 8</w:t>
                  </w:r>
                </w:p>
              </w:tc>
              <w:tc>
                <w:tcPr>
                  <w:tcW w:type="dxa" w:w="3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Declared weights are equal (0.125 each)</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CONCENTRATION: 5 sites hold what should be spread across 7+</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5 of 8</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Top 5 sites declared at higher weight</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CONSISTENT: distribution matches declared intent</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2 of 10</w:t>
                  </w:r>
                </w:p>
              </w:tc>
              <w:tc>
                <w:tcPr>
                  <w:tcW w:type="dxa" w:w="3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All declared weights roughly equal</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SEVERE CONCENTRATION: 2 sites dominate entire portfolio</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9 of 10</w:t>
                  </w:r>
                </w:p>
              </w:tc>
              <w:tc>
                <w:tcPr>
                  <w:tcW w:type="dxa" w:w="3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All declared weights roughly equal</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HEALTHY: mass is well distributed</w:t>
                  </w:r>
                </w:p>
              </w:tc>
            </w:tr>
          </w:tbl>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PROOF line is a single number that summarises the distribution of the entire portfolio. It does not replace the full share table — it is a quick signal that tells you whether to look more closely. A PROOF line that drops between cycles, without corresponding changes to declared weights, is a signal that concentration by attrition may be occurring.</w:t>
      </w:r>
    </w:p>
    <w:p>
      <w:pPr>
        <w:pStyle w:val="Heading2"/>
        <w:spacing w:before="360" w:after="160"/>
      </w:pPr>
      <w:r>
        <w:rPr>
          <w:rFonts w:ascii="Arial" w:cs="Arial" w:eastAsia="Arial" w:hAnsi="Arial"/>
          <w:b/>
          <w:bCs/>
          <w:color w:val="2E4080"/>
          <w:sz w:val="28"/>
          <w:szCs w:val="28"/>
        </w:rPr>
        <w:t xml:space="preserve">5.3 The Reciprocal Reading: Fragmentation</w:t>
      </w:r>
    </w:p>
    <w:p>
      <w:pPr>
        <w:spacing w:before="0" w:after="180"/>
      </w:pPr>
      <w:r>
        <w:rPr>
          <w:rFonts w:ascii="Arial" w:cs="Arial" w:eastAsia="Arial" w:hAnsi="Arial"/>
          <w:color w:val="111111"/>
          <w:sz w:val="24"/>
          <w:szCs w:val="24"/>
        </w:rPr>
        <w:t xml:space="preserve">The PROOF line detects concentration: too much mass in too few elements. But a portfolio can fail in the opposite direction too. Fragmentation occurs when mass is spread so thinly that no element holds enough share to function effectively.</w:t>
      </w:r>
    </w:p>
    <w:p>
      <w:pPr>
        <w:spacing w:before="0" w:after="180"/>
      </w:pPr>
      <w:r>
        <w:rPr>
          <w:rFonts w:ascii="Arial" w:cs="Arial" w:eastAsia="Arial" w:hAnsi="Arial"/>
          <w:color w:val="111111"/>
          <w:sz w:val="24"/>
          <w:szCs w:val="24"/>
        </w:rPr>
        <w:t xml:space="preserve">The unity constraint detects fragmentation through the same arithmetic, read in reverse. Instead of ranking by largest share first, rank by smallest. Elements with very small shares — particularly elements whose declared weight suggests they should hold more — are candidates for fragmentation.</w:t>
      </w:r>
    </w:p>
    <w:p>
      <w:pPr>
        <w:spacing w:before="0" w:after="180"/>
      </w:pPr>
      <w:r>
        <w:rPr>
          <w:rFonts w:ascii="Arial" w:cs="Arial" w:eastAsia="Arial" w:hAnsi="Arial"/>
          <w:color w:val="111111"/>
          <w:sz w:val="24"/>
          <w:szCs w:val="24"/>
        </w:rPr>
        <w:t xml:space="preserve">In mathematics, reading the constraint in reverse means using the reciprocal of each share. The reciprocal of a number is simply 1 divided by that number:</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reciprocal of ρᵢ  =  1 / ρᵢ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5.3 — Reciprocal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8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SHARE (ρ)</w:t>
                  </w:r>
                </w:p>
              </w:tc>
              <w:tc>
                <w:tcPr>
                  <w:tcW w:type="dxa" w:w="2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RECIPROCAL (1/ρ)</w:t>
                  </w:r>
                </w:p>
              </w:tc>
              <w:tc>
                <w:tcPr>
                  <w:tcW w:type="dxa" w:w="37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MEANING</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0.400</w:t>
                  </w:r>
                </w:p>
              </w:tc>
              <w:tc>
                <w:tcPr>
                  <w:tcW w:type="dxa" w:w="2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2.50</w:t>
                  </w:r>
                </w:p>
              </w:tc>
              <w:tc>
                <w:tcPr>
                  <w:tcW w:type="dxa" w:w="3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Large share: low reciprocal</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2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4.00</w:t>
                  </w:r>
                </w:p>
              </w:tc>
              <w:tc>
                <w:tcPr>
                  <w:tcW w:type="dxa" w:w="3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Medium share: medium reciprocal</w:t>
                  </w:r>
                </w:p>
              </w:tc>
            </w:tr>
            <w:tr>
              <w:tc>
                <w:tcPr>
                  <w:tcW w:type="dxa" w:w="16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8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0.050</w:t>
                  </w:r>
                </w:p>
              </w:tc>
              <w:tc>
                <w:tcPr>
                  <w:tcW w:type="dxa" w:w="2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20.0</w:t>
                  </w:r>
                </w:p>
              </w:tc>
              <w:tc>
                <w:tcPr>
                  <w:tcW w:type="dxa" w:w="37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Small share: high reciprocal</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8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2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w:t>
                  </w:r>
                </w:p>
              </w:tc>
              <w:tc>
                <w:tcPr>
                  <w:tcW w:type="dxa" w:w="37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Very small share: very high reciprocal</w:t>
                  </w:r>
                </w:p>
              </w:tc>
            </w:tr>
          </w:tbl>
          <w:p>
            <w:pPr>
              <w:spacing w:before="160" w:after="0"/>
            </w:pPr>
            <w:r>
              <w:rPr>
                <w:rFonts w:ascii="Arial" w:cs="Arial" w:eastAsia="Arial" w:hAnsi="Arial"/>
                <w:i/>
                <w:iCs/>
                <w:color w:val="111111"/>
                <w:sz w:val="22"/>
                <w:szCs w:val="22"/>
              </w:rPr>
              <w:t xml:space="preserve">The reciprocal amplifies small shares. A share of 0.010 becomes a reciprocal of 100 — immediately visible as an outlier. Elements that are invisible in the forward reading become dominant in the reciprocal reading.</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This is the non-linearity of HUF: the same constraint, read forward, detects concentration (large shares dominate). Read in reverse (reciprocal), it detects fragmentation (small shares are amplified). One formula. Two failure modes detected. Both directions visible on the same instrument.</w:t>
      </w:r>
    </w:p>
    <w:p>
      <w:r>
        <w:br w:type="page"/>
      </w:r>
    </w:p>
    <w:p>
      <w:pPr>
        <w:pStyle w:val="Heading1"/>
        <w:spacing w:before="480" w:after="200"/>
      </w:pPr>
      <w:r>
        <w:rPr>
          <w:rFonts w:ascii="Arial" w:cs="Arial" w:eastAsia="Arial" w:hAnsi="Arial"/>
          <w:b/>
          <w:bCs/>
          <w:color w:val="1A2744"/>
          <w:sz w:val="36"/>
          <w:szCs w:val="36"/>
        </w:rPr>
        <w:t xml:space="preserve">Chapter 6: Change Across Cycles</w:t>
      </w:r>
    </w:p>
    <w:p>
      <w:pPr>
        <w:pStyle w:val="Heading2"/>
        <w:spacing w:before="360" w:after="160"/>
      </w:pPr>
      <w:r>
        <w:rPr>
          <w:rFonts w:ascii="Arial" w:cs="Arial" w:eastAsia="Arial" w:hAnsi="Arial"/>
          <w:b/>
          <w:bCs/>
          <w:color w:val="2E4080"/>
          <w:sz w:val="28"/>
          <w:szCs w:val="28"/>
        </w:rPr>
        <w:t xml:space="preserve">6.1 One Observation is a Photograph. Two Observations is a Story.</w:t>
      </w:r>
    </w:p>
    <w:p>
      <w:pPr>
        <w:spacing w:before="0" w:after="180"/>
      </w:pPr>
      <w:r>
        <w:rPr>
          <w:rFonts w:ascii="Arial" w:cs="Arial" w:eastAsia="Arial" w:hAnsi="Arial"/>
          <w:color w:val="111111"/>
          <w:sz w:val="24"/>
          <w:szCs w:val="24"/>
        </w:rPr>
        <w:t xml:space="preserve">Everything in the previous five chapters has been about one point in time: the current ratio state of the system. This is valuable, but it has a fundamental limitation. A single observation cannot tell you whether the system is stable, drifting, improving, or deteriorating. For that, you need at least two observations.</w:t>
      </w:r>
    </w:p>
    <w:p>
      <w:pPr>
        <w:spacing w:before="0" w:after="180"/>
      </w:pPr>
      <w:r>
        <w:rPr>
          <w:rFonts w:ascii="Arial" w:cs="Arial" w:eastAsia="Arial" w:hAnsi="Arial"/>
          <w:color w:val="111111"/>
          <w:sz w:val="24"/>
          <w:szCs w:val="24"/>
        </w:rPr>
        <w:t xml:space="preserve">HUF calls each observation period a cycle. The minimum requirement for drift detection is two consecutive cycles. Compare the ratio state at the end of cycle 1 to the ratio state at the end of cycle 2. The difference is the cycle change.</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cycle changeᵢ  =  shareᵢ (cycle 2)  −  shareᵢ (cycle 1)</w:t>
      </w:r>
      <w:r>
        <w:rPr>
          <w:rFonts w:ascii="Arial" w:cs="Arial" w:eastAsia="Arial" w:hAnsi="Arial"/>
          <w:i/>
          <w:iCs/>
          <w:color w:val="4A5568"/>
          <w:sz w:val="22"/>
          <w:szCs w:val="22"/>
        </w:rPr>
        <w:t xml:space="preserve">   ← drift signal across one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6.1 — Two-Cycle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4160"/>
            </w:tblGrid>
            <w:tr>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1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CYCLE 1</w:t>
                  </w:r>
                </w:p>
              </w:tc>
              <w:tc>
                <w:tcPr>
                  <w:tcW w:type="dxa" w:w="12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CYCLE 2</w:t>
                  </w:r>
                </w:p>
              </w:tc>
              <w:tc>
                <w:tcPr>
                  <w:tcW w:type="dxa" w:w="1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CHANGE</w:t>
                  </w:r>
                </w:p>
              </w:tc>
              <w:tc>
                <w:tcPr>
                  <w:tcW w:type="dxa" w:w="41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CLASSIFIED</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0.310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Intentional (trace in C2)</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0.250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0.220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0.200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0.210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Within noise — monitor</w:t>
                  </w:r>
                </w:p>
              </w:tc>
            </w:tr>
            <w:tr>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0.100</w:t>
                  </w:r>
                </w:p>
              </w:tc>
              <w:tc>
                <w:tcPr>
                  <w:tcW w:type="dxa" w:w="12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0.080</w:t>
                  </w:r>
                </w:p>
              </w:tc>
              <w:tc>
                <w:tcPr>
                  <w:tcW w:type="dxa" w:w="1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1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Silent drift (no trace)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TOTAL</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2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1.000</w:t>
                  </w:r>
                </w:p>
              </w:tc>
              <w:tc>
                <w:tcPr>
                  <w:tcW w:type="dxa" w:w="1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41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w:t>
                  </w:r>
                </w:p>
              </w:tc>
            </w:tr>
          </w:tbl>
          <w:p>
            <w:pPr>
              <w:spacing w:before="160" w:after="0"/>
            </w:pPr>
            <w:r>
              <w:rPr>
                <w:rFonts w:ascii="Arial" w:cs="Arial" w:eastAsia="Arial" w:hAnsi="Arial"/>
                <w:i/>
                <w:iCs/>
                <w:color w:val="111111"/>
                <w:sz w:val="22"/>
                <w:szCs w:val="22"/>
              </w:rPr>
              <w:t xml:space="preserve">Beta’s gain is authorised and traced. Alpha, Gamma, and Epsilon’s losses are not traced. Three elements are experiencing silent drift simultaneously — all feeding Beta’s growth.</w:t>
            </w:r>
          </w:p>
        </w:tc>
      </w:tr>
    </w:tbl>
    <w:p>
      <w:pPr>
        <w:spacing w:before="0" w:after="60"/>
      </w:pPr>
      <w:r>
        <w:rPr>
          <w:rFonts w:ascii="Arial" w:cs="Arial" w:eastAsia="Arial" w:hAnsi="Arial"/>
          <w:color w:val="111111"/>
          <w:sz w:val="24"/>
          <w:szCs w:val="24"/>
        </w:rPr>
        <w:t xml:space="preserve"/>
      </w:r>
    </w:p>
    <w:p>
      <w:pPr>
        <w:pStyle w:val="Heading2"/>
        <w:spacing w:before="360" w:after="160"/>
      </w:pPr>
      <w:r>
        <w:rPr>
          <w:rFonts w:ascii="Arial" w:cs="Arial" w:eastAsia="Arial" w:hAnsi="Arial"/>
          <w:b/>
          <w:bCs/>
          <w:color w:val="2E4080"/>
          <w:sz w:val="28"/>
          <w:szCs w:val="28"/>
        </w:rPr>
        <w:t xml:space="preserve">6.2 Why One Cycle Is Not Enough</w:t>
      </w:r>
    </w:p>
    <w:p>
      <w:pPr>
        <w:spacing w:before="0" w:after="180"/>
      </w:pPr>
      <w:r>
        <w:rPr>
          <w:rFonts w:ascii="Arial" w:cs="Arial" w:eastAsia="Arial" w:hAnsi="Arial"/>
          <w:color w:val="111111"/>
          <w:sz w:val="24"/>
          <w:szCs w:val="24"/>
        </w:rPr>
        <w:t xml:space="preserve">Some elements have long characteristic periods — they move through cycles of high contribution and low contribution that span many reporting cycles. If you observe such an element during its low phase, its share will look depressed. If you observe it during its high phase, its share will look elevated.</w:t>
      </w:r>
    </w:p>
    <w:p>
      <w:pPr>
        <w:spacing w:before="0" w:after="180"/>
      </w:pPr>
      <w:r>
        <w:rPr>
          <w:rFonts w:ascii="Arial" w:cs="Arial" w:eastAsia="Arial" w:hAnsi="Arial"/>
          <w:color w:val="111111"/>
          <w:sz w:val="24"/>
          <w:szCs w:val="24"/>
        </w:rPr>
        <w:t xml:space="preserve">A single observation cannot tell you which phase you are in. Two observations one year apart might both catch the same element in the same phase and confirm what is actually a temporary condition as if it were a permanent one.</w:t>
      </w:r>
    </w:p>
    <w:p>
      <w:pPr>
        <w:spacing w:before="0" w:after="180"/>
      </w:pPr>
      <w:r>
        <w:rPr>
          <w:rFonts w:ascii="Arial" w:cs="Arial" w:eastAsia="Arial" w:hAnsi="Arial"/>
          <w:color w:val="111111"/>
          <w:sz w:val="24"/>
          <w:szCs w:val="24"/>
        </w:rPr>
        <w:t xml:space="preserve">The minimum observation window for confident drift detection is one full characteristic period of the slowest element in the system. This is the Q-sensitive observation requirement. We will develop the mathematics of Q in Part Two.</w:t>
      </w:r>
    </w:p>
    <w:p>
      <w:pPr>
        <w:pStyle w:val="Heading2"/>
        <w:spacing w:before="360" w:after="160"/>
      </w:pPr>
      <w:r>
        <w:rPr>
          <w:rFonts w:ascii="Arial" w:cs="Arial" w:eastAsia="Arial" w:hAnsi="Arial"/>
          <w:b/>
          <w:bCs/>
          <w:color w:val="2E4080"/>
          <w:sz w:val="28"/>
          <w:szCs w:val="28"/>
        </w:rPr>
        <w:t xml:space="preserve">6.3 The Mean Drift Gap: A System-Level Signal</w:t>
      </w:r>
    </w:p>
    <w:p>
      <w:pPr>
        <w:spacing w:before="0" w:after="180"/>
      </w:pPr>
      <w:r>
        <w:rPr>
          <w:rFonts w:ascii="Arial" w:cs="Arial" w:eastAsia="Arial" w:hAnsi="Arial"/>
          <w:color w:val="111111"/>
          <w:sz w:val="24"/>
          <w:szCs w:val="24"/>
        </w:rPr>
        <w:t xml:space="preserve">When we want to summarise the overall distance between a portfolio’s current ratio state and its declared target, we use the mean drift gap. This is a single number that captures how far the system is, on average, from where the operator said it should be.</w:t>
      </w:r>
    </w:p>
    <w:p>
      <w:pPr>
        <w:spacing w:before="0" w:after="180"/>
      </w:pPr>
      <w:r>
        <w:rPr>
          <w:rFonts w:ascii="Arial" w:cs="Arial" w:eastAsia="Arial" w:hAnsi="Arial"/>
          <w:color w:val="111111"/>
          <w:sz w:val="24"/>
          <w:szCs w:val="24"/>
        </w:rPr>
        <w:t xml:space="preserve">Computing the mean drift gap:</w:t>
      </w:r>
    </w:p>
    <w:p>
      <w:pPr>
        <w:pStyle w:val="ListParagraph"/>
        <w:numPr>
          <w:ilvl w:val="0"/>
          <w:numId w:val="2"/>
        </w:numPr>
        <w:spacing w:before="0" w:after="100"/>
      </w:pPr>
      <w:r>
        <w:rPr>
          <w:rFonts w:ascii="Arial" w:cs="Arial" w:eastAsia="Arial" w:hAnsi="Arial"/>
          <w:color w:val="111111"/>
          <w:sz w:val="24"/>
          <w:szCs w:val="24"/>
        </w:rPr>
        <w:t xml:space="preserve">Step 1: compute the gap for every element (observed share minus declared weight).</w:t>
      </w:r>
    </w:p>
    <w:p>
      <w:pPr>
        <w:pStyle w:val="ListParagraph"/>
        <w:numPr>
          <w:ilvl w:val="0"/>
          <w:numId w:val="2"/>
        </w:numPr>
        <w:spacing w:before="0" w:after="100"/>
      </w:pPr>
      <w:r>
        <w:rPr>
          <w:rFonts w:ascii="Arial" w:cs="Arial" w:eastAsia="Arial" w:hAnsi="Arial"/>
          <w:color w:val="111111"/>
          <w:sz w:val="24"/>
          <w:szCs w:val="24"/>
        </w:rPr>
        <w:t xml:space="preserve">Step 2: take the absolute value of each gap (remove the minus signs — we want distance, not direction).</w:t>
      </w:r>
    </w:p>
    <w:p>
      <w:pPr>
        <w:pStyle w:val="ListParagraph"/>
        <w:numPr>
          <w:ilvl w:val="0"/>
          <w:numId w:val="2"/>
        </w:numPr>
        <w:spacing w:before="0" w:after="100"/>
      </w:pPr>
      <w:r>
        <w:rPr>
          <w:rFonts w:ascii="Arial" w:cs="Arial" w:eastAsia="Arial" w:hAnsi="Arial"/>
          <w:color w:val="111111"/>
          <w:sz w:val="24"/>
          <w:szCs w:val="24"/>
        </w:rPr>
        <w:t xml:space="preserve">Step 3: add up all the absolute gaps.</w:t>
      </w:r>
    </w:p>
    <w:p>
      <w:pPr>
        <w:pStyle w:val="ListParagraph"/>
        <w:numPr>
          <w:ilvl w:val="0"/>
          <w:numId w:val="2"/>
        </w:numPr>
        <w:spacing w:before="0" w:after="100"/>
      </w:pPr>
      <w:r>
        <w:rPr>
          <w:rFonts w:ascii="Arial" w:cs="Arial" w:eastAsia="Arial" w:hAnsi="Arial"/>
          <w:color w:val="111111"/>
          <w:sz w:val="24"/>
          <w:szCs w:val="24"/>
        </w:rPr>
        <w:t xml:space="preserve">Step 4: divide by 2.</w:t>
      </w:r>
    </w:p>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The division by 2 is necessary because every gain in one element is matched by a loss in another. If we did not divide by 2, we would be counting each deviation twice.</w:t>
      </w:r>
    </w:p>
    <w:p>
      <w:pPr>
        <w:pBdr>
          <w:left w:val="single" w:color="B8860B" w:sz="8" w:space="20"/>
        </w:pBdr>
        <w:spacing w:before="240" w:after="240"/>
        <w:ind w:left="720"/>
        <w:jc w:val="center"/>
      </w:pPr>
      <w:r>
        <w:rPr>
          <w:rFonts w:ascii="Courier New" w:cs="Courier New" w:eastAsia="Courier New" w:hAnsi="Courier New"/>
          <w:b/>
          <w:bCs/>
          <w:color w:val="1A2744"/>
          <w:sz w:val="36"/>
          <w:szCs w:val="36"/>
        </w:rPr>
        <w:t xml:space="preserve">mean drift gap  =  (Σᵢ |gapᵢ|)  ÷  2</w:t>
      </w:r>
      <w:r>
        <w:rPr>
          <w:rFonts w:ascii="Arial" w:cs="Arial" w:eastAsia="Arial" w:hAnsi="Arial"/>
          <w:i/>
          <w:iCs/>
          <w:color w:val="4A5568"/>
          <w:sz w:val="22"/>
          <w:szCs w:val="22"/>
        </w:rPr>
        <w:t xml:space="preserve">   ← system-level drift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FF8E8" w:val="clear"/>
            <w:tcMar>
              <w:top w:type="dxa" w:w="120"/>
              <w:left w:type="dxa" w:w="240"/>
              <w:bottom w:type="dxa" w:w="120"/>
              <w:right w:type="dxa" w:w="240"/>
            </w:tcMar>
          </w:tcPr>
          <w:p>
            <w:pPr>
              <w:spacing w:before="0" w:after="80"/>
            </w:pPr>
            <w:r>
              <w:rPr>
                <w:rFonts w:ascii="Arial" w:cs="Arial" w:eastAsia="Arial" w:hAnsi="Arial"/>
                <w:b/>
                <w:bCs/>
                <w:color w:val="B8860B"/>
                <w:sz w:val="20"/>
                <w:szCs w:val="20"/>
              </w:rPr>
              <w:t xml:space="preserve">EXAMPLE 6.2 — Mean Drift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SITE</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|GAP|</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Alpha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Beta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0.060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Gamma</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0.030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Delta</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0.010</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Epsilon</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0.020</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val="false"/>
                      <w:bCs w:val="false"/>
                      <w:color w:val="111111"/>
                      <w:sz w:val="22"/>
                      <w:szCs w:val="22"/>
                    </w:rPr>
                    <w:t xml:space="preserve">SUM</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0.000</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0.140</w:t>
                  </w:r>
                </w:p>
              </w:tc>
            </w:tr>
          </w:tbl>
          <w:p>
            <w:pPr>
              <w:spacing w:before="120" w:after="80"/>
              <w:jc w:val="center"/>
            </w:pPr>
            <w:r>
              <w:rPr>
                <w:rFonts w:ascii="Courier New" w:cs="Courier New" w:eastAsia="Courier New" w:hAnsi="Courier New"/>
                <w:b/>
                <w:bCs/>
                <w:color w:val="1A2744"/>
                <w:sz w:val="26"/>
                <w:szCs w:val="26"/>
              </w:rPr>
              <w:t xml:space="preserve">Mean drift gap  =  0.140 ÷ 2  =  0.070  (7.0 percentage points)</w:t>
            </w:r>
          </w:p>
          <w:p>
            <w:pPr>
              <w:spacing w:before="0" w:after="0"/>
            </w:pPr>
            <w:r>
              <w:rPr>
                <w:rFonts w:ascii="Arial" w:cs="Arial" w:eastAsia="Arial" w:hAnsi="Arial"/>
                <w:i/>
                <w:iCs/>
                <w:color w:val="111111"/>
                <w:sz w:val="22"/>
                <w:szCs w:val="22"/>
              </w:rPr>
              <w:t xml:space="preserve">The system is 7pp away from declared intent, on average. This is the ground state distance. A mean drift gap below 5pp is considered near ground state in HUF.</w:t>
            </w:r>
          </w:p>
        </w:tc>
      </w:tr>
    </w:tbl>
    <w:p>
      <w:pPr>
        <w:spacing w:before="0" w:after="60"/>
      </w:pPr>
      <w:r>
        <w:rPr>
          <w:rFonts w:ascii="Arial" w:cs="Arial" w:eastAsia="Arial" w:hAnsi="Arial"/>
          <w:color w:val="111111"/>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Part One Summary: What We Have Built</w:t>
      </w:r>
    </w:p>
    <w:p>
      <w:pPr>
        <w:spacing w:before="0" w:after="180"/>
      </w:pPr>
      <w:r>
        <w:rPr>
          <w:rFonts w:ascii="Arial" w:cs="Arial" w:eastAsia="Arial" w:hAnsi="Arial"/>
          <w:color w:val="111111"/>
          <w:sz w:val="24"/>
          <w:szCs w:val="24"/>
        </w:rPr>
        <w:t xml:space="preserve">In Part One, we built the complete arithmetic foundation of HUF from five operations, all of them basic.</w:t>
      </w:r>
    </w:p>
    <w:p>
      <w:pPr>
        <w:spacing w:before="0" w:after="60"/>
      </w:pPr>
      <w:r>
        <w:rPr>
          <w:rFonts w:ascii="Arial" w:cs="Arial" w:eastAsia="Arial" w:hAnsi="Arial"/>
          <w:color w:val="111111"/>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OPERATION</w:t>
            </w:r>
          </w:p>
        </w:tc>
        <w:tc>
          <w:tcPr>
            <w:tcW w:type="dxa" w:w="45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FORMULA</w:t>
            </w:r>
          </w:p>
        </w:tc>
        <w:tc>
          <w:tcPr>
            <w:tcW w:type="dxa" w:w="24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WHAT IT REVEALS</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Share</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ρᵢ = valueᵢ ÷ total</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Ratio position</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Unity constraint</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Σᵢ ρᵢ = 1.0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Full accountability</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Gap</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gapᵢ = ρᵢ − weightᵢ</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Drift from intent</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PROOF line</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elements to cover 90%</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Concentration</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Reciprocal</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1 / ρᵢ</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Fragmentation</w:t>
            </w:r>
          </w:p>
        </w:tc>
      </w:tr>
      <w:tr>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Mean drift gap</w:t>
            </w:r>
          </w:p>
        </w:tc>
        <w:tc>
          <w:tcPr>
            <w:tcW w:type="dxa" w:w="456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(Σ|gapᵢ|) ÷ 2</w:t>
            </w:r>
          </w:p>
        </w:tc>
        <w:tc>
          <w:tcPr>
            <w:tcW w:type="dxa" w:w="2400"/>
            <w:tcBorders>
              <w:top w:val="single" w:color="D0D8E8" w:sz="1"/>
              <w:left w:val="single" w:color="D0D8E8" w:sz="1"/>
              <w:bottom w:val="single" w:color="D0D8E8" w:sz="1"/>
              <w:right w:val="single" w:color="D0D8E8" w:sz="1"/>
            </w:tcBorders>
            <w:shd w:fill="FFFF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Distance to ground state</w:t>
            </w:r>
          </w:p>
        </w:tc>
      </w:tr>
      <w:tr>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b/>
                <w:bCs/>
                <w:color w:val="111111"/>
                <w:sz w:val="22"/>
                <w:szCs w:val="22"/>
              </w:rPr>
              <w:t xml:space="preserve">Cycle change</w:t>
            </w:r>
          </w:p>
        </w:tc>
        <w:tc>
          <w:tcPr>
            <w:tcW w:type="dxa" w:w="456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Courier New" w:cs="Courier New" w:eastAsia="Courier New" w:hAnsi="Courier New"/>
                <w:b/>
                <w:bCs/>
                <w:color w:val="1A2744"/>
                <w:sz w:val="22"/>
                <w:szCs w:val="22"/>
              </w:rPr>
              <w:t xml:space="preserve">ρᵢ(t2) − ρᵢ(t1)</w:t>
            </w:r>
          </w:p>
        </w:tc>
        <w:tc>
          <w:tcPr>
            <w:tcW w:type="dxa" w:w="2400"/>
            <w:tcBorders>
              <w:top w:val="single" w:color="D0D8E8" w:sz="1"/>
              <w:left w:val="single" w:color="D0D8E8" w:sz="1"/>
              <w:bottom w:val="single" w:color="D0D8E8" w:sz="1"/>
              <w:right w:val="single" w:color="D0D8E8" w:sz="1"/>
            </w:tcBorders>
            <w:shd w:fill="F8FAFF" w:val="clear"/>
            <w:tcMar>
              <w:top w:type="dxa" w:w="80"/>
              <w:left w:type="dxa" w:w="160"/>
              <w:bottom w:type="dxa" w:w="80"/>
              <w:right w:type="dxa" w:w="160"/>
            </w:tcMar>
          </w:tcPr>
          <w:p>
            <w:pPr>
              <w:spacing w:before="0" w:after="0"/>
            </w:pPr>
            <w:r>
              <w:rPr>
                <w:rFonts w:ascii="Arial" w:cs="Arial" w:eastAsia="Arial" w:hAnsi="Arial"/>
                <w:color w:val="1E6B3A"/>
                <w:sz w:val="22"/>
                <w:szCs w:val="22"/>
              </w:rPr>
              <w:t xml:space="preserve">Drift over time</w:t>
            </w:r>
          </w:p>
        </w:tc>
      </w:tr>
    </w:tbl>
    <w:p>
      <w:pPr>
        <w:spacing w:before="0" w:after="60"/>
      </w:pPr>
      <w:r>
        <w:rPr>
          <w:rFonts w:ascii="Arial" w:cs="Arial" w:eastAsia="Arial" w:hAnsi="Arial"/>
          <w:color w:val="111111"/>
          <w:sz w:val="24"/>
          <w:szCs w:val="24"/>
        </w:rPr>
        <w:t xml:space="preserve"/>
      </w:r>
    </w:p>
    <w:p>
      <w:pPr>
        <w:spacing w:before="0" w:after="180"/>
      </w:pPr>
      <w:r>
        <w:rPr>
          <w:rFonts w:ascii="Arial" w:cs="Arial" w:eastAsia="Arial" w:hAnsi="Arial"/>
          <w:color w:val="111111"/>
          <w:sz w:val="24"/>
          <w:szCs w:val="24"/>
        </w:rPr>
        <w:t xml:space="preserve">Every one of these operations uses only addition, subtraction, division, and the concept of absolute value. No algebra. No calculus. No linear algebra. The entire arithmetic foundation of HUF is accessible to anyone who completed secondary school mathematics.</w:t>
      </w:r>
    </w:p>
    <w:p>
      <w:pPr>
        <w:spacing w:before="0" w:after="180"/>
      </w:pPr>
      <w:r>
        <w:rPr>
          <w:rFonts w:ascii="Arial" w:cs="Arial" w:eastAsia="Arial" w:hAnsi="Arial"/>
          <w:color w:val="111111"/>
          <w:sz w:val="24"/>
          <w:szCs w:val="24"/>
        </w:rPr>
        <w:t xml:space="preserve">Part Two will introduce the concept of System Q — the ratio that explains why long-cycle, high-value elements are systematically undervalued by snapshot-based governance. It requires one new idea (the ratio of two timescales) but no new arithmetic operations. Everything it needs is already in the table above.</w:t>
      </w:r>
    </w:p>
    <w:p>
      <w:pPr>
        <w:spacing w:before="0" w:after="60"/>
      </w:pPr>
      <w:r>
        <w:rPr>
          <w:rFonts w:ascii="Arial" w:cs="Arial" w:eastAsia="Arial" w:hAnsi="Arial"/>
          <w:color w:val="111111"/>
          <w:sz w:val="24"/>
          <w:szCs w:val="24"/>
        </w:rPr>
        <w:t xml:space="preserve"/>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i/>
          <w:iCs/>
          <w:color w:val="888888"/>
          <w:sz w:val="24"/>
          <w:szCs w:val="24"/>
        </w:rPr>
        <w:t xml:space="preserve">[ Part Two: System Q and the Mathematics of Phase ]</w:t>
      </w:r>
    </w:p>
    <w:p>
      <w:pPr>
        <w:spacing w:before="0" w:after="200"/>
        <w:jc w:val="center"/>
      </w:pPr>
      <w:r>
        <w:rPr>
          <w:rFonts w:ascii="Arial" w:cs="Arial" w:eastAsia="Arial" w:hAnsi="Arial"/>
          <w:i/>
          <w:iCs/>
          <w:color w:val="888888"/>
          <w:sz w:val="22"/>
          <w:szCs w:val="22"/>
        </w:rPr>
        <w:t xml:space="preserve">Data and directions incoming from the operator.</w:t>
      </w:r>
    </w:p>
    <w:p>
      <w:pPr>
        <w:pBdr>
          <w:bottom w:val="single" w:color="B8860B" w:sz="4" w:space="1"/>
        </w:pBdr>
        <w:spacing w:before="120" w:after="12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60"/>
      </w:pPr>
      <w:r>
        <w:rPr>
          <w:rFonts w:ascii="Arial" w:cs="Arial" w:eastAsia="Arial" w:hAnsi="Arial"/>
          <w:color w:val="111111"/>
          <w:sz w:val="24"/>
          <w:szCs w:val="24"/>
        </w:rPr>
        <w:t xml:space="preserve"/>
      </w:r>
    </w:p>
    <w:p>
      <w:pPr>
        <w:spacing w:before="0" w:after="80"/>
        <w:jc w:val="center"/>
      </w:pPr>
      <w:r>
        <w:rPr>
          <w:rFonts w:ascii="Arial" w:cs="Arial" w:eastAsia="Arial" w:hAnsi="Arial"/>
          <w:color w:val="888888"/>
          <w:sz w:val="20"/>
          <w:szCs w:val="20"/>
        </w:rPr>
        <w:t xml:space="preserve">Mathematics of HUF · v0.1.0 DRAFT · February 2026</w:t>
      </w:r>
    </w:p>
    <w:p>
      <w:pPr>
        <w:spacing w:before="0" w:after="80"/>
        <w:jc w:val="center"/>
      </w:pPr>
      <w:r>
        <w:rPr>
          <w:rFonts w:ascii="Arial" w:cs="Arial" w:eastAsia="Arial" w:hAnsi="Arial"/>
          <w:color w:val="888888"/>
          <w:sz w:val="20"/>
          <w:szCs w:val="20"/>
        </w:rPr>
        <w:t xml:space="preserve">Peter Higgins · Rogue Wave Audio · Markham, Ontario</w:t>
      </w:r>
    </w:p>
    <w:p>
      <w:pPr>
        <w:jc w:val="center"/>
      </w:pPr>
      <w:r>
        <w:rPr>
          <w:rFonts w:ascii="Arial" w:cs="Arial" w:eastAsia="Arial" w:hAnsi="Arial"/>
          <w:color w:val="2E4080"/>
          <w:sz w:val="20"/>
          <w:szCs w:val="20"/>
        </w:rPr>
        <w:t xml:space="preserve">github.com/PeterHiggins19/huf_core · MIT License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pPr>
    <w:r>
      <w:rPr>
        <w:rFonts w:ascii="Arial" w:cs="Arial" w:eastAsia="Arial" w:hAnsi="Arial"/>
        <w:color w:val="888888"/>
        <w:sz w:val="18"/>
        <w:szCs w:val="18"/>
      </w:rPr>
      <w:t xml:space="preserve">Rogue Wave Audio · Markham, Ontario · MIT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MATHEMATICS OF HUF · HIGGINS UNITY FRAMEWORK</w:t>
    </w:r>
    <w:r>
      <w:rPr>
        <w:rFonts w:ascii="Arial" w:cs="Arial" w:eastAsia="Arial" w:hAnsi="Arial"/>
        <w:color w:val="888888"/>
        <w:sz w:val="18"/>
        <w:szCs w:val="18"/>
      </w:rPr>
      <w:t xml:space="preserve">	v0.1.0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2026-02-26T13:48:08.600Z</dcterms:created>
  <dcterms:modified xsi:type="dcterms:W3CDTF">2026-02-26T13:48:08.601Z</dcterms:modified>
</cp:coreProperties>
</file>

<file path=docProps/custom.xml><?xml version="1.0" encoding="utf-8"?>
<Properties xmlns="http://schemas.openxmlformats.org/officeDocument/2006/custom-properties" xmlns:vt="http://schemas.openxmlformats.org/officeDocument/2006/docPropsVTypes"/>
</file>