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70A" w:rsidRPr="00AB7FA6" w:rsidRDefault="00B6470A" w:rsidP="00B80C0B">
      <w:pPr>
        <w:pStyle w:val="Heading1"/>
        <w:jc w:val="center"/>
        <w:rPr>
          <w:rFonts w:cs="Calibri"/>
        </w:rPr>
      </w:pPr>
      <w:r w:rsidRPr="00AB7FA6">
        <w:rPr>
          <w:rFonts w:cs="Calibri"/>
        </w:rPr>
        <w:t>VAST Challenge 2011 - Mini-Challenge 2</w:t>
      </w:r>
    </w:p>
    <w:p w:rsidR="00AD576D" w:rsidRPr="00AB7FA6" w:rsidRDefault="00B6470A" w:rsidP="00B80C0B">
      <w:pPr>
        <w:pStyle w:val="Heading1"/>
        <w:jc w:val="center"/>
        <w:rPr>
          <w:rFonts w:cs="Calibri"/>
        </w:rPr>
      </w:pPr>
      <w:r w:rsidRPr="00AB7FA6">
        <w:rPr>
          <w:rFonts w:cs="Calibri"/>
        </w:rPr>
        <w:t xml:space="preserve">Computer Network Operations at </w:t>
      </w:r>
      <w:r w:rsidR="00614DA6" w:rsidRPr="00AB7FA6">
        <w:rPr>
          <w:rFonts w:cs="Calibri"/>
        </w:rPr>
        <w:t>All Freight Corporatio</w:t>
      </w:r>
      <w:r w:rsidRPr="00AB7FA6">
        <w:rPr>
          <w:rFonts w:cs="Calibri"/>
        </w:rPr>
        <w:t>n</w:t>
      </w:r>
    </w:p>
    <w:p w:rsidR="00C842F9" w:rsidRDefault="00C842F9" w:rsidP="00B80C0B">
      <w:pPr>
        <w:pStyle w:val="Heading2"/>
      </w:pPr>
    </w:p>
    <w:p w:rsidR="00B6470A" w:rsidRPr="00191D8C" w:rsidRDefault="00B6470A" w:rsidP="00B80C0B">
      <w:pPr>
        <w:pStyle w:val="Heading2"/>
        <w:rPr>
          <w:u w:val="single"/>
        </w:rPr>
      </w:pPr>
      <w:r w:rsidRPr="00191D8C">
        <w:rPr>
          <w:u w:val="single"/>
        </w:rPr>
        <w:t>Note to Challenge Participants</w:t>
      </w:r>
    </w:p>
    <w:p w:rsidR="00B6470A" w:rsidRDefault="00B6470A" w:rsidP="00B6470A">
      <w:pPr>
        <w:rPr>
          <w:rFonts w:cs="Calibri"/>
        </w:rPr>
      </w:pPr>
      <w:r>
        <w:rPr>
          <w:rFonts w:cs="Calibri"/>
        </w:rPr>
        <w:t>This document describes important information about the All Freight corporate network operations used in Mini-Challenge 2. It describes the structure and usage of the networ</w:t>
      </w:r>
      <w:r w:rsidR="00EA61AF">
        <w:rPr>
          <w:rFonts w:cs="Calibri"/>
        </w:rPr>
        <w:t>k</w:t>
      </w:r>
      <w:r>
        <w:rPr>
          <w:rFonts w:cs="Calibri"/>
        </w:rPr>
        <w:t xml:space="preserve"> and the log data available for the network. </w:t>
      </w:r>
    </w:p>
    <w:p w:rsidR="005307CB" w:rsidRDefault="004A4890" w:rsidP="00B6470A">
      <w:pPr>
        <w:rPr>
          <w:rFonts w:cs="Calibri"/>
        </w:rPr>
      </w:pPr>
      <w:r>
        <w:rPr>
          <w:rFonts w:cs="Calibri"/>
        </w:rPr>
        <w:t xml:space="preserve">The data files </w:t>
      </w:r>
      <w:r w:rsidR="008833F8">
        <w:rPr>
          <w:rFonts w:cs="Calibri"/>
        </w:rPr>
        <w:t xml:space="preserve">previously provided </w:t>
      </w:r>
      <w:r>
        <w:rPr>
          <w:rFonts w:cs="Calibri"/>
        </w:rPr>
        <w:t xml:space="preserve">for this mini-challenge contained examples of the firewall log, intrusion detection system log, security log, and </w:t>
      </w:r>
      <w:proofErr w:type="spellStart"/>
      <w:r>
        <w:rPr>
          <w:rFonts w:cs="Calibri"/>
        </w:rPr>
        <w:t>Nessus</w:t>
      </w:r>
      <w:proofErr w:type="spellEnd"/>
      <w:r>
        <w:rPr>
          <w:rFonts w:cs="Calibri"/>
        </w:rPr>
        <w:t xml:space="preserve"> scan log to illustrate file formats; these files did not contain the actual challenge data. The files provided with this document are the official data for use in the challenge. </w:t>
      </w:r>
      <w:r w:rsidR="005307CB">
        <w:rPr>
          <w:rFonts w:cs="Calibri"/>
        </w:rPr>
        <w:t xml:space="preserve"> </w:t>
      </w:r>
    </w:p>
    <w:p w:rsidR="004A4890" w:rsidRDefault="005307CB" w:rsidP="00B6470A">
      <w:pPr>
        <w:rPr>
          <w:rFonts w:cs="Calibri"/>
        </w:rPr>
      </w:pPr>
      <w:r>
        <w:rPr>
          <w:rFonts w:cs="Calibri"/>
        </w:rPr>
        <w:t xml:space="preserve">In the task description provided with the sample data, it was stated that an XML file would be provided that describes all of the nodes in the network. However, this information is now being provided through the network diagram </w:t>
      </w:r>
      <w:r w:rsidR="00CA69B9">
        <w:rPr>
          <w:rFonts w:cs="Calibri"/>
        </w:rPr>
        <w:t>VAST11MC2_</w:t>
      </w:r>
      <w:r w:rsidR="00CA69B9">
        <w:t>AFC_Network.pd</w:t>
      </w:r>
      <w:r w:rsidR="00CA69B9" w:rsidRPr="00AB7FA6">
        <w:t xml:space="preserve">f </w:t>
      </w:r>
      <w:r>
        <w:t xml:space="preserve">and </w:t>
      </w:r>
      <w:r w:rsidR="00EA63B8">
        <w:fldChar w:fldCharType="begin"/>
      </w:r>
      <w:r w:rsidR="00EA63B8">
        <w:instrText xml:space="preserve"> REF _Ref288066494 \h </w:instrText>
      </w:r>
      <w:r w:rsidR="00EA63B8">
        <w:fldChar w:fldCharType="separate"/>
      </w:r>
      <w:r w:rsidR="00EA63B8">
        <w:t xml:space="preserve">Table </w:t>
      </w:r>
      <w:r w:rsidR="00EA63B8">
        <w:rPr>
          <w:noProof/>
        </w:rPr>
        <w:t>1</w:t>
      </w:r>
      <w:r w:rsidR="00EA63B8">
        <w:fldChar w:fldCharType="end"/>
      </w:r>
      <w:r w:rsidR="00EA63B8">
        <w:t>.</w:t>
      </w:r>
    </w:p>
    <w:p w:rsidR="001C2D06" w:rsidRDefault="001C2D06" w:rsidP="00B6470A">
      <w:pPr>
        <w:rPr>
          <w:rFonts w:cs="Calibri"/>
        </w:rPr>
      </w:pPr>
      <w:r>
        <w:rPr>
          <w:rFonts w:cs="Calibri"/>
        </w:rPr>
        <w:t>The following are the additional files provided for this mini-challenge:</w:t>
      </w:r>
    </w:p>
    <w:p w:rsidR="001C2D06" w:rsidRDefault="001C2D06" w:rsidP="00F45A27">
      <w:pPr>
        <w:numPr>
          <w:ilvl w:val="0"/>
          <w:numId w:val="9"/>
        </w:numPr>
        <w:rPr>
          <w:rFonts w:cs="Calibri"/>
        </w:rPr>
      </w:pPr>
      <w:r>
        <w:rPr>
          <w:rFonts w:cs="Calibri"/>
        </w:rPr>
        <w:t xml:space="preserve">A file </w:t>
      </w:r>
      <w:r w:rsidR="00921A3E">
        <w:rPr>
          <w:rFonts w:cs="Calibri"/>
        </w:rPr>
        <w:t xml:space="preserve">called </w:t>
      </w:r>
      <w:r w:rsidR="00CA69B9">
        <w:rPr>
          <w:rFonts w:cs="Calibri"/>
        </w:rPr>
        <w:t>VAST11MC2_</w:t>
      </w:r>
      <w:r w:rsidR="00921A3E">
        <w:t>AFC_</w:t>
      </w:r>
      <w:r w:rsidR="00CA69B9">
        <w:t>N</w:t>
      </w:r>
      <w:r w:rsidR="00921A3E">
        <w:t>etwork.pd</w:t>
      </w:r>
      <w:r w:rsidR="00921A3E" w:rsidRPr="00AB7FA6">
        <w:t xml:space="preserve">f </w:t>
      </w:r>
      <w:r w:rsidR="00921A3E">
        <w:t xml:space="preserve">that </w:t>
      </w:r>
      <w:r>
        <w:rPr>
          <w:rFonts w:cs="Calibri"/>
        </w:rPr>
        <w:t>illustrat</w:t>
      </w:r>
      <w:r w:rsidR="00921A3E">
        <w:rPr>
          <w:rFonts w:cs="Calibri"/>
        </w:rPr>
        <w:t>es</w:t>
      </w:r>
      <w:r>
        <w:rPr>
          <w:rFonts w:cs="Calibri"/>
        </w:rPr>
        <w:t xml:space="preserve"> the network architecture</w:t>
      </w:r>
    </w:p>
    <w:p w:rsidR="001C2D06" w:rsidRDefault="001C2D06" w:rsidP="001C2D06">
      <w:pPr>
        <w:numPr>
          <w:ilvl w:val="0"/>
          <w:numId w:val="9"/>
        </w:numPr>
        <w:rPr>
          <w:rFonts w:cs="Calibri"/>
        </w:rPr>
      </w:pPr>
      <w:r>
        <w:rPr>
          <w:rFonts w:cs="Calibri"/>
        </w:rPr>
        <w:t>Log files, which are described in detail later in this document:</w:t>
      </w:r>
    </w:p>
    <w:p w:rsidR="001C2D06" w:rsidRDefault="001C2D06" w:rsidP="001C2D06">
      <w:pPr>
        <w:numPr>
          <w:ilvl w:val="1"/>
          <w:numId w:val="9"/>
        </w:numPr>
        <w:rPr>
          <w:rFonts w:cs="Calibri"/>
        </w:rPr>
      </w:pPr>
      <w:r>
        <w:rPr>
          <w:rFonts w:cs="Calibri"/>
        </w:rPr>
        <w:t>Firewall log</w:t>
      </w:r>
      <w:r w:rsidR="008833F8">
        <w:rPr>
          <w:rFonts w:cs="Calibri"/>
        </w:rPr>
        <w:t>s</w:t>
      </w:r>
      <w:r w:rsidR="004A4890">
        <w:rPr>
          <w:rFonts w:cs="Calibri"/>
        </w:rPr>
        <w:t>.</w:t>
      </w:r>
      <w:r w:rsidR="00AA2A19">
        <w:rPr>
          <w:rFonts w:cs="Calibri"/>
        </w:rPr>
        <w:t xml:space="preserve"> A new log file is created each day. </w:t>
      </w:r>
      <w:r w:rsidR="004A4890">
        <w:rPr>
          <w:rFonts w:cs="Calibri"/>
          <w:b/>
        </w:rPr>
        <w:t xml:space="preserve">NOTE: The format of the firewall log has changed from the previously provided example. Please refer to the </w:t>
      </w:r>
      <w:r w:rsidR="00AA2A19">
        <w:rPr>
          <w:rFonts w:cs="Calibri"/>
          <w:b/>
        </w:rPr>
        <w:t xml:space="preserve">firewall </w:t>
      </w:r>
      <w:r w:rsidR="004A4890">
        <w:rPr>
          <w:rFonts w:cs="Calibri"/>
          <w:b/>
        </w:rPr>
        <w:t>log file description later in this document</w:t>
      </w:r>
      <w:r w:rsidR="00AA2A19">
        <w:rPr>
          <w:rFonts w:cs="Calibri"/>
          <w:b/>
        </w:rPr>
        <w:t>.</w:t>
      </w:r>
    </w:p>
    <w:p w:rsidR="001C2D06" w:rsidRDefault="001C2D06" w:rsidP="001C2D06">
      <w:pPr>
        <w:numPr>
          <w:ilvl w:val="1"/>
          <w:numId w:val="9"/>
        </w:numPr>
        <w:rPr>
          <w:rFonts w:cs="Calibri"/>
        </w:rPr>
      </w:pPr>
      <w:r>
        <w:rPr>
          <w:rFonts w:cs="Calibri"/>
        </w:rPr>
        <w:t>Intrusion Detection System log</w:t>
      </w:r>
      <w:r w:rsidR="008833F8">
        <w:rPr>
          <w:rFonts w:cs="Calibri"/>
        </w:rPr>
        <w:t>s</w:t>
      </w:r>
      <w:r w:rsidR="00AA2A19">
        <w:rPr>
          <w:rFonts w:cs="Calibri"/>
        </w:rPr>
        <w:t>. A new log file is created each day.</w:t>
      </w:r>
    </w:p>
    <w:p w:rsidR="001C2D06" w:rsidRDefault="001C2D06" w:rsidP="001C2D06">
      <w:pPr>
        <w:numPr>
          <w:ilvl w:val="1"/>
          <w:numId w:val="9"/>
        </w:numPr>
        <w:rPr>
          <w:rFonts w:cs="Calibri"/>
        </w:rPr>
      </w:pPr>
      <w:r>
        <w:rPr>
          <w:rFonts w:cs="Calibri"/>
        </w:rPr>
        <w:t>Security log</w:t>
      </w:r>
      <w:r w:rsidR="008833F8">
        <w:rPr>
          <w:rFonts w:cs="Calibri"/>
        </w:rPr>
        <w:t>s</w:t>
      </w:r>
      <w:r w:rsidR="00AA2A19">
        <w:rPr>
          <w:rFonts w:cs="Calibri"/>
        </w:rPr>
        <w:t>. A n</w:t>
      </w:r>
      <w:r w:rsidR="003B7C63">
        <w:rPr>
          <w:rFonts w:cs="Calibri"/>
        </w:rPr>
        <w:t>ew log file is created each day.</w:t>
      </w:r>
    </w:p>
    <w:p w:rsidR="001C2D06" w:rsidRDefault="001C2D06" w:rsidP="001C2D06">
      <w:pPr>
        <w:numPr>
          <w:ilvl w:val="1"/>
          <w:numId w:val="9"/>
        </w:numPr>
        <w:rPr>
          <w:rFonts w:cs="Calibri"/>
        </w:rPr>
      </w:pPr>
      <w:proofErr w:type="spellStart"/>
      <w:r>
        <w:rPr>
          <w:rFonts w:cs="Calibri"/>
        </w:rPr>
        <w:t>Nessus</w:t>
      </w:r>
      <w:proofErr w:type="spellEnd"/>
      <w:r>
        <w:rPr>
          <w:rFonts w:cs="Calibri"/>
        </w:rPr>
        <w:t xml:space="preserve"> scan log</w:t>
      </w:r>
      <w:r w:rsidR="00AA2A19">
        <w:rPr>
          <w:rFonts w:cs="Calibri"/>
        </w:rPr>
        <w:t xml:space="preserve">. One log file is provided. </w:t>
      </w:r>
    </w:p>
    <w:p w:rsidR="001C2D06" w:rsidRDefault="001C2D06" w:rsidP="001C2D06">
      <w:pPr>
        <w:numPr>
          <w:ilvl w:val="1"/>
          <w:numId w:val="9"/>
        </w:numPr>
        <w:rPr>
          <w:rFonts w:cs="Calibri"/>
        </w:rPr>
      </w:pPr>
      <w:r>
        <w:rPr>
          <w:rFonts w:cs="Calibri"/>
        </w:rPr>
        <w:t>Packet capture logs</w:t>
      </w:r>
      <w:r w:rsidR="004A4890">
        <w:rPr>
          <w:rFonts w:cs="Calibri"/>
        </w:rPr>
        <w:t xml:space="preserve">, which are provided as optional additional files but are not </w:t>
      </w:r>
      <w:r w:rsidR="007F08A9">
        <w:rPr>
          <w:rFonts w:cs="Calibri"/>
        </w:rPr>
        <w:t>required</w:t>
      </w:r>
      <w:r w:rsidR="004A4890">
        <w:rPr>
          <w:rFonts w:cs="Calibri"/>
        </w:rPr>
        <w:t xml:space="preserve"> for this challenge.</w:t>
      </w:r>
    </w:p>
    <w:p w:rsidR="00B6470A" w:rsidRDefault="00B6470A" w:rsidP="00B6470A">
      <w:pPr>
        <w:rPr>
          <w:rFonts w:cs="Calibri"/>
        </w:rPr>
      </w:pPr>
      <w:r>
        <w:rPr>
          <w:rFonts w:cs="Calibri"/>
        </w:rPr>
        <w:t>In creating the data formats, the Challenge Committee has taken great care to produce formats that are easily parsed by a wide audience. The intent of the challenge is to focus on the analytics, not on data ingest. If any participants encounter excessive difficulty in ingesting the dat</w:t>
      </w:r>
      <w:r w:rsidR="006A1362">
        <w:rPr>
          <w:rFonts w:cs="Calibri"/>
        </w:rPr>
        <w:t>a</w:t>
      </w:r>
      <w:r>
        <w:rPr>
          <w:rFonts w:cs="Calibri"/>
        </w:rPr>
        <w:t>, please send feedback to the committee.</w:t>
      </w:r>
    </w:p>
    <w:p w:rsidR="00B6470A" w:rsidRDefault="00B6470A">
      <w:pPr>
        <w:rPr>
          <w:b/>
          <w:u w:val="single"/>
        </w:rPr>
      </w:pPr>
      <w:r>
        <w:rPr>
          <w:rFonts w:cs="Calibri"/>
        </w:rPr>
        <w:t>For challenge participants with computer security experience, there will be notable absences in the data. The main absence is the lack of information about IP addresses external to the All Freight network. Participants will not be able to extend their investigations with domain name registration lookups (e.g., WHOIS</w:t>
      </w:r>
      <w:r w:rsidR="00720507">
        <w:rPr>
          <w:rFonts w:cs="Calibri"/>
        </w:rPr>
        <w:t xml:space="preserve"> or </w:t>
      </w:r>
      <w:r>
        <w:rPr>
          <w:rFonts w:cs="Calibri"/>
        </w:rPr>
        <w:t>RIPE) or DNS information. All of the IP addresses and network information used in Mini-</w:t>
      </w:r>
      <w:r w:rsidR="00720507">
        <w:rPr>
          <w:rFonts w:cs="Calibri"/>
        </w:rPr>
        <w:t>C</w:t>
      </w:r>
      <w:r>
        <w:rPr>
          <w:rFonts w:cs="Calibri"/>
        </w:rPr>
        <w:t>hallenge 2 are fictitious.</w:t>
      </w:r>
    </w:p>
    <w:p w:rsidR="00F60B83" w:rsidRPr="00624BE5" w:rsidRDefault="00646920" w:rsidP="00B80C0B">
      <w:pPr>
        <w:pStyle w:val="Heading2"/>
        <w:rPr>
          <w:u w:val="single"/>
        </w:rPr>
      </w:pPr>
      <w:r w:rsidRPr="00624BE5">
        <w:rPr>
          <w:u w:val="single"/>
        </w:rPr>
        <w:t>Network Description</w:t>
      </w:r>
    </w:p>
    <w:p w:rsidR="00F60B83" w:rsidRPr="00AB7FA6" w:rsidRDefault="00F60B83">
      <w:r>
        <w:t>The</w:t>
      </w:r>
      <w:r w:rsidR="00646920">
        <w:t xml:space="preserve"> </w:t>
      </w:r>
      <w:r w:rsidR="00AB7FA6">
        <w:t xml:space="preserve">file </w:t>
      </w:r>
      <w:r w:rsidR="00CA69B9">
        <w:rPr>
          <w:rFonts w:cs="Calibri"/>
        </w:rPr>
        <w:t>VAST11MC2_</w:t>
      </w:r>
      <w:r w:rsidR="00CA69B9">
        <w:t>AFC_Network.pd</w:t>
      </w:r>
      <w:r w:rsidR="00CA69B9" w:rsidRPr="00AB7FA6">
        <w:t xml:space="preserve">f </w:t>
      </w:r>
      <w:r w:rsidR="00AB7FA6" w:rsidRPr="00AB7FA6">
        <w:t xml:space="preserve">contains an illustration of the </w:t>
      </w:r>
      <w:r w:rsidR="00646920" w:rsidRPr="00AB7FA6">
        <w:t>All Freight Corporation network architecture.  The</w:t>
      </w:r>
      <w:r w:rsidRPr="00AB7FA6">
        <w:t xml:space="preserve"> following notations are used in this document</w:t>
      </w:r>
      <w:r w:rsidR="001C794C" w:rsidRPr="00AB7FA6">
        <w:t xml:space="preserve"> and associated </w:t>
      </w:r>
      <w:r w:rsidR="00646920" w:rsidRPr="00AB7FA6">
        <w:t xml:space="preserve">network architecture </w:t>
      </w:r>
      <w:r w:rsidR="001C794C" w:rsidRPr="00AB7FA6">
        <w:t>diagram</w:t>
      </w:r>
      <w:r w:rsidRPr="00AB7FA6">
        <w:t>:</w:t>
      </w:r>
    </w:p>
    <w:p w:rsidR="004A42F6" w:rsidRDefault="00F60B83" w:rsidP="00F60B83">
      <w:pPr>
        <w:pStyle w:val="ListParagraph"/>
        <w:numPr>
          <w:ilvl w:val="0"/>
          <w:numId w:val="4"/>
        </w:numPr>
      </w:pPr>
      <w:r w:rsidRPr="00AB7FA6">
        <w:t>Where</w:t>
      </w:r>
      <w:r w:rsidR="004A42F6" w:rsidRPr="00AB7FA6">
        <w:t xml:space="preserve"> an IP is d</w:t>
      </w:r>
      <w:r w:rsidR="004A42F6" w:rsidRPr="00646920">
        <w:t xml:space="preserve">escribed </w:t>
      </w:r>
      <w:r w:rsidRPr="00646920">
        <w:t xml:space="preserve">as </w:t>
      </w:r>
      <w:r w:rsidR="004A42F6" w:rsidRPr="00646920">
        <w:t xml:space="preserve">192.168.1.x/24, the “x/24” indicates that “x” can represent any </w:t>
      </w:r>
      <w:r w:rsidR="004A42F6">
        <w:t>number from 1-25</w:t>
      </w:r>
      <w:r w:rsidR="00836AC2">
        <w:t>5</w:t>
      </w:r>
      <w:r w:rsidR="004A42F6">
        <w:t xml:space="preserve">. </w:t>
      </w:r>
    </w:p>
    <w:p w:rsidR="00DA6686" w:rsidRDefault="00DA6686" w:rsidP="00F60B83">
      <w:pPr>
        <w:pStyle w:val="ListParagraph"/>
        <w:numPr>
          <w:ilvl w:val="0"/>
          <w:numId w:val="4"/>
        </w:numPr>
      </w:pPr>
      <w:r>
        <w:t>When an IP address is described a</w:t>
      </w:r>
      <w:r w:rsidR="008833F8">
        <w:t>s 192.168.2.10</w:t>
      </w:r>
      <w:r>
        <w:t>-250, this indicates that the IP will be one of a range from 192.168.2.</w:t>
      </w:r>
      <w:r w:rsidR="00836AC2">
        <w:t xml:space="preserve">10 </w:t>
      </w:r>
      <w:r>
        <w:t>through 192.168.2.250.</w:t>
      </w:r>
    </w:p>
    <w:p w:rsidR="008014C3" w:rsidRDefault="00624BE5" w:rsidP="00624BE5">
      <w:r>
        <w:t xml:space="preserve">Certain nodes on the network are considered to be high priority nodes because they are critical to the overall operation of All Freight’s business. Other nodes are considered to be of average priority, because loss or damage to those nodes </w:t>
      </w:r>
      <w:r w:rsidR="006A1362">
        <w:t xml:space="preserve">is </w:t>
      </w:r>
      <w:r w:rsidR="00586687">
        <w:t>less</w:t>
      </w:r>
      <w:r>
        <w:t xml:space="preserve"> likely to be </w:t>
      </w:r>
      <w:r w:rsidR="00586687">
        <w:t xml:space="preserve">catastrophically </w:t>
      </w:r>
      <w:r>
        <w:t>disruptive to the company’s business.</w:t>
      </w:r>
      <w:r w:rsidR="00081E8B">
        <w:t xml:space="preserve"> </w:t>
      </w:r>
      <w:r w:rsidR="00D06F09">
        <w:t xml:space="preserve">All Freight Corporation uses virtual machines throughout its network. </w:t>
      </w:r>
    </w:p>
    <w:p w:rsidR="00EA63B8" w:rsidRDefault="00081E8B" w:rsidP="008014C3">
      <w:r>
        <w:t xml:space="preserve">The nodes on the </w:t>
      </w:r>
      <w:r w:rsidR="008014C3">
        <w:t xml:space="preserve">All Freight Corporation </w:t>
      </w:r>
      <w:r>
        <w:t xml:space="preserve">network are described in Table 1. </w:t>
      </w:r>
      <w:r w:rsidR="008014C3">
        <w:t xml:space="preserve">Nodes outside the ranges 172.x.x.x and 192.x.x.x </w:t>
      </w:r>
      <w:r w:rsidR="009A5F05">
        <w:t>should be considered external to the All Freight Corporation network.</w:t>
      </w:r>
    </w:p>
    <w:p w:rsidR="00EA63B8" w:rsidRDefault="00EA63B8" w:rsidP="00624BE5"/>
    <w:p w:rsidR="00081E8B" w:rsidRDefault="00081E8B" w:rsidP="00081E8B">
      <w:pPr>
        <w:pStyle w:val="Caption"/>
        <w:keepNext/>
        <w:jc w:val="center"/>
      </w:pPr>
      <w:bookmarkStart w:id="0" w:name="_Ref288066476"/>
      <w:bookmarkStart w:id="1" w:name="_Ref288066494"/>
      <w:r>
        <w:t xml:space="preserve">Table </w:t>
      </w:r>
      <w:fldSimple w:instr=" SEQ Table \* ARABIC ">
        <w:r w:rsidR="003D1E66">
          <w:rPr>
            <w:noProof/>
          </w:rPr>
          <w:t>1</w:t>
        </w:r>
      </w:fldSimple>
      <w:bookmarkEnd w:id="1"/>
      <w:r>
        <w:t>. Nodes on the All Freight Corporation Network</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260"/>
        <w:gridCol w:w="1800"/>
        <w:gridCol w:w="3735"/>
        <w:gridCol w:w="1053"/>
      </w:tblGrid>
      <w:tr w:rsidR="00385218" w:rsidTr="008833F8">
        <w:tc>
          <w:tcPr>
            <w:tcW w:w="1728" w:type="dxa"/>
          </w:tcPr>
          <w:p w:rsidR="00385218" w:rsidRPr="00A873E1" w:rsidRDefault="00385218" w:rsidP="00624BE5">
            <w:pPr>
              <w:rPr>
                <w:b/>
              </w:rPr>
            </w:pPr>
            <w:r w:rsidRPr="00A873E1">
              <w:rPr>
                <w:b/>
              </w:rPr>
              <w:t>IP Address</w:t>
            </w:r>
          </w:p>
        </w:tc>
        <w:tc>
          <w:tcPr>
            <w:tcW w:w="1260" w:type="dxa"/>
          </w:tcPr>
          <w:p w:rsidR="00385218" w:rsidRPr="00A873E1" w:rsidRDefault="00385218" w:rsidP="00385218">
            <w:pPr>
              <w:rPr>
                <w:b/>
              </w:rPr>
            </w:pPr>
            <w:r>
              <w:rPr>
                <w:b/>
              </w:rPr>
              <w:t>Node Name</w:t>
            </w:r>
          </w:p>
        </w:tc>
        <w:tc>
          <w:tcPr>
            <w:tcW w:w="1800" w:type="dxa"/>
          </w:tcPr>
          <w:p w:rsidR="00385218" w:rsidRPr="00A873E1" w:rsidRDefault="00385218" w:rsidP="00385218">
            <w:pPr>
              <w:rPr>
                <w:b/>
              </w:rPr>
            </w:pPr>
            <w:r w:rsidRPr="00A873E1">
              <w:rPr>
                <w:b/>
              </w:rPr>
              <w:t xml:space="preserve">Node </w:t>
            </w:r>
            <w:r>
              <w:rPr>
                <w:b/>
              </w:rPr>
              <w:t>Type</w:t>
            </w:r>
          </w:p>
        </w:tc>
        <w:tc>
          <w:tcPr>
            <w:tcW w:w="3735" w:type="dxa"/>
          </w:tcPr>
          <w:p w:rsidR="00385218" w:rsidRPr="00A873E1" w:rsidRDefault="00385218" w:rsidP="00624BE5">
            <w:pPr>
              <w:rPr>
                <w:b/>
              </w:rPr>
            </w:pPr>
            <w:r w:rsidRPr="00A873E1">
              <w:rPr>
                <w:b/>
              </w:rPr>
              <w:t>Description</w:t>
            </w:r>
          </w:p>
        </w:tc>
        <w:tc>
          <w:tcPr>
            <w:tcW w:w="1053" w:type="dxa"/>
          </w:tcPr>
          <w:p w:rsidR="00385218" w:rsidRPr="00A873E1" w:rsidRDefault="00385218" w:rsidP="00624BE5">
            <w:pPr>
              <w:rPr>
                <w:b/>
              </w:rPr>
            </w:pPr>
            <w:r w:rsidRPr="00A873E1">
              <w:rPr>
                <w:b/>
              </w:rPr>
              <w:t>Priority (High or Normal)</w:t>
            </w:r>
          </w:p>
        </w:tc>
      </w:tr>
      <w:tr w:rsidR="00385218" w:rsidTr="008833F8">
        <w:tc>
          <w:tcPr>
            <w:tcW w:w="1728" w:type="dxa"/>
          </w:tcPr>
          <w:p w:rsidR="00385218" w:rsidRDefault="00836AC2" w:rsidP="00624BE5">
            <w:r>
              <w:t>10.200.150.1</w:t>
            </w:r>
          </w:p>
        </w:tc>
        <w:tc>
          <w:tcPr>
            <w:tcW w:w="1260" w:type="dxa"/>
          </w:tcPr>
          <w:p w:rsidR="00385218" w:rsidRDefault="00385218" w:rsidP="00624BE5"/>
        </w:tc>
        <w:tc>
          <w:tcPr>
            <w:tcW w:w="1800" w:type="dxa"/>
          </w:tcPr>
          <w:p w:rsidR="00385218" w:rsidRDefault="00385218" w:rsidP="00624BE5">
            <w:r>
              <w:t xml:space="preserve">Firewall </w:t>
            </w:r>
          </w:p>
        </w:tc>
        <w:tc>
          <w:tcPr>
            <w:tcW w:w="3735" w:type="dxa"/>
          </w:tcPr>
          <w:p w:rsidR="00385218" w:rsidRDefault="00836AC2" w:rsidP="00624BE5">
            <w:r>
              <w:t>Firewall interface to the Internet</w:t>
            </w:r>
          </w:p>
        </w:tc>
        <w:tc>
          <w:tcPr>
            <w:tcW w:w="1053" w:type="dxa"/>
          </w:tcPr>
          <w:p w:rsidR="00385218" w:rsidRDefault="00385218" w:rsidP="00624BE5">
            <w:r>
              <w:t>High</w:t>
            </w:r>
          </w:p>
        </w:tc>
      </w:tr>
      <w:tr w:rsidR="00385218" w:rsidTr="008833F8">
        <w:tc>
          <w:tcPr>
            <w:tcW w:w="1728" w:type="dxa"/>
          </w:tcPr>
          <w:p w:rsidR="00385218" w:rsidRDefault="00385218" w:rsidP="00E13406">
            <w:r>
              <w:t>172.20.1.1</w:t>
            </w:r>
          </w:p>
        </w:tc>
        <w:tc>
          <w:tcPr>
            <w:tcW w:w="1260" w:type="dxa"/>
          </w:tcPr>
          <w:p w:rsidR="00385218" w:rsidRDefault="00385218" w:rsidP="00624BE5"/>
        </w:tc>
        <w:tc>
          <w:tcPr>
            <w:tcW w:w="1800" w:type="dxa"/>
          </w:tcPr>
          <w:p w:rsidR="00385218" w:rsidRDefault="00385218" w:rsidP="00624BE5">
            <w:r>
              <w:t>Firewall</w:t>
            </w:r>
          </w:p>
        </w:tc>
        <w:tc>
          <w:tcPr>
            <w:tcW w:w="3735" w:type="dxa"/>
          </w:tcPr>
          <w:p w:rsidR="00385218" w:rsidRDefault="00385218" w:rsidP="00624BE5">
            <w:r>
              <w:t>Firewall interface to External Web Server</w:t>
            </w:r>
          </w:p>
        </w:tc>
        <w:tc>
          <w:tcPr>
            <w:tcW w:w="1053" w:type="dxa"/>
          </w:tcPr>
          <w:p w:rsidR="00385218" w:rsidRDefault="00385218" w:rsidP="00624BE5">
            <w:r>
              <w:t>High</w:t>
            </w:r>
          </w:p>
        </w:tc>
      </w:tr>
      <w:tr w:rsidR="00385218" w:rsidTr="008833F8">
        <w:tc>
          <w:tcPr>
            <w:tcW w:w="1728" w:type="dxa"/>
          </w:tcPr>
          <w:p w:rsidR="00385218" w:rsidRDefault="00385218" w:rsidP="00624BE5">
            <w:r>
              <w:t>172.20.1.5</w:t>
            </w:r>
          </w:p>
        </w:tc>
        <w:tc>
          <w:tcPr>
            <w:tcW w:w="1260" w:type="dxa"/>
          </w:tcPr>
          <w:p w:rsidR="00385218" w:rsidRDefault="00385218" w:rsidP="00624BE5"/>
        </w:tc>
        <w:tc>
          <w:tcPr>
            <w:tcW w:w="1800" w:type="dxa"/>
          </w:tcPr>
          <w:p w:rsidR="00385218" w:rsidRDefault="00385218" w:rsidP="00624BE5">
            <w:r>
              <w:t>External Web Server</w:t>
            </w:r>
          </w:p>
        </w:tc>
        <w:tc>
          <w:tcPr>
            <w:tcW w:w="3735" w:type="dxa"/>
          </w:tcPr>
          <w:p w:rsidR="00385218" w:rsidRDefault="0053123C" w:rsidP="0053123C">
            <w:r>
              <w:t xml:space="preserve">Web server which hosts All Freight’s external web site </w:t>
            </w:r>
          </w:p>
        </w:tc>
        <w:tc>
          <w:tcPr>
            <w:tcW w:w="1053" w:type="dxa"/>
          </w:tcPr>
          <w:p w:rsidR="00385218" w:rsidRDefault="00385218" w:rsidP="00624BE5">
            <w:r>
              <w:t>High</w:t>
            </w:r>
          </w:p>
        </w:tc>
      </w:tr>
      <w:tr w:rsidR="00385218" w:rsidTr="008833F8">
        <w:tc>
          <w:tcPr>
            <w:tcW w:w="1728" w:type="dxa"/>
          </w:tcPr>
          <w:p w:rsidR="00385218" w:rsidRPr="00BB257B" w:rsidRDefault="00385218" w:rsidP="00624BE5">
            <w:r w:rsidRPr="00BB257B">
              <w:t>192.168.1.</w:t>
            </w:r>
            <w:r w:rsidR="00241912">
              <w:t>1</w:t>
            </w:r>
            <w:r w:rsidRPr="00BB257B">
              <w:t>6</w:t>
            </w:r>
          </w:p>
        </w:tc>
        <w:tc>
          <w:tcPr>
            <w:tcW w:w="1260" w:type="dxa"/>
          </w:tcPr>
          <w:p w:rsidR="00385218" w:rsidRDefault="0053123C" w:rsidP="00624BE5">
            <w:r>
              <w:t>Snort IDS</w:t>
            </w:r>
          </w:p>
        </w:tc>
        <w:tc>
          <w:tcPr>
            <w:tcW w:w="1800" w:type="dxa"/>
          </w:tcPr>
          <w:p w:rsidR="00385218" w:rsidRDefault="00385218" w:rsidP="00624BE5">
            <w:r>
              <w:t>Snort Intrusion Detection System</w:t>
            </w:r>
          </w:p>
        </w:tc>
        <w:tc>
          <w:tcPr>
            <w:tcW w:w="3735" w:type="dxa"/>
          </w:tcPr>
          <w:p w:rsidR="00385218" w:rsidRDefault="00385218" w:rsidP="00F27AB1">
            <w:r>
              <w:t xml:space="preserve">Snort IDS interface to the </w:t>
            </w:r>
            <w:r w:rsidR="00F27AB1">
              <w:t>network</w:t>
            </w:r>
          </w:p>
        </w:tc>
        <w:tc>
          <w:tcPr>
            <w:tcW w:w="1053" w:type="dxa"/>
          </w:tcPr>
          <w:p w:rsidR="00385218" w:rsidRDefault="00385218" w:rsidP="00624BE5">
            <w:r>
              <w:t>High</w:t>
            </w:r>
          </w:p>
        </w:tc>
      </w:tr>
      <w:tr w:rsidR="008767E8" w:rsidTr="008833F8">
        <w:tc>
          <w:tcPr>
            <w:tcW w:w="1728" w:type="dxa"/>
          </w:tcPr>
          <w:p w:rsidR="008767E8" w:rsidRDefault="008767E8" w:rsidP="00DC3141">
            <w:r>
              <w:t>192.168.1.1</w:t>
            </w:r>
          </w:p>
        </w:tc>
        <w:tc>
          <w:tcPr>
            <w:tcW w:w="1260" w:type="dxa"/>
          </w:tcPr>
          <w:p w:rsidR="008767E8" w:rsidRDefault="008767E8" w:rsidP="00DC3141"/>
        </w:tc>
        <w:tc>
          <w:tcPr>
            <w:tcW w:w="1800" w:type="dxa"/>
          </w:tcPr>
          <w:p w:rsidR="008767E8" w:rsidRDefault="008767E8" w:rsidP="00DC3141">
            <w:r>
              <w:t>Firewall</w:t>
            </w:r>
          </w:p>
        </w:tc>
        <w:tc>
          <w:tcPr>
            <w:tcW w:w="3735" w:type="dxa"/>
          </w:tcPr>
          <w:p w:rsidR="008767E8" w:rsidRDefault="008767E8" w:rsidP="00F27AB1">
            <w:r>
              <w:t>Firewall interface to data center VLAN</w:t>
            </w:r>
          </w:p>
        </w:tc>
        <w:tc>
          <w:tcPr>
            <w:tcW w:w="1053" w:type="dxa"/>
          </w:tcPr>
          <w:p w:rsidR="008767E8" w:rsidRDefault="008767E8" w:rsidP="00624BE5">
            <w:r>
              <w:t>High</w:t>
            </w:r>
          </w:p>
        </w:tc>
      </w:tr>
      <w:tr w:rsidR="008767E8" w:rsidTr="008833F8">
        <w:tc>
          <w:tcPr>
            <w:tcW w:w="1728" w:type="dxa"/>
          </w:tcPr>
          <w:p w:rsidR="008767E8" w:rsidRDefault="008767E8" w:rsidP="00DC3141">
            <w:r>
              <w:t>192.168.2.1</w:t>
            </w:r>
          </w:p>
        </w:tc>
        <w:tc>
          <w:tcPr>
            <w:tcW w:w="1260" w:type="dxa"/>
          </w:tcPr>
          <w:p w:rsidR="008767E8" w:rsidRDefault="008767E8" w:rsidP="00DC3141"/>
        </w:tc>
        <w:tc>
          <w:tcPr>
            <w:tcW w:w="1800" w:type="dxa"/>
          </w:tcPr>
          <w:p w:rsidR="008767E8" w:rsidRDefault="008767E8" w:rsidP="00DC3141">
            <w:r>
              <w:t>Firewall</w:t>
            </w:r>
          </w:p>
        </w:tc>
        <w:tc>
          <w:tcPr>
            <w:tcW w:w="3735" w:type="dxa"/>
          </w:tcPr>
          <w:p w:rsidR="008767E8" w:rsidRDefault="008767E8" w:rsidP="00F27AB1">
            <w:r>
              <w:t>Firewall interface to office VLAN</w:t>
            </w:r>
          </w:p>
        </w:tc>
        <w:tc>
          <w:tcPr>
            <w:tcW w:w="1053" w:type="dxa"/>
          </w:tcPr>
          <w:p w:rsidR="008767E8" w:rsidRDefault="008767E8" w:rsidP="00624BE5">
            <w:r>
              <w:t>High</w:t>
            </w:r>
          </w:p>
        </w:tc>
      </w:tr>
      <w:tr w:rsidR="00385218" w:rsidTr="008833F8">
        <w:tc>
          <w:tcPr>
            <w:tcW w:w="1728" w:type="dxa"/>
          </w:tcPr>
          <w:p w:rsidR="00385218" w:rsidRDefault="00385218" w:rsidP="00DC3141">
            <w:r>
              <w:t>192.168.1.2</w:t>
            </w:r>
          </w:p>
        </w:tc>
        <w:tc>
          <w:tcPr>
            <w:tcW w:w="1260" w:type="dxa"/>
          </w:tcPr>
          <w:p w:rsidR="00385218" w:rsidRDefault="0053123C" w:rsidP="00DC3141">
            <w:r>
              <w:t>DC01</w:t>
            </w:r>
          </w:p>
        </w:tc>
        <w:tc>
          <w:tcPr>
            <w:tcW w:w="1800" w:type="dxa"/>
          </w:tcPr>
          <w:p w:rsidR="00385218" w:rsidRDefault="00385218" w:rsidP="00DC3141">
            <w:r>
              <w:t>DC / DNS / DHCP server</w:t>
            </w:r>
          </w:p>
        </w:tc>
        <w:tc>
          <w:tcPr>
            <w:tcW w:w="3735" w:type="dxa"/>
          </w:tcPr>
          <w:p w:rsidR="00385218" w:rsidRDefault="00385218" w:rsidP="00F27AB1">
            <w:r>
              <w:t>Server running critical network operations: domain controller, domain name server, and dynamic host</w:t>
            </w:r>
            <w:r w:rsidR="008833F8">
              <w:t xml:space="preserve"> configuration protocol server</w:t>
            </w:r>
          </w:p>
        </w:tc>
        <w:tc>
          <w:tcPr>
            <w:tcW w:w="1053" w:type="dxa"/>
          </w:tcPr>
          <w:p w:rsidR="00385218" w:rsidRDefault="00385218" w:rsidP="00624BE5">
            <w:r>
              <w:t>High</w:t>
            </w:r>
          </w:p>
        </w:tc>
      </w:tr>
      <w:tr w:rsidR="00385218" w:rsidTr="008833F8">
        <w:tc>
          <w:tcPr>
            <w:tcW w:w="1728" w:type="dxa"/>
          </w:tcPr>
          <w:p w:rsidR="00385218" w:rsidRDefault="00385218" w:rsidP="00624BE5">
            <w:r>
              <w:t>192.168.1.3</w:t>
            </w:r>
          </w:p>
        </w:tc>
        <w:tc>
          <w:tcPr>
            <w:tcW w:w="1260" w:type="dxa"/>
          </w:tcPr>
          <w:p w:rsidR="00385218" w:rsidRDefault="0053123C" w:rsidP="00624BE5">
            <w:r>
              <w:t>HRDB01</w:t>
            </w:r>
          </w:p>
        </w:tc>
        <w:tc>
          <w:tcPr>
            <w:tcW w:w="1800" w:type="dxa"/>
          </w:tcPr>
          <w:p w:rsidR="00385218" w:rsidRDefault="00385218" w:rsidP="00624BE5">
            <w:r>
              <w:t>HR Database Server</w:t>
            </w:r>
          </w:p>
        </w:tc>
        <w:tc>
          <w:tcPr>
            <w:tcW w:w="3735" w:type="dxa"/>
          </w:tcPr>
          <w:p w:rsidR="00385218" w:rsidRDefault="00385218" w:rsidP="00624BE5">
            <w:r>
              <w:t>Server running the database for employee payroll and benefits</w:t>
            </w:r>
          </w:p>
        </w:tc>
        <w:tc>
          <w:tcPr>
            <w:tcW w:w="1053" w:type="dxa"/>
          </w:tcPr>
          <w:p w:rsidR="00385218" w:rsidRDefault="00385218" w:rsidP="00624BE5">
            <w:r>
              <w:t>High</w:t>
            </w:r>
          </w:p>
        </w:tc>
      </w:tr>
      <w:tr w:rsidR="00385218" w:rsidTr="008833F8">
        <w:tc>
          <w:tcPr>
            <w:tcW w:w="1728" w:type="dxa"/>
          </w:tcPr>
          <w:p w:rsidR="00385218" w:rsidRDefault="00385218" w:rsidP="00624BE5">
            <w:r>
              <w:t>192.168.1.4</w:t>
            </w:r>
          </w:p>
        </w:tc>
        <w:tc>
          <w:tcPr>
            <w:tcW w:w="1260" w:type="dxa"/>
          </w:tcPr>
          <w:p w:rsidR="00385218" w:rsidRDefault="0053123C" w:rsidP="00624BE5">
            <w:r>
              <w:t>SRDB01</w:t>
            </w:r>
          </w:p>
        </w:tc>
        <w:tc>
          <w:tcPr>
            <w:tcW w:w="1800" w:type="dxa"/>
          </w:tcPr>
          <w:p w:rsidR="00385218" w:rsidRDefault="00385218" w:rsidP="00624BE5">
            <w:r>
              <w:t>Shipping / Routing Database Server</w:t>
            </w:r>
          </w:p>
        </w:tc>
        <w:tc>
          <w:tcPr>
            <w:tcW w:w="3735" w:type="dxa"/>
          </w:tcPr>
          <w:p w:rsidR="00385218" w:rsidRDefault="00385218" w:rsidP="00624BE5">
            <w:r>
              <w:t>Server containing customer data, including shipping requests and routing information</w:t>
            </w:r>
          </w:p>
        </w:tc>
        <w:tc>
          <w:tcPr>
            <w:tcW w:w="1053" w:type="dxa"/>
          </w:tcPr>
          <w:p w:rsidR="00385218" w:rsidRDefault="00385218" w:rsidP="00624BE5">
            <w:r>
              <w:t>High</w:t>
            </w:r>
          </w:p>
        </w:tc>
      </w:tr>
      <w:tr w:rsidR="00385218" w:rsidTr="008833F8">
        <w:tc>
          <w:tcPr>
            <w:tcW w:w="1728" w:type="dxa"/>
          </w:tcPr>
          <w:p w:rsidR="00385218" w:rsidRPr="00057ECC" w:rsidRDefault="00385218" w:rsidP="00624BE5">
            <w:r w:rsidRPr="00057ECC">
              <w:t>192.168.1.5</w:t>
            </w:r>
          </w:p>
        </w:tc>
        <w:tc>
          <w:tcPr>
            <w:tcW w:w="1260" w:type="dxa"/>
          </w:tcPr>
          <w:p w:rsidR="00385218" w:rsidRDefault="0053123C" w:rsidP="00624BE5">
            <w:r>
              <w:t>WEB01</w:t>
            </w:r>
          </w:p>
        </w:tc>
        <w:tc>
          <w:tcPr>
            <w:tcW w:w="1800" w:type="dxa"/>
          </w:tcPr>
          <w:p w:rsidR="00385218" w:rsidRDefault="00385218" w:rsidP="00624BE5">
            <w:r>
              <w:t>Internal web server</w:t>
            </w:r>
          </w:p>
        </w:tc>
        <w:tc>
          <w:tcPr>
            <w:tcW w:w="3735" w:type="dxa"/>
          </w:tcPr>
          <w:p w:rsidR="00385218" w:rsidRDefault="00385218" w:rsidP="00624BE5">
            <w:r>
              <w:t>Server that hosts All Freight’s corporate intranet, including company news site a</w:t>
            </w:r>
            <w:r w:rsidR="008833F8">
              <w:t>nd policy and procedure manuals</w:t>
            </w:r>
          </w:p>
        </w:tc>
        <w:tc>
          <w:tcPr>
            <w:tcW w:w="1053" w:type="dxa"/>
          </w:tcPr>
          <w:p w:rsidR="00385218" w:rsidRDefault="00385218" w:rsidP="00624BE5">
            <w:r>
              <w:t>High</w:t>
            </w:r>
          </w:p>
        </w:tc>
      </w:tr>
      <w:tr w:rsidR="00E813B7" w:rsidTr="008833F8">
        <w:tc>
          <w:tcPr>
            <w:tcW w:w="1728" w:type="dxa"/>
          </w:tcPr>
          <w:p w:rsidR="00E813B7" w:rsidRDefault="00E813B7" w:rsidP="007141EF">
            <w:r w:rsidRPr="00057ECC">
              <w:t>192.168.1.</w:t>
            </w:r>
            <w:r>
              <w:t>6</w:t>
            </w:r>
          </w:p>
        </w:tc>
        <w:tc>
          <w:tcPr>
            <w:tcW w:w="1260" w:type="dxa"/>
          </w:tcPr>
          <w:p w:rsidR="00E813B7" w:rsidRDefault="00E813B7" w:rsidP="007141EF">
            <w:r>
              <w:t>EX01</w:t>
            </w:r>
          </w:p>
        </w:tc>
        <w:tc>
          <w:tcPr>
            <w:tcW w:w="1800" w:type="dxa"/>
          </w:tcPr>
          <w:p w:rsidR="00E813B7" w:rsidRDefault="00E813B7" w:rsidP="007141EF">
            <w:r>
              <w:t>Mail server</w:t>
            </w:r>
          </w:p>
        </w:tc>
        <w:tc>
          <w:tcPr>
            <w:tcW w:w="3735" w:type="dxa"/>
          </w:tcPr>
          <w:p w:rsidR="00E813B7" w:rsidRDefault="00E813B7" w:rsidP="007141EF">
            <w:r>
              <w:t>Server that stores and routes all email that flows into, out</w:t>
            </w:r>
            <w:r w:rsidR="008833F8">
              <w:t xml:space="preserve"> of, or internal to All Freight</w:t>
            </w:r>
          </w:p>
        </w:tc>
        <w:tc>
          <w:tcPr>
            <w:tcW w:w="1053" w:type="dxa"/>
          </w:tcPr>
          <w:p w:rsidR="00E813B7" w:rsidRDefault="00E813B7" w:rsidP="007141EF">
            <w:r>
              <w:t>High</w:t>
            </w:r>
          </w:p>
        </w:tc>
      </w:tr>
      <w:tr w:rsidR="00E813B7" w:rsidTr="008833F8">
        <w:tc>
          <w:tcPr>
            <w:tcW w:w="1728" w:type="dxa"/>
          </w:tcPr>
          <w:p w:rsidR="00E813B7" w:rsidRDefault="00E813B7" w:rsidP="007141EF">
            <w:r>
              <w:t>192.168.1.7</w:t>
            </w:r>
          </w:p>
        </w:tc>
        <w:tc>
          <w:tcPr>
            <w:tcW w:w="1260" w:type="dxa"/>
          </w:tcPr>
          <w:p w:rsidR="00E813B7" w:rsidRDefault="00E813B7" w:rsidP="007141EF">
            <w:r>
              <w:t>FS01</w:t>
            </w:r>
          </w:p>
        </w:tc>
        <w:tc>
          <w:tcPr>
            <w:tcW w:w="1800" w:type="dxa"/>
          </w:tcPr>
          <w:p w:rsidR="00E813B7" w:rsidRDefault="00E813B7" w:rsidP="007141EF">
            <w:r>
              <w:t>File Server</w:t>
            </w:r>
          </w:p>
        </w:tc>
        <w:tc>
          <w:tcPr>
            <w:tcW w:w="3735" w:type="dxa"/>
          </w:tcPr>
          <w:p w:rsidR="00E813B7" w:rsidRDefault="00E813B7" w:rsidP="007141EF">
            <w:r>
              <w:t>Server that holds shared files used by</w:t>
            </w:r>
            <w:r w:rsidR="008833F8">
              <w:t xml:space="preserve"> workers throughout All Freight</w:t>
            </w:r>
          </w:p>
        </w:tc>
        <w:tc>
          <w:tcPr>
            <w:tcW w:w="1053" w:type="dxa"/>
          </w:tcPr>
          <w:p w:rsidR="00E813B7" w:rsidRDefault="00E813B7" w:rsidP="007141EF">
            <w:r>
              <w:t>High</w:t>
            </w:r>
          </w:p>
        </w:tc>
      </w:tr>
      <w:tr w:rsidR="00E813B7" w:rsidTr="008833F8">
        <w:tc>
          <w:tcPr>
            <w:tcW w:w="1728" w:type="dxa"/>
          </w:tcPr>
          <w:p w:rsidR="00E813B7" w:rsidRDefault="00E813B7" w:rsidP="008519DF">
            <w:r>
              <w:t>192.168.1.14</w:t>
            </w:r>
          </w:p>
        </w:tc>
        <w:tc>
          <w:tcPr>
            <w:tcW w:w="1260" w:type="dxa"/>
          </w:tcPr>
          <w:p w:rsidR="00E813B7" w:rsidRDefault="00E813B7" w:rsidP="00DC3141">
            <w:r>
              <w:t>DC2</w:t>
            </w:r>
          </w:p>
        </w:tc>
        <w:tc>
          <w:tcPr>
            <w:tcW w:w="1800" w:type="dxa"/>
          </w:tcPr>
          <w:p w:rsidR="00E813B7" w:rsidRDefault="00E813B7" w:rsidP="0053123C">
            <w:r>
              <w:t>DC / DNS server</w:t>
            </w:r>
          </w:p>
        </w:tc>
        <w:tc>
          <w:tcPr>
            <w:tcW w:w="3735" w:type="dxa"/>
          </w:tcPr>
          <w:p w:rsidR="00E813B7" w:rsidRDefault="00E813B7" w:rsidP="0053123C">
            <w:r>
              <w:t>Server running critical network operations: domain co</w:t>
            </w:r>
            <w:r w:rsidR="008833F8">
              <w:t>ntroller and domain name server</w:t>
            </w:r>
          </w:p>
        </w:tc>
        <w:tc>
          <w:tcPr>
            <w:tcW w:w="1053" w:type="dxa"/>
          </w:tcPr>
          <w:p w:rsidR="00E813B7" w:rsidRDefault="00E813B7" w:rsidP="00DC3141">
            <w:r>
              <w:t>High</w:t>
            </w:r>
          </w:p>
        </w:tc>
      </w:tr>
      <w:tr w:rsidR="00E813B7" w:rsidTr="008833F8">
        <w:tc>
          <w:tcPr>
            <w:tcW w:w="1728" w:type="dxa"/>
          </w:tcPr>
          <w:p w:rsidR="00E813B7" w:rsidRDefault="00E813B7" w:rsidP="00DC3141">
            <w:r>
              <w:t>192.168.1.50</w:t>
            </w:r>
          </w:p>
        </w:tc>
        <w:tc>
          <w:tcPr>
            <w:tcW w:w="1260" w:type="dxa"/>
          </w:tcPr>
          <w:p w:rsidR="00E813B7" w:rsidRDefault="00E813B7" w:rsidP="00DC3141"/>
        </w:tc>
        <w:tc>
          <w:tcPr>
            <w:tcW w:w="1800" w:type="dxa"/>
          </w:tcPr>
          <w:p w:rsidR="00E813B7" w:rsidRDefault="00E813B7" w:rsidP="00E56E6C">
            <w:r>
              <w:t>Firewall log</w:t>
            </w:r>
          </w:p>
        </w:tc>
        <w:tc>
          <w:tcPr>
            <w:tcW w:w="3735" w:type="dxa"/>
          </w:tcPr>
          <w:p w:rsidR="00E813B7" w:rsidRDefault="00E813B7" w:rsidP="00E56E6C">
            <w:r>
              <w:t>Server that captures system firewall lo</w:t>
            </w:r>
            <w:r w:rsidR="008833F8">
              <w:t>gs</w:t>
            </w:r>
          </w:p>
        </w:tc>
        <w:tc>
          <w:tcPr>
            <w:tcW w:w="1053" w:type="dxa"/>
          </w:tcPr>
          <w:p w:rsidR="00E813B7" w:rsidRDefault="00E813B7" w:rsidP="00DC3141">
            <w:r>
              <w:t>High</w:t>
            </w:r>
          </w:p>
        </w:tc>
      </w:tr>
      <w:tr w:rsidR="00E813B7" w:rsidTr="008833F8">
        <w:tc>
          <w:tcPr>
            <w:tcW w:w="1728" w:type="dxa"/>
          </w:tcPr>
          <w:p w:rsidR="00E813B7" w:rsidRDefault="00E813B7" w:rsidP="0053123C">
            <w:r>
              <w:t>192.168.2.10 through 192.168.2.250</w:t>
            </w:r>
          </w:p>
        </w:tc>
        <w:tc>
          <w:tcPr>
            <w:tcW w:w="1260" w:type="dxa"/>
          </w:tcPr>
          <w:p w:rsidR="00E813B7" w:rsidRDefault="00E813B7" w:rsidP="00DC3141"/>
        </w:tc>
        <w:tc>
          <w:tcPr>
            <w:tcW w:w="1800" w:type="dxa"/>
          </w:tcPr>
          <w:p w:rsidR="00E813B7" w:rsidRDefault="00E813B7" w:rsidP="00DC3141">
            <w:r>
              <w:t>Office workstations</w:t>
            </w:r>
          </w:p>
        </w:tc>
        <w:tc>
          <w:tcPr>
            <w:tcW w:w="3735" w:type="dxa"/>
          </w:tcPr>
          <w:p w:rsidR="00E813B7" w:rsidRDefault="00E813B7" w:rsidP="008519DF">
            <w:r>
              <w:t xml:space="preserve">Individual workstation computers located in offices or </w:t>
            </w:r>
            <w:r w:rsidR="008833F8">
              <w:t>cubicles throughout All Freight</w:t>
            </w:r>
          </w:p>
        </w:tc>
        <w:tc>
          <w:tcPr>
            <w:tcW w:w="1053" w:type="dxa"/>
          </w:tcPr>
          <w:p w:rsidR="00E813B7" w:rsidRDefault="00E813B7" w:rsidP="00DC3141">
            <w:r>
              <w:t>Normal</w:t>
            </w:r>
          </w:p>
        </w:tc>
      </w:tr>
    </w:tbl>
    <w:p w:rsidR="00624BE5" w:rsidRDefault="00624BE5" w:rsidP="00624BE5"/>
    <w:p w:rsidR="00624BE5" w:rsidRPr="00624BE5" w:rsidRDefault="00624BE5" w:rsidP="00624BE5"/>
    <w:p w:rsidR="00400E60" w:rsidRPr="001C794C" w:rsidRDefault="00400E60" w:rsidP="00B80C0B">
      <w:pPr>
        <w:pStyle w:val="Heading2"/>
        <w:rPr>
          <w:u w:val="single"/>
        </w:rPr>
      </w:pPr>
      <w:r w:rsidRPr="001C794C">
        <w:rPr>
          <w:u w:val="single"/>
        </w:rPr>
        <w:t xml:space="preserve">Common Ports and </w:t>
      </w:r>
      <w:r w:rsidR="001C794C">
        <w:rPr>
          <w:u w:val="single"/>
        </w:rPr>
        <w:t>Their U</w:t>
      </w:r>
      <w:r w:rsidRPr="001C794C">
        <w:rPr>
          <w:u w:val="single"/>
        </w:rPr>
        <w:t>sage</w:t>
      </w:r>
    </w:p>
    <w:p w:rsidR="00400E60" w:rsidRDefault="00400E60">
      <w:r>
        <w:t xml:space="preserve">The following are common ports used on the </w:t>
      </w:r>
      <w:r w:rsidR="00F60B83">
        <w:t xml:space="preserve">All Freight </w:t>
      </w:r>
      <w:r>
        <w:t xml:space="preserve">network. For a complete list of ports, please refer to </w:t>
      </w:r>
      <w:hyperlink r:id="rId8" w:history="1">
        <w:r w:rsidRPr="00135C17">
          <w:rPr>
            <w:rStyle w:val="Hyperlink"/>
          </w:rPr>
          <w:t>http://en.wikipedia.org/wiki/List_of_TCP_and_UDP_port_numbers</w:t>
        </w:r>
      </w:hyperlink>
    </w:p>
    <w:p w:rsidR="00400E60" w:rsidRDefault="00400E60" w:rsidP="00400E60">
      <w:pPr>
        <w:pStyle w:val="ListParagraph"/>
        <w:numPr>
          <w:ilvl w:val="0"/>
          <w:numId w:val="3"/>
        </w:numPr>
      </w:pPr>
      <w:r>
        <w:t>Port 25 – email traffic</w:t>
      </w:r>
    </w:p>
    <w:p w:rsidR="00400E60" w:rsidRDefault="00400E60" w:rsidP="00400E60">
      <w:pPr>
        <w:pStyle w:val="ListParagraph"/>
        <w:numPr>
          <w:ilvl w:val="0"/>
          <w:numId w:val="3"/>
        </w:numPr>
      </w:pPr>
      <w:r>
        <w:t>Port 53 – domain name service</w:t>
      </w:r>
    </w:p>
    <w:p w:rsidR="001E7051" w:rsidRDefault="00400E60" w:rsidP="001E7051">
      <w:pPr>
        <w:pStyle w:val="ListParagraph"/>
        <w:numPr>
          <w:ilvl w:val="0"/>
          <w:numId w:val="3"/>
        </w:numPr>
      </w:pPr>
      <w:r>
        <w:t>Port 80 – web traffic</w:t>
      </w:r>
    </w:p>
    <w:p w:rsidR="00624BE5" w:rsidRDefault="00624BE5" w:rsidP="00624BE5">
      <w:pPr>
        <w:pStyle w:val="ListParagraph"/>
        <w:ind w:left="0"/>
      </w:pPr>
    </w:p>
    <w:p w:rsidR="001C794C" w:rsidRPr="00191D8C" w:rsidRDefault="001C794C" w:rsidP="0025102F">
      <w:pPr>
        <w:pStyle w:val="Heading2"/>
        <w:rPr>
          <w:u w:val="single"/>
        </w:rPr>
      </w:pPr>
      <w:r w:rsidRPr="00191D8C">
        <w:rPr>
          <w:u w:val="single"/>
        </w:rPr>
        <w:t>Example Data Flows</w:t>
      </w:r>
    </w:p>
    <w:p w:rsidR="001C794C" w:rsidRPr="004A42F6" w:rsidRDefault="001C794C" w:rsidP="001C794C">
      <w:r>
        <w:t>The following are example data flows through the All Freight network.</w:t>
      </w:r>
    </w:p>
    <w:p w:rsidR="001C794C" w:rsidRDefault="001C794C" w:rsidP="001C794C">
      <w:pPr>
        <w:pStyle w:val="ListParagraph"/>
        <w:numPr>
          <w:ilvl w:val="0"/>
          <w:numId w:val="1"/>
        </w:numPr>
        <w:rPr>
          <w:b/>
        </w:rPr>
      </w:pPr>
      <w:r>
        <w:rPr>
          <w:b/>
        </w:rPr>
        <w:t xml:space="preserve">Person outside the All Freight network </w:t>
      </w:r>
      <w:r w:rsidR="00356B94">
        <w:rPr>
          <w:b/>
        </w:rPr>
        <w:t xml:space="preserve">visits </w:t>
      </w:r>
      <w:r>
        <w:rPr>
          <w:b/>
        </w:rPr>
        <w:t xml:space="preserve">the </w:t>
      </w:r>
      <w:r w:rsidRPr="00CD6BB9">
        <w:rPr>
          <w:b/>
        </w:rPr>
        <w:t>All Freight Web Server.</w:t>
      </w:r>
    </w:p>
    <w:p w:rsidR="001C794C" w:rsidRDefault="001C794C" w:rsidP="001C794C">
      <w:pPr>
        <w:pStyle w:val="ListParagraph"/>
        <w:numPr>
          <w:ilvl w:val="1"/>
          <w:numId w:val="1"/>
        </w:numPr>
      </w:pPr>
      <w:r w:rsidRPr="004A42F6">
        <w:t>Traffic</w:t>
      </w:r>
      <w:r>
        <w:t xml:space="preserve"> enters the All Freight network on </w:t>
      </w:r>
      <w:r w:rsidR="00DA7DF7">
        <w:t>10.200.150.1</w:t>
      </w:r>
      <w:r>
        <w:t>, port 80.</w:t>
      </w:r>
    </w:p>
    <w:p w:rsidR="001C794C" w:rsidRDefault="001C794C" w:rsidP="001C794C">
      <w:pPr>
        <w:pStyle w:val="ListParagraph"/>
        <w:numPr>
          <w:ilvl w:val="1"/>
          <w:numId w:val="1"/>
        </w:numPr>
      </w:pPr>
      <w:r>
        <w:t>The firewall routes this traffic to the external web server on 172.20.1.5, port 80.</w:t>
      </w:r>
    </w:p>
    <w:p w:rsidR="005406D1" w:rsidRPr="004A42F6" w:rsidRDefault="005406D1" w:rsidP="005406D1">
      <w:pPr>
        <w:pStyle w:val="ListParagraph"/>
        <w:numPr>
          <w:ilvl w:val="1"/>
          <w:numId w:val="1"/>
        </w:numPr>
      </w:pPr>
      <w:r>
        <w:t xml:space="preserve">A customer can enter an order or review their account at the </w:t>
      </w:r>
      <w:hyperlink r:id="rId9" w:history="1">
        <w:r w:rsidRPr="009B2F47">
          <w:rPr>
            <w:rStyle w:val="Hyperlink"/>
          </w:rPr>
          <w:t>http://www.afc.com</w:t>
        </w:r>
      </w:hyperlink>
      <w:r>
        <w:t xml:space="preserve"> website by selecting new order or order tracking from the page. The traffic originate</w:t>
      </w:r>
      <w:r w:rsidR="009E641F">
        <w:t>s</w:t>
      </w:r>
      <w:r>
        <w:t xml:space="preserve"> from the internet and flow</w:t>
      </w:r>
      <w:r w:rsidR="009E641F">
        <w:t>s</w:t>
      </w:r>
      <w:r>
        <w:t xml:space="preserve"> to the external web server (172.20.1.5, port 80).  The external web server then communicate</w:t>
      </w:r>
      <w:r w:rsidR="009E641F">
        <w:t>s</w:t>
      </w:r>
      <w:r>
        <w:t xml:space="preserve"> with the shipping/routing database server (192.168.1.4) to create or retrieve records.  This </w:t>
      </w:r>
      <w:r w:rsidR="009E641F">
        <w:t xml:space="preserve">is </w:t>
      </w:r>
      <w:r>
        <w:t>noted in the firewall log.  The shipping</w:t>
      </w:r>
      <w:r w:rsidR="009E641F">
        <w:t>/</w:t>
      </w:r>
      <w:r>
        <w:t>routing database server respond</w:t>
      </w:r>
      <w:r w:rsidR="009E641F">
        <w:t>s</w:t>
      </w:r>
      <w:r>
        <w:t xml:space="preserve"> to the external web server, and this activity </w:t>
      </w:r>
      <w:r w:rsidR="009E641F">
        <w:t xml:space="preserve">is </w:t>
      </w:r>
      <w:r>
        <w:t>recorded in the firewall log.  Finally, the external web server return</w:t>
      </w:r>
      <w:r w:rsidR="009E641F">
        <w:t>s</w:t>
      </w:r>
      <w:r>
        <w:t xml:space="preserve"> information back to the originating external source, and this activity </w:t>
      </w:r>
      <w:r w:rsidR="009E641F">
        <w:t xml:space="preserve">is </w:t>
      </w:r>
      <w:r>
        <w:t xml:space="preserve">also recorded in the firewall log. </w:t>
      </w:r>
    </w:p>
    <w:p w:rsidR="001C794C" w:rsidRPr="00280436" w:rsidRDefault="001C794C" w:rsidP="001C794C">
      <w:pPr>
        <w:pStyle w:val="ListParagraph"/>
        <w:numPr>
          <w:ilvl w:val="0"/>
          <w:numId w:val="1"/>
        </w:numPr>
      </w:pPr>
      <w:r>
        <w:rPr>
          <w:b/>
        </w:rPr>
        <w:t>All Freight staff members browse the internet.</w:t>
      </w:r>
    </w:p>
    <w:p w:rsidR="001C794C" w:rsidRPr="00280436" w:rsidRDefault="001C794C" w:rsidP="001C794C">
      <w:pPr>
        <w:pStyle w:val="ListParagraph"/>
        <w:numPr>
          <w:ilvl w:val="1"/>
          <w:numId w:val="1"/>
        </w:numPr>
      </w:pPr>
      <w:r w:rsidRPr="00280436">
        <w:t>Traffic originate</w:t>
      </w:r>
      <w:r>
        <w:t>s</w:t>
      </w:r>
      <w:r w:rsidRPr="00280436">
        <w:t xml:space="preserve"> from 192.168.2.</w:t>
      </w:r>
      <w:r w:rsidR="00254A85">
        <w:t>10</w:t>
      </w:r>
      <w:r w:rsidRPr="00280436">
        <w:t>-250</w:t>
      </w:r>
      <w:r w:rsidR="003821D7">
        <w:t>.</w:t>
      </w:r>
    </w:p>
    <w:p w:rsidR="001C794C" w:rsidRDefault="001C794C" w:rsidP="001C794C">
      <w:pPr>
        <w:pStyle w:val="ListParagraph"/>
        <w:numPr>
          <w:ilvl w:val="1"/>
          <w:numId w:val="1"/>
        </w:numPr>
      </w:pPr>
      <w:r w:rsidRPr="00280436">
        <w:t xml:space="preserve">Traffic </w:t>
      </w:r>
      <w:r>
        <w:t xml:space="preserve">flows </w:t>
      </w:r>
      <w:r w:rsidRPr="00280436">
        <w:t>through the network and exit</w:t>
      </w:r>
      <w:r w:rsidR="00170B8A">
        <w:t>s</w:t>
      </w:r>
      <w:r w:rsidRPr="00280436">
        <w:t xml:space="preserve"> the firewall on address </w:t>
      </w:r>
      <w:r w:rsidR="00DA7DF7">
        <w:t>10.200.150.1</w:t>
      </w:r>
      <w:r>
        <w:t>, port 80.</w:t>
      </w:r>
    </w:p>
    <w:p w:rsidR="001C794C" w:rsidRDefault="001C794C" w:rsidP="001C794C">
      <w:pPr>
        <w:pStyle w:val="ListParagraph"/>
        <w:numPr>
          <w:ilvl w:val="0"/>
          <w:numId w:val="1"/>
        </w:numPr>
        <w:rPr>
          <w:b/>
        </w:rPr>
      </w:pPr>
      <w:r>
        <w:rPr>
          <w:b/>
        </w:rPr>
        <w:t>Email from outside the company is sent to an All Freight staff member.</w:t>
      </w:r>
    </w:p>
    <w:p w:rsidR="001C794C" w:rsidRDefault="001C794C" w:rsidP="001C794C">
      <w:pPr>
        <w:pStyle w:val="ListParagraph"/>
        <w:numPr>
          <w:ilvl w:val="1"/>
          <w:numId w:val="1"/>
        </w:numPr>
      </w:pPr>
      <w:r w:rsidRPr="00B3584B">
        <w:t>Email enter</w:t>
      </w:r>
      <w:r>
        <w:t>s</w:t>
      </w:r>
      <w:r w:rsidRPr="00B3584B">
        <w:t xml:space="preserve"> the network on </w:t>
      </w:r>
      <w:r w:rsidR="00DA7DF7">
        <w:t>10.200.150.1</w:t>
      </w:r>
      <w:r w:rsidRPr="00B3584B">
        <w:t>, port 25</w:t>
      </w:r>
      <w:r>
        <w:t>.</w:t>
      </w:r>
    </w:p>
    <w:p w:rsidR="001C794C" w:rsidRDefault="001C794C" w:rsidP="001C794C">
      <w:pPr>
        <w:pStyle w:val="ListParagraph"/>
        <w:numPr>
          <w:ilvl w:val="1"/>
          <w:numId w:val="1"/>
        </w:numPr>
      </w:pPr>
      <w:r>
        <w:t>The firewall routes the traffic to the mail server on 192.168.1.</w:t>
      </w:r>
      <w:r w:rsidR="00241912">
        <w:t>6</w:t>
      </w:r>
      <w:r>
        <w:t xml:space="preserve">. </w:t>
      </w:r>
    </w:p>
    <w:p w:rsidR="001C794C" w:rsidRPr="00B3584B" w:rsidRDefault="001C794C" w:rsidP="001E7051">
      <w:pPr>
        <w:pStyle w:val="ListParagraph"/>
        <w:numPr>
          <w:ilvl w:val="1"/>
          <w:numId w:val="1"/>
        </w:numPr>
      </w:pPr>
      <w:r>
        <w:t>The workstation’s email client communicates with the mail server at 192.168.1.</w:t>
      </w:r>
      <w:r w:rsidR="00241912">
        <w:t xml:space="preserve">6 </w:t>
      </w:r>
      <w:r>
        <w:t xml:space="preserve">to retrieve mail. </w:t>
      </w:r>
    </w:p>
    <w:p w:rsidR="001C794C" w:rsidRPr="00F60B83" w:rsidRDefault="001C794C" w:rsidP="001C794C">
      <w:pPr>
        <w:pStyle w:val="ListParagraph"/>
        <w:numPr>
          <w:ilvl w:val="0"/>
          <w:numId w:val="1"/>
        </w:numPr>
      </w:pPr>
      <w:r>
        <w:rPr>
          <w:b/>
        </w:rPr>
        <w:t>Email is sent between All Freight staff members.</w:t>
      </w:r>
    </w:p>
    <w:p w:rsidR="001C794C" w:rsidRPr="00F60B83" w:rsidRDefault="001C794C" w:rsidP="001C794C">
      <w:pPr>
        <w:pStyle w:val="ListParagraph"/>
        <w:numPr>
          <w:ilvl w:val="1"/>
          <w:numId w:val="1"/>
        </w:numPr>
      </w:pPr>
      <w:r w:rsidRPr="00F60B83">
        <w:t>The workstation’s email client communicates with the mail server at 192.168.1.</w:t>
      </w:r>
      <w:r w:rsidR="00241912">
        <w:t>6</w:t>
      </w:r>
      <w:r w:rsidR="00241912" w:rsidRPr="00F60B83">
        <w:t xml:space="preserve"> </w:t>
      </w:r>
      <w:r w:rsidRPr="00F60B83">
        <w:t>to send and receive mail.</w:t>
      </w:r>
    </w:p>
    <w:p w:rsidR="001C794C" w:rsidRPr="00716042" w:rsidRDefault="001C794C" w:rsidP="001C794C">
      <w:pPr>
        <w:pStyle w:val="ListParagraph"/>
        <w:numPr>
          <w:ilvl w:val="0"/>
          <w:numId w:val="1"/>
        </w:numPr>
      </w:pPr>
      <w:r>
        <w:rPr>
          <w:b/>
        </w:rPr>
        <w:t>Email from inside the All Freight network is sent outside the company.</w:t>
      </w:r>
    </w:p>
    <w:p w:rsidR="001C794C" w:rsidRDefault="001C794C" w:rsidP="001C794C">
      <w:pPr>
        <w:pStyle w:val="ListParagraph"/>
        <w:numPr>
          <w:ilvl w:val="1"/>
          <w:numId w:val="1"/>
        </w:numPr>
      </w:pPr>
      <w:r>
        <w:t>The w</w:t>
      </w:r>
      <w:r w:rsidRPr="00716042">
        <w:t>orkstation’s email client communicates with the mail server at 192.168.1.</w:t>
      </w:r>
      <w:r w:rsidR="00241912">
        <w:t>6</w:t>
      </w:r>
      <w:r w:rsidR="00241912" w:rsidRPr="00716042">
        <w:t xml:space="preserve"> </w:t>
      </w:r>
      <w:r w:rsidRPr="00716042">
        <w:t>to send mail.</w:t>
      </w:r>
    </w:p>
    <w:p w:rsidR="00F43F17" w:rsidRDefault="001C794C" w:rsidP="00B80C0B">
      <w:pPr>
        <w:pStyle w:val="ListParagraph"/>
        <w:numPr>
          <w:ilvl w:val="1"/>
          <w:numId w:val="1"/>
        </w:numPr>
      </w:pPr>
      <w:r>
        <w:t>Based on the destination address of the recipient, the mail server communicates with the recipient’s mail server. All mail going outside the All Freight network is sent from 192.168.1.</w:t>
      </w:r>
      <w:r w:rsidR="00241912">
        <w:t>6</w:t>
      </w:r>
      <w:r>
        <w:t xml:space="preserve">, port 25. </w:t>
      </w:r>
    </w:p>
    <w:p w:rsidR="00F43F17" w:rsidRDefault="00F43F17" w:rsidP="00B80C0B">
      <w:pPr>
        <w:pStyle w:val="Heading2"/>
      </w:pPr>
    </w:p>
    <w:p w:rsidR="001C794C" w:rsidRPr="00191D8C" w:rsidRDefault="00356B94" w:rsidP="00B80C0B">
      <w:pPr>
        <w:pStyle w:val="Heading2"/>
        <w:rPr>
          <w:u w:val="single"/>
        </w:rPr>
      </w:pPr>
      <w:r w:rsidRPr="00191D8C">
        <w:rPr>
          <w:u w:val="single"/>
        </w:rPr>
        <w:t xml:space="preserve">Acceptable Use </w:t>
      </w:r>
      <w:r w:rsidR="001C794C" w:rsidRPr="00191D8C">
        <w:rPr>
          <w:u w:val="single"/>
        </w:rPr>
        <w:t xml:space="preserve">Policy </w:t>
      </w:r>
    </w:p>
    <w:p w:rsidR="001C794C" w:rsidRDefault="001C794C" w:rsidP="001C794C">
      <w:r>
        <w:t xml:space="preserve">The following </w:t>
      </w:r>
      <w:r w:rsidR="00356B94">
        <w:t>is</w:t>
      </w:r>
      <w:r>
        <w:t xml:space="preserve"> </w:t>
      </w:r>
      <w:r w:rsidR="00356B94">
        <w:t xml:space="preserve">the acceptable use </w:t>
      </w:r>
      <w:r>
        <w:t xml:space="preserve">policy </w:t>
      </w:r>
      <w:r w:rsidR="00F43F17">
        <w:t xml:space="preserve">established </w:t>
      </w:r>
      <w:r>
        <w:t>for the All Freight network.</w:t>
      </w:r>
      <w:r w:rsidR="00F43F17">
        <w:t xml:space="preserve"> All company staff members </w:t>
      </w:r>
      <w:r w:rsidR="008833F8">
        <w:t xml:space="preserve">have received training regarding acceptable use of the network. </w:t>
      </w:r>
    </w:p>
    <w:p w:rsidR="00E116D5" w:rsidRDefault="00E116D5" w:rsidP="005521A4">
      <w:pPr>
        <w:numPr>
          <w:ilvl w:val="0"/>
          <w:numId w:val="2"/>
        </w:numPr>
      </w:pPr>
      <w:r>
        <w:t xml:space="preserve">The All Freight computer network is to be used for business use only. Personal use of company computing resources is </w:t>
      </w:r>
      <w:r w:rsidR="006C176C">
        <w:t>prohibited.</w:t>
      </w:r>
      <w:r w:rsidR="005521A4" w:rsidRPr="005521A4">
        <w:t xml:space="preserve"> </w:t>
      </w:r>
      <w:r w:rsidR="005521A4">
        <w:t xml:space="preserve">Staff members may not use their </w:t>
      </w:r>
      <w:r w:rsidR="008833F8">
        <w:t xml:space="preserve">company </w:t>
      </w:r>
      <w:r w:rsidR="005521A4">
        <w:t>computers to</w:t>
      </w:r>
      <w:r w:rsidR="008C11B6">
        <w:t xml:space="preserve"> access </w:t>
      </w:r>
      <w:r w:rsidR="005521A4">
        <w:t>personal email</w:t>
      </w:r>
      <w:r w:rsidR="008C11B6">
        <w:t>,</w:t>
      </w:r>
      <w:r w:rsidR="005521A4">
        <w:t xml:space="preserve"> visit social networking </w:t>
      </w:r>
      <w:r w:rsidR="008C11B6">
        <w:t xml:space="preserve">or auction </w:t>
      </w:r>
      <w:r w:rsidR="005521A4">
        <w:t>sites, or conduct personal banking activity.</w:t>
      </w:r>
    </w:p>
    <w:p w:rsidR="00054AF8" w:rsidRDefault="00AF47E1" w:rsidP="00054AF8">
      <w:pPr>
        <w:numPr>
          <w:ilvl w:val="0"/>
          <w:numId w:val="2"/>
        </w:numPr>
      </w:pPr>
      <w:r>
        <w:t xml:space="preserve">Employees </w:t>
      </w:r>
      <w:r w:rsidR="005521A4">
        <w:t xml:space="preserve">cannot connect to the </w:t>
      </w:r>
      <w:r w:rsidR="000B6FBF">
        <w:t xml:space="preserve">All Freight </w:t>
      </w:r>
      <w:r w:rsidR="00275A33">
        <w:t xml:space="preserve">intranet </w:t>
      </w:r>
      <w:r w:rsidR="005521A4">
        <w:t xml:space="preserve">from </w:t>
      </w:r>
      <w:r>
        <w:t xml:space="preserve">home or other remote locations.  All remote access to the All Freight </w:t>
      </w:r>
      <w:r w:rsidR="00275A33">
        <w:t>intranet</w:t>
      </w:r>
      <w:r>
        <w:t xml:space="preserve"> is blocked, including </w:t>
      </w:r>
      <w:r w:rsidR="000B6FBF">
        <w:t>FTP, telnet, remote login, and remote desktop</w:t>
      </w:r>
      <w:r w:rsidR="005521A4">
        <w:t xml:space="preserve"> connections</w:t>
      </w:r>
      <w:r>
        <w:t xml:space="preserve">. </w:t>
      </w:r>
      <w:r w:rsidR="005521A4">
        <w:t xml:space="preserve">Thumb drives and other </w:t>
      </w:r>
      <w:r w:rsidR="00275A33">
        <w:t xml:space="preserve">external </w:t>
      </w:r>
      <w:r w:rsidR="005521A4">
        <w:t xml:space="preserve">memory devices not purchased and owned by All Freight cannot be used </w:t>
      </w:r>
      <w:r w:rsidR="00170B8A">
        <w:t>o</w:t>
      </w:r>
      <w:r w:rsidR="005521A4">
        <w:t>n company computers.</w:t>
      </w:r>
      <w:r w:rsidR="00275A33">
        <w:t xml:space="preserve"> Company-owned thumb drives and external memory that have been removed from company premises must be scanned by a system administrator upon return to the All Freight premises.</w:t>
      </w:r>
      <w:r w:rsidR="00275A33" w:rsidDel="00275A33">
        <w:t xml:space="preserve"> </w:t>
      </w:r>
      <w:r w:rsidR="00054AF8">
        <w:t>No personally owned computers or devices may be used on the All Freight network.</w:t>
      </w:r>
    </w:p>
    <w:p w:rsidR="004B4181" w:rsidRDefault="004B4181" w:rsidP="000B6FBF">
      <w:pPr>
        <w:numPr>
          <w:ilvl w:val="0"/>
          <w:numId w:val="2"/>
        </w:numPr>
      </w:pPr>
      <w:r>
        <w:t xml:space="preserve">Only company-purchased and approved software may be installed on All Freight computers. Software must be installed by a system administrator. </w:t>
      </w:r>
      <w:r w:rsidR="008C11B6">
        <w:t xml:space="preserve"> File-sharing software and peer-to-peer communications software </w:t>
      </w:r>
      <w:r w:rsidR="00E62CB9">
        <w:t>are never permitted</w:t>
      </w:r>
      <w:r w:rsidR="008C11B6">
        <w:t xml:space="preserve"> on All Freight computers. </w:t>
      </w:r>
    </w:p>
    <w:p w:rsidR="00026889" w:rsidRPr="00191D8C" w:rsidRDefault="00026889" w:rsidP="00B80C0B">
      <w:pPr>
        <w:pStyle w:val="Heading2"/>
        <w:rPr>
          <w:u w:val="single"/>
        </w:rPr>
      </w:pPr>
      <w:r w:rsidRPr="00191D8C">
        <w:rPr>
          <w:u w:val="single"/>
        </w:rPr>
        <w:t>Log</w:t>
      </w:r>
      <w:r w:rsidR="001C794C" w:rsidRPr="00191D8C">
        <w:rPr>
          <w:u w:val="single"/>
        </w:rPr>
        <w:t>s</w:t>
      </w:r>
    </w:p>
    <w:p w:rsidR="004A42F6" w:rsidRDefault="001C794C">
      <w:r>
        <w:t>The following logs are available from the All Freight network</w:t>
      </w:r>
      <w:r w:rsidR="00960FC3">
        <w:t>.</w:t>
      </w:r>
    </w:p>
    <w:p w:rsidR="00DA2B2D" w:rsidRPr="00732D37" w:rsidRDefault="00DA2B2D" w:rsidP="00DA2B2D">
      <w:pPr>
        <w:pStyle w:val="ListParagraph"/>
        <w:numPr>
          <w:ilvl w:val="0"/>
          <w:numId w:val="5"/>
        </w:numPr>
        <w:autoSpaceDE w:val="0"/>
        <w:autoSpaceDN w:val="0"/>
        <w:rPr>
          <w:rFonts w:cs="Calibri"/>
        </w:rPr>
      </w:pPr>
      <w:r w:rsidRPr="00732D37">
        <w:rPr>
          <w:rFonts w:cs="Calibri"/>
        </w:rPr>
        <w:t>Firewall log</w:t>
      </w:r>
    </w:p>
    <w:p w:rsidR="00DA2B2D" w:rsidRDefault="00DA2B2D" w:rsidP="00DA2B2D">
      <w:pPr>
        <w:autoSpaceDE w:val="0"/>
        <w:autoSpaceDN w:val="0"/>
        <w:ind w:left="360"/>
        <w:rPr>
          <w:rFonts w:cs="Calibri"/>
        </w:rPr>
      </w:pPr>
      <w:r w:rsidRPr="00732D37">
        <w:rPr>
          <w:rFonts w:cs="Calibri"/>
        </w:rPr>
        <w:t xml:space="preserve">The firewall </w:t>
      </w:r>
      <w:r>
        <w:rPr>
          <w:rFonts w:cs="Calibri"/>
        </w:rPr>
        <w:t>for the All Freight Corporation</w:t>
      </w:r>
      <w:r w:rsidRPr="00732D37">
        <w:rPr>
          <w:rFonts w:cs="Calibri"/>
        </w:rPr>
        <w:t xml:space="preserve"> is a Cisco Adaptive Security Appliance 5510. </w:t>
      </w:r>
      <w:r w:rsidR="00960FC3">
        <w:rPr>
          <w:rFonts w:cs="Calibri"/>
        </w:rPr>
        <w:t xml:space="preserve">There are one or more firewall log files for each day.   If the firewall log for a day exceeds 512 megabytes, it has been divided into multiple files.  </w:t>
      </w:r>
      <w:r w:rsidR="00241912">
        <w:rPr>
          <w:rFonts w:cs="Calibri"/>
        </w:rPr>
        <w:t>These files contain</w:t>
      </w:r>
      <w:r w:rsidRPr="00732D37">
        <w:rPr>
          <w:rFonts w:cs="Calibri"/>
        </w:rPr>
        <w:t xml:space="preserve"> both internal network events and external network events. </w:t>
      </w:r>
      <w:r>
        <w:rPr>
          <w:rFonts w:cs="Calibri"/>
        </w:rPr>
        <w:t xml:space="preserve">All internal network events involving traffic between VLANs are logged, and all traffic relating to external networks is logged. </w:t>
      </w:r>
      <w:r w:rsidRPr="00732D37">
        <w:rPr>
          <w:rFonts w:cs="Calibri"/>
        </w:rPr>
        <w:t>This data is captured in a</w:t>
      </w:r>
      <w:r w:rsidR="00894590">
        <w:rPr>
          <w:rFonts w:cs="Calibri"/>
        </w:rPr>
        <w:t xml:space="preserve"> comma-separated values (.</w:t>
      </w:r>
      <w:proofErr w:type="spellStart"/>
      <w:r w:rsidR="00894590">
        <w:rPr>
          <w:rFonts w:cs="Calibri"/>
        </w:rPr>
        <w:t>csv</w:t>
      </w:r>
      <w:proofErr w:type="spellEnd"/>
      <w:r w:rsidR="00894590">
        <w:rPr>
          <w:rFonts w:cs="Calibri"/>
        </w:rPr>
        <w:t>)</w:t>
      </w:r>
      <w:r w:rsidR="002E0D06">
        <w:rPr>
          <w:rFonts w:cs="Calibri"/>
        </w:rPr>
        <w:t xml:space="preserve"> </w:t>
      </w:r>
      <w:r w:rsidRPr="00732D37">
        <w:rPr>
          <w:rFonts w:cs="Calibri"/>
        </w:rPr>
        <w:t>file</w:t>
      </w:r>
      <w:r>
        <w:rPr>
          <w:rFonts w:cs="Calibri"/>
        </w:rPr>
        <w:t>, with the most recent entry at the top</w:t>
      </w:r>
      <w:r w:rsidRPr="00732D37">
        <w:rPr>
          <w:rFonts w:cs="Calibri"/>
        </w:rPr>
        <w:t xml:space="preserve">. </w:t>
      </w:r>
      <w:r>
        <w:rPr>
          <w:rFonts w:cs="Calibri"/>
        </w:rPr>
        <w:t xml:space="preserve">An excerpt from the example file is shown in Figure 1. </w:t>
      </w:r>
      <w:r w:rsidRPr="00732D37">
        <w:rPr>
          <w:rFonts w:cs="Calibri"/>
        </w:rPr>
        <w:t>The types of data captured contained in each firewall record are:</w:t>
      </w:r>
    </w:p>
    <w:p w:rsidR="00DC7956" w:rsidRPr="00DC7956" w:rsidRDefault="00DC7956" w:rsidP="00DC7956">
      <w:pPr>
        <w:numPr>
          <w:ilvl w:val="0"/>
          <w:numId w:val="11"/>
        </w:numPr>
      </w:pPr>
      <w:r w:rsidRPr="00DC7956">
        <w:t>Date/Time</w:t>
      </w:r>
      <w:r w:rsidR="00DA7DF7">
        <w:t xml:space="preserve"> – date and time when activity was performed. </w:t>
      </w:r>
    </w:p>
    <w:p w:rsidR="00CA1FB3" w:rsidRDefault="00CA1FB3" w:rsidP="00DC7956">
      <w:pPr>
        <w:numPr>
          <w:ilvl w:val="0"/>
          <w:numId w:val="11"/>
        </w:numPr>
      </w:pPr>
      <w:proofErr w:type="spellStart"/>
      <w:r>
        <w:t>Syslog</w:t>
      </w:r>
      <w:proofErr w:type="spellEnd"/>
      <w:r>
        <w:t xml:space="preserve"> priority – the priority of the log message.</w:t>
      </w:r>
    </w:p>
    <w:p w:rsidR="00DC7956" w:rsidRPr="00DC7956" w:rsidRDefault="00DC7956" w:rsidP="00DC7956">
      <w:pPr>
        <w:numPr>
          <w:ilvl w:val="0"/>
          <w:numId w:val="11"/>
        </w:numPr>
      </w:pPr>
      <w:r w:rsidRPr="00DC7956">
        <w:t>Operation</w:t>
      </w:r>
      <w:r>
        <w:t xml:space="preserve"> – type of activity being performed. </w:t>
      </w:r>
    </w:p>
    <w:p w:rsidR="00DC7956" w:rsidRPr="00DC7956" w:rsidRDefault="00DC7956" w:rsidP="00DC7956">
      <w:pPr>
        <w:numPr>
          <w:ilvl w:val="0"/>
          <w:numId w:val="11"/>
        </w:numPr>
      </w:pPr>
      <w:r w:rsidRPr="00DC7956">
        <w:t>Message</w:t>
      </w:r>
      <w:r w:rsidR="00DA7DF7">
        <w:t xml:space="preserve"> code</w:t>
      </w:r>
      <w:r>
        <w:t xml:space="preserve"> – </w:t>
      </w:r>
      <w:r w:rsidR="00DA7DF7">
        <w:t>code associated with the message</w:t>
      </w:r>
      <w:r>
        <w:t>.</w:t>
      </w:r>
      <w:r w:rsidR="00DA7DF7">
        <w:t xml:space="preserve"> </w:t>
      </w:r>
    </w:p>
    <w:p w:rsidR="00DC7956" w:rsidRPr="00DC7956" w:rsidRDefault="00DC7956" w:rsidP="00DC7956">
      <w:pPr>
        <w:numPr>
          <w:ilvl w:val="0"/>
          <w:numId w:val="11"/>
        </w:numPr>
      </w:pPr>
      <w:r w:rsidRPr="00DC7956">
        <w:t>Protocol</w:t>
      </w:r>
      <w:r w:rsidR="00992638">
        <w:t xml:space="preserve"> – connection protocol type.</w:t>
      </w:r>
    </w:p>
    <w:p w:rsidR="00DA7DF7" w:rsidRPr="00DC7956" w:rsidRDefault="00DC7956" w:rsidP="00DC7956">
      <w:pPr>
        <w:numPr>
          <w:ilvl w:val="0"/>
          <w:numId w:val="11"/>
        </w:numPr>
      </w:pPr>
      <w:r w:rsidRPr="00DC7956">
        <w:t>Source IP</w:t>
      </w:r>
      <w:r w:rsidR="00CA1FB3">
        <w:t xml:space="preserve"> - s</w:t>
      </w:r>
      <w:r w:rsidR="00DA7DF7">
        <w:t xml:space="preserve">ource IP associated with the activity. </w:t>
      </w:r>
      <w:r w:rsidR="00CA1FB3">
        <w:t>This field may be left empty for some log messages.</w:t>
      </w:r>
    </w:p>
    <w:p w:rsidR="00CA1FB3" w:rsidRPr="00DC7956" w:rsidRDefault="00DC7956" w:rsidP="00CA1FB3">
      <w:pPr>
        <w:numPr>
          <w:ilvl w:val="0"/>
          <w:numId w:val="11"/>
        </w:numPr>
      </w:pPr>
      <w:r w:rsidRPr="00DC7956">
        <w:t>Destination IP</w:t>
      </w:r>
      <w:r w:rsidR="00CA1FB3">
        <w:t xml:space="preserve"> – the </w:t>
      </w:r>
      <w:r w:rsidR="00DA7DF7">
        <w:t>destination IP</w:t>
      </w:r>
      <w:r w:rsidR="00CA1FB3">
        <w:t xml:space="preserve"> associated with the activity</w:t>
      </w:r>
      <w:r w:rsidR="00DA7DF7">
        <w:t xml:space="preserve">. </w:t>
      </w:r>
      <w:r w:rsidR="00CA1FB3">
        <w:t>This field may be left empty for some log messages.</w:t>
      </w:r>
    </w:p>
    <w:p w:rsidR="00CA1FB3" w:rsidRPr="00DC7956" w:rsidRDefault="00CA1FB3" w:rsidP="00CA1FB3">
      <w:pPr>
        <w:numPr>
          <w:ilvl w:val="0"/>
          <w:numId w:val="11"/>
        </w:numPr>
      </w:pPr>
      <w:r>
        <w:t>Source Hostname</w:t>
      </w:r>
      <w:r w:rsidR="00A43F7F">
        <w:t xml:space="preserve"> - n</w:t>
      </w:r>
      <w:r>
        <w:t xml:space="preserve">ame of the host machine associated with the activity. This field is empty. </w:t>
      </w:r>
    </w:p>
    <w:p w:rsidR="00CA1FB3" w:rsidRPr="00DC7956" w:rsidRDefault="00CA1FB3" w:rsidP="00CA1FB3">
      <w:pPr>
        <w:numPr>
          <w:ilvl w:val="0"/>
          <w:numId w:val="11"/>
        </w:numPr>
      </w:pPr>
      <w:r>
        <w:t>Destination Hostname</w:t>
      </w:r>
      <w:r w:rsidR="00A43F7F">
        <w:t xml:space="preserve"> - n</w:t>
      </w:r>
      <w:r>
        <w:t xml:space="preserve">ame of the host machine associated with the activity. This field is empty. </w:t>
      </w:r>
    </w:p>
    <w:p w:rsidR="00CA1FB3" w:rsidRPr="00DC7956" w:rsidRDefault="00DC7956" w:rsidP="00CA1FB3">
      <w:pPr>
        <w:numPr>
          <w:ilvl w:val="0"/>
          <w:numId w:val="11"/>
        </w:numPr>
      </w:pPr>
      <w:r w:rsidRPr="00DC7956">
        <w:t>Source port</w:t>
      </w:r>
      <w:r w:rsidR="00CA1FB3">
        <w:t xml:space="preserve"> - p</w:t>
      </w:r>
      <w:r w:rsidR="00DA7DF7">
        <w:t xml:space="preserve">ort associated with the source IP in this activity. </w:t>
      </w:r>
      <w:r w:rsidR="00CA1FB3">
        <w:t>This field may be left empty for some log messages.</w:t>
      </w:r>
    </w:p>
    <w:p w:rsidR="00CA1FB3" w:rsidRPr="00DC7956" w:rsidRDefault="00DC7956" w:rsidP="00CA1FB3">
      <w:pPr>
        <w:numPr>
          <w:ilvl w:val="0"/>
          <w:numId w:val="11"/>
        </w:numPr>
      </w:pPr>
      <w:r w:rsidRPr="00DC7956">
        <w:t>Destination port</w:t>
      </w:r>
      <w:r w:rsidR="00CA1FB3">
        <w:t xml:space="preserve"> - p</w:t>
      </w:r>
      <w:r w:rsidR="00DA7DF7">
        <w:t>ort associated with the destination IP for this activity</w:t>
      </w:r>
      <w:r w:rsidR="00CA1FB3">
        <w:t>. This field may be left empty for some log messages.</w:t>
      </w:r>
    </w:p>
    <w:p w:rsidR="00DC7956" w:rsidRPr="00DC7956" w:rsidRDefault="00DC7956" w:rsidP="00DC7956">
      <w:pPr>
        <w:numPr>
          <w:ilvl w:val="0"/>
          <w:numId w:val="11"/>
        </w:numPr>
      </w:pPr>
      <w:r w:rsidRPr="00DC7956">
        <w:t>Destination service</w:t>
      </w:r>
      <w:r w:rsidR="00992638">
        <w:t xml:space="preserve"> – </w:t>
      </w:r>
      <w:r w:rsidR="00A92275">
        <w:t>name of the service associated with the destination port</w:t>
      </w:r>
      <w:r w:rsidR="00AF466D">
        <w:t>.</w:t>
      </w:r>
    </w:p>
    <w:p w:rsidR="00DC7956" w:rsidRPr="00DC7956" w:rsidRDefault="00DC7956" w:rsidP="00DC7956">
      <w:pPr>
        <w:numPr>
          <w:ilvl w:val="0"/>
          <w:numId w:val="11"/>
        </w:numPr>
      </w:pPr>
      <w:r w:rsidRPr="00DC7956">
        <w:t>Direction</w:t>
      </w:r>
      <w:r w:rsidR="00992638">
        <w:t xml:space="preserve"> </w:t>
      </w:r>
      <w:r w:rsidR="00AF466D">
        <w:t>– this field is empty in this dataset.</w:t>
      </w:r>
    </w:p>
    <w:p w:rsidR="00DC7956" w:rsidRPr="00DC7956" w:rsidRDefault="00DC7956" w:rsidP="00DC7956">
      <w:pPr>
        <w:numPr>
          <w:ilvl w:val="0"/>
          <w:numId w:val="11"/>
        </w:numPr>
      </w:pPr>
      <w:r w:rsidRPr="00DC7956">
        <w:t>Connections built</w:t>
      </w:r>
      <w:r w:rsidR="00992638">
        <w:t xml:space="preserve"> – number of connections built in this operation. </w:t>
      </w:r>
    </w:p>
    <w:p w:rsidR="00DC7956" w:rsidRPr="00DC7956" w:rsidRDefault="00DC7956" w:rsidP="00DC7956">
      <w:pPr>
        <w:numPr>
          <w:ilvl w:val="0"/>
          <w:numId w:val="11"/>
        </w:numPr>
      </w:pPr>
      <w:r w:rsidRPr="00DC7956">
        <w:t>Connections torn down</w:t>
      </w:r>
      <w:r w:rsidR="00992638">
        <w:t xml:space="preserve"> – number of connections torn down in this o</w:t>
      </w:r>
      <w:r w:rsidR="008833F8">
        <w:t>p</w:t>
      </w:r>
      <w:r w:rsidR="00992638">
        <w:t>eration.</w:t>
      </w:r>
    </w:p>
    <w:p w:rsidR="009242B6" w:rsidRDefault="009242B6" w:rsidP="00DA2B2D">
      <w:pPr>
        <w:autoSpaceDE w:val="0"/>
        <w:autoSpaceDN w:val="0"/>
        <w:spacing w:after="0" w:line="240" w:lineRule="auto"/>
        <w:rPr>
          <w:rFonts w:cs="Calibri"/>
        </w:rPr>
      </w:pPr>
    </w:p>
    <w:p w:rsidR="009242B6" w:rsidRDefault="001C678A" w:rsidP="009242B6">
      <w:pPr>
        <w:keepNext/>
        <w:autoSpaceDE w:val="0"/>
        <w:autoSpaceDN w:val="0"/>
        <w:spacing w:after="0" w:line="240" w:lineRule="auto"/>
      </w:pPr>
      <w:r>
        <w:rPr>
          <w:rFonts w:cs="Calibri"/>
          <w:noProof/>
        </w:rPr>
        <w:drawing>
          <wp:inline distT="0" distB="0" distL="0" distR="0">
            <wp:extent cx="643128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582" t="14767" r="19463" b="67511"/>
                    <a:stretch>
                      <a:fillRect/>
                    </a:stretch>
                  </pic:blipFill>
                  <pic:spPr bwMode="auto">
                    <a:xfrm>
                      <a:off x="0" y="0"/>
                      <a:ext cx="6431280" cy="1085850"/>
                    </a:xfrm>
                    <a:prstGeom prst="rect">
                      <a:avLst/>
                    </a:prstGeom>
                    <a:noFill/>
                    <a:ln>
                      <a:noFill/>
                    </a:ln>
                  </pic:spPr>
                </pic:pic>
              </a:graphicData>
            </a:graphic>
          </wp:inline>
        </w:drawing>
      </w:r>
    </w:p>
    <w:p w:rsidR="009242B6" w:rsidRDefault="009242B6" w:rsidP="009242B6">
      <w:pPr>
        <w:pStyle w:val="Caption"/>
        <w:jc w:val="center"/>
        <w:rPr>
          <w:rFonts w:cs="Calibri"/>
        </w:rPr>
      </w:pPr>
      <w:r>
        <w:t xml:space="preserve">Figure </w:t>
      </w:r>
      <w:fldSimple w:instr=" SEQ Figure \* ARABIC ">
        <w:r>
          <w:rPr>
            <w:noProof/>
          </w:rPr>
          <w:t>1</w:t>
        </w:r>
      </w:fldSimple>
      <w:r>
        <w:t xml:space="preserve">. </w:t>
      </w:r>
      <w:r w:rsidRPr="006264E9">
        <w:t>Firewall Log Excerpt</w:t>
      </w:r>
    </w:p>
    <w:p w:rsidR="009242B6" w:rsidRDefault="009242B6" w:rsidP="00DA2B2D">
      <w:pPr>
        <w:autoSpaceDE w:val="0"/>
        <w:autoSpaceDN w:val="0"/>
        <w:spacing w:after="0" w:line="240" w:lineRule="auto"/>
        <w:rPr>
          <w:rFonts w:cs="Calibri"/>
        </w:rPr>
      </w:pPr>
    </w:p>
    <w:p w:rsidR="009242B6" w:rsidRDefault="009242B6" w:rsidP="00DA2B2D">
      <w:pPr>
        <w:autoSpaceDE w:val="0"/>
        <w:autoSpaceDN w:val="0"/>
        <w:spacing w:after="0" w:line="240" w:lineRule="auto"/>
        <w:rPr>
          <w:rFonts w:cs="Calibri"/>
        </w:rPr>
      </w:pPr>
    </w:p>
    <w:p w:rsidR="009242B6" w:rsidRPr="00732D37" w:rsidRDefault="009242B6" w:rsidP="00DA2B2D">
      <w:pPr>
        <w:autoSpaceDE w:val="0"/>
        <w:autoSpaceDN w:val="0"/>
        <w:spacing w:after="0" w:line="240" w:lineRule="auto"/>
        <w:rPr>
          <w:rFonts w:cs="Calibri"/>
        </w:rPr>
      </w:pPr>
    </w:p>
    <w:p w:rsidR="00DA2B2D" w:rsidRDefault="004056E8" w:rsidP="00DA2B2D">
      <w:pPr>
        <w:keepNext/>
        <w:autoSpaceDE w:val="0"/>
        <w:autoSpaceDN w:val="0"/>
        <w:spacing w:after="0" w:line="240" w:lineRule="auto"/>
      </w:pPr>
      <w:r>
        <w:br w:type="page"/>
      </w:r>
    </w:p>
    <w:p w:rsidR="00DA2B2D" w:rsidRPr="00732D37" w:rsidRDefault="00DA2B2D" w:rsidP="00DA2B2D">
      <w:pPr>
        <w:pStyle w:val="ListParagraph"/>
        <w:numPr>
          <w:ilvl w:val="0"/>
          <w:numId w:val="5"/>
        </w:numPr>
        <w:autoSpaceDE w:val="0"/>
        <w:autoSpaceDN w:val="0"/>
        <w:rPr>
          <w:rFonts w:cs="Calibri"/>
        </w:rPr>
      </w:pPr>
      <w:r w:rsidRPr="00732D37">
        <w:rPr>
          <w:rFonts w:cs="Calibri"/>
        </w:rPr>
        <w:t>Intrusion Detection System (IDS) logs</w:t>
      </w:r>
    </w:p>
    <w:p w:rsidR="00DA2B2D" w:rsidRPr="00732D37" w:rsidRDefault="00DA2B2D" w:rsidP="00DA2B2D">
      <w:pPr>
        <w:autoSpaceDE w:val="0"/>
        <w:autoSpaceDN w:val="0"/>
        <w:spacing w:after="0" w:line="240" w:lineRule="auto"/>
        <w:ind w:left="360"/>
        <w:rPr>
          <w:rFonts w:cs="Calibri"/>
        </w:rPr>
      </w:pPr>
      <w:r w:rsidRPr="00732D37">
        <w:rPr>
          <w:rFonts w:cs="Calibri"/>
        </w:rPr>
        <w:t xml:space="preserve">The Intrusion Detection System used </w:t>
      </w:r>
      <w:r>
        <w:rPr>
          <w:rFonts w:cs="Calibri"/>
        </w:rPr>
        <w:t xml:space="preserve">by All Freight </w:t>
      </w:r>
      <w:r w:rsidRPr="00732D37">
        <w:rPr>
          <w:rFonts w:cs="Calibri"/>
        </w:rPr>
        <w:t>is Snort.  Snort is</w:t>
      </w:r>
      <w:r>
        <w:rPr>
          <w:rFonts w:cs="Calibri"/>
        </w:rPr>
        <w:t xml:space="preserve"> a</w:t>
      </w:r>
      <w:r w:rsidRPr="00732D37">
        <w:rPr>
          <w:rFonts w:cs="Calibri"/>
        </w:rPr>
        <w:t xml:space="preserve"> fully customizable </w:t>
      </w:r>
      <w:r>
        <w:rPr>
          <w:rFonts w:cs="Calibri"/>
        </w:rPr>
        <w:t xml:space="preserve">IDS </w:t>
      </w:r>
      <w:r w:rsidRPr="00732D37">
        <w:rPr>
          <w:rFonts w:cs="Calibri"/>
        </w:rPr>
        <w:t xml:space="preserve">used to detect different types of network traffic. </w:t>
      </w:r>
      <w:r>
        <w:rPr>
          <w:rFonts w:cs="Calibri"/>
        </w:rPr>
        <w:t>The system is</w:t>
      </w:r>
      <w:r w:rsidRPr="00732D37">
        <w:rPr>
          <w:rFonts w:cs="Calibri"/>
        </w:rPr>
        <w:t xml:space="preserve"> currently configured with the following rules (</w:t>
      </w:r>
      <w:r>
        <w:rPr>
          <w:rFonts w:cs="Calibri"/>
        </w:rPr>
        <w:t>the</w:t>
      </w:r>
      <w:r w:rsidRPr="00732D37">
        <w:rPr>
          <w:rFonts w:cs="Calibri"/>
        </w:rPr>
        <w:t xml:space="preserve"> default configuration):</w:t>
      </w:r>
    </w:p>
    <w:p w:rsidR="00DA2B2D" w:rsidRPr="00732D37" w:rsidRDefault="00DA2B2D" w:rsidP="00DA2B2D">
      <w:pPr>
        <w:autoSpaceDE w:val="0"/>
        <w:autoSpaceDN w:val="0"/>
        <w:spacing w:after="0" w:line="240" w:lineRule="auto"/>
        <w:ind w:left="360"/>
        <w:rPr>
          <w:rFonts w:cs="Calibri"/>
        </w:rPr>
      </w:pPr>
    </w:p>
    <w:p w:rsidR="00DA2B2D" w:rsidRPr="00732D37" w:rsidRDefault="00DA2B2D" w:rsidP="00DA2B2D">
      <w:pPr>
        <w:autoSpaceDE w:val="0"/>
        <w:autoSpaceDN w:val="0"/>
        <w:spacing w:after="0" w:line="240" w:lineRule="auto"/>
        <w:ind w:left="720"/>
        <w:rPr>
          <w:rFonts w:cs="Calibri"/>
        </w:rPr>
      </w:pPr>
      <w:r w:rsidRPr="00732D37">
        <w:rPr>
          <w:rFonts w:cs="Calibri"/>
        </w:rPr>
        <w:t>local.rules, bad-traffic.rules, exploit.rules, scan.rules, finger.rules, ftp.rules, telnet.rules, rpc.rules, rservices.rules, dos.rules , ddos.rules, dns.rules, tftp.rules, web-cgi.rules, web-coldfusion.rules, web-iis.rules, web-frontpage.rules, web-misc.rules, web-client.rules, web-php.rules, sql.rules, x11.rules, icmp.rules, netbios.rules, misc.rules, attack-responses.rules, oracle.rules, mysql.rules, snmp.rules, smtp.rules, imap.rules, pop2.rules, pop3.rules, nntp.rules, other-ids.rules</w:t>
      </w:r>
    </w:p>
    <w:p w:rsidR="00DA2B2D" w:rsidRDefault="00DA2B2D" w:rsidP="00DA2B2D">
      <w:pPr>
        <w:autoSpaceDE w:val="0"/>
        <w:autoSpaceDN w:val="0"/>
        <w:spacing w:after="0" w:line="240" w:lineRule="auto"/>
        <w:ind w:left="360"/>
        <w:rPr>
          <w:rFonts w:cs="Calibri"/>
        </w:rPr>
      </w:pPr>
    </w:p>
    <w:p w:rsidR="00DA2B2D" w:rsidRPr="00732D37" w:rsidRDefault="00DA2B2D" w:rsidP="00DA2B2D">
      <w:pPr>
        <w:autoSpaceDE w:val="0"/>
        <w:autoSpaceDN w:val="0"/>
        <w:spacing w:after="0" w:line="240" w:lineRule="auto"/>
        <w:ind w:left="360"/>
        <w:rPr>
          <w:rFonts w:cs="Calibri"/>
        </w:rPr>
      </w:pPr>
      <w:r w:rsidRPr="00732D37">
        <w:rPr>
          <w:rFonts w:cs="Calibri"/>
        </w:rPr>
        <w:t>This dataset includes one IDS log</w:t>
      </w:r>
      <w:r w:rsidR="003B7C63">
        <w:rPr>
          <w:rFonts w:cs="Calibri"/>
        </w:rPr>
        <w:t xml:space="preserve"> for each day</w:t>
      </w:r>
      <w:r w:rsidRPr="00732D37">
        <w:rPr>
          <w:rFonts w:cs="Calibri"/>
        </w:rPr>
        <w:t xml:space="preserve"> in</w:t>
      </w:r>
      <w:r w:rsidR="00B33EDA">
        <w:rPr>
          <w:rFonts w:cs="Calibri"/>
        </w:rPr>
        <w:t xml:space="preserve"> text file</w:t>
      </w:r>
      <w:r w:rsidR="00170B8A">
        <w:rPr>
          <w:rFonts w:cs="Calibri"/>
        </w:rPr>
        <w:t xml:space="preserve"> </w:t>
      </w:r>
      <w:r w:rsidR="00B33EDA">
        <w:rPr>
          <w:rFonts w:cs="Calibri"/>
        </w:rPr>
        <w:t>(</w:t>
      </w:r>
      <w:r w:rsidRPr="00732D37">
        <w:rPr>
          <w:rFonts w:cs="Calibri"/>
          <w:i/>
        </w:rPr>
        <w:t>.txt</w:t>
      </w:r>
      <w:r w:rsidR="00B33EDA">
        <w:rPr>
          <w:rFonts w:cs="Calibri"/>
          <w:i/>
        </w:rPr>
        <w:t>)</w:t>
      </w:r>
      <w:r w:rsidRPr="00732D37">
        <w:rPr>
          <w:rFonts w:cs="Calibri"/>
        </w:rPr>
        <w:t xml:space="preserve"> format that includes all intrusion detection events for the entire network</w:t>
      </w:r>
      <w:r w:rsidR="00B33EDA">
        <w:rPr>
          <w:rFonts w:cs="Calibri"/>
        </w:rPr>
        <w:t xml:space="preserve"> for that day</w:t>
      </w:r>
      <w:r w:rsidRPr="00732D37">
        <w:rPr>
          <w:rFonts w:cs="Calibri"/>
        </w:rPr>
        <w:t xml:space="preserve">. </w:t>
      </w:r>
    </w:p>
    <w:p w:rsidR="00DA2B2D" w:rsidRDefault="00DA2B2D" w:rsidP="00DA2B2D">
      <w:pPr>
        <w:autoSpaceDE w:val="0"/>
        <w:autoSpaceDN w:val="0"/>
        <w:spacing w:after="0" w:line="240" w:lineRule="auto"/>
        <w:ind w:left="360"/>
        <w:rPr>
          <w:rFonts w:cs="Calibri"/>
        </w:rPr>
      </w:pPr>
    </w:p>
    <w:p w:rsidR="00DA2B2D" w:rsidRDefault="00DA2B2D" w:rsidP="00DA2B2D">
      <w:pPr>
        <w:autoSpaceDE w:val="0"/>
        <w:autoSpaceDN w:val="0"/>
        <w:spacing w:after="0" w:line="240" w:lineRule="auto"/>
        <w:ind w:left="360"/>
        <w:rPr>
          <w:rFonts w:cs="Calibri"/>
        </w:rPr>
      </w:pPr>
      <w:r>
        <w:rPr>
          <w:rFonts w:cs="Calibri"/>
        </w:rPr>
        <w:t xml:space="preserve">Each log entry contains many details. If opened in WordPad, as shown in Figure 2, each log entry takes up </w:t>
      </w:r>
      <w:r w:rsidR="000D0F2F">
        <w:rPr>
          <w:rFonts w:cs="Calibri"/>
        </w:rPr>
        <w:t xml:space="preserve">to </w:t>
      </w:r>
      <w:r>
        <w:rPr>
          <w:rFonts w:cs="Calibri"/>
        </w:rPr>
        <w:t xml:space="preserve">6 lines and is followed by a blank line before the next entry. The important parts of a log entry are identified in Table </w:t>
      </w:r>
      <w:r w:rsidR="00FD7DD4">
        <w:rPr>
          <w:rFonts w:cs="Calibri"/>
        </w:rPr>
        <w:t>2</w:t>
      </w:r>
      <w:r>
        <w:rPr>
          <w:rFonts w:cs="Calibri"/>
        </w:rPr>
        <w:t xml:space="preserve">. Here, the line number refers to the line number of the entry shown in the WordPad example. </w:t>
      </w:r>
    </w:p>
    <w:p w:rsidR="00DA2B2D" w:rsidRDefault="00DA2B2D" w:rsidP="00DA2B2D">
      <w:pPr>
        <w:autoSpaceDE w:val="0"/>
        <w:autoSpaceDN w:val="0"/>
        <w:spacing w:after="0" w:line="240" w:lineRule="auto"/>
        <w:ind w:left="360"/>
        <w:rPr>
          <w:rFonts w:cs="Calibri"/>
        </w:rPr>
      </w:pPr>
    </w:p>
    <w:p w:rsidR="00DA2B2D" w:rsidRDefault="00DA2B2D" w:rsidP="00DA2B2D">
      <w:pPr>
        <w:pStyle w:val="Caption"/>
        <w:keepNext/>
        <w:jc w:val="center"/>
      </w:pPr>
      <w:r>
        <w:t xml:space="preserve">Table </w:t>
      </w:r>
      <w:fldSimple w:instr=" SEQ Table \* ARABIC ">
        <w:r w:rsidR="003D1E66">
          <w:rPr>
            <w:noProof/>
          </w:rPr>
          <w:t>2</w:t>
        </w:r>
      </w:fldSimple>
      <w:r>
        <w:t>. IDS File Content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849"/>
        <w:gridCol w:w="3205"/>
      </w:tblGrid>
      <w:tr w:rsidR="00DA2B2D" w:rsidRPr="00F334B6" w:rsidTr="00674E87">
        <w:tc>
          <w:tcPr>
            <w:tcW w:w="828" w:type="dxa"/>
          </w:tcPr>
          <w:p w:rsidR="00DA2B2D" w:rsidRPr="00F334B6" w:rsidRDefault="00DA2B2D" w:rsidP="00674E87">
            <w:pPr>
              <w:autoSpaceDE w:val="0"/>
              <w:autoSpaceDN w:val="0"/>
              <w:spacing w:after="0" w:line="240" w:lineRule="auto"/>
              <w:rPr>
                <w:rFonts w:cs="Calibri"/>
                <w:b/>
              </w:rPr>
            </w:pPr>
            <w:r w:rsidRPr="00F334B6">
              <w:rPr>
                <w:rFonts w:cs="Calibri"/>
                <w:b/>
              </w:rPr>
              <w:t>Line #</w:t>
            </w:r>
          </w:p>
        </w:tc>
        <w:tc>
          <w:tcPr>
            <w:tcW w:w="5040" w:type="dxa"/>
          </w:tcPr>
          <w:p w:rsidR="00DA2B2D" w:rsidRPr="00F334B6" w:rsidRDefault="00DA2B2D" w:rsidP="00674E87">
            <w:pPr>
              <w:autoSpaceDE w:val="0"/>
              <w:autoSpaceDN w:val="0"/>
              <w:spacing w:after="0" w:line="240" w:lineRule="auto"/>
              <w:rPr>
                <w:rFonts w:cs="Calibri"/>
                <w:b/>
              </w:rPr>
            </w:pPr>
            <w:r w:rsidRPr="00F334B6">
              <w:rPr>
                <w:rFonts w:cs="Calibri"/>
                <w:b/>
              </w:rPr>
              <w:t>Content / Format</w:t>
            </w:r>
          </w:p>
        </w:tc>
        <w:tc>
          <w:tcPr>
            <w:tcW w:w="3348" w:type="dxa"/>
          </w:tcPr>
          <w:p w:rsidR="00DA2B2D" w:rsidRPr="00F334B6" w:rsidRDefault="00DA2B2D" w:rsidP="00674E87">
            <w:pPr>
              <w:autoSpaceDE w:val="0"/>
              <w:autoSpaceDN w:val="0"/>
              <w:spacing w:after="0" w:line="240" w:lineRule="auto"/>
              <w:rPr>
                <w:b/>
              </w:rPr>
            </w:pPr>
            <w:r w:rsidRPr="00F334B6">
              <w:rPr>
                <w:b/>
              </w:rPr>
              <w:t>Useful Content for this Challenge</w:t>
            </w:r>
          </w:p>
        </w:tc>
      </w:tr>
      <w:tr w:rsidR="00DA2B2D" w:rsidRPr="00F334B6" w:rsidTr="00674E87">
        <w:tc>
          <w:tcPr>
            <w:tcW w:w="828" w:type="dxa"/>
          </w:tcPr>
          <w:p w:rsidR="00DA2B2D" w:rsidRPr="00F334B6" w:rsidRDefault="00DA2B2D" w:rsidP="00674E87">
            <w:pPr>
              <w:autoSpaceDE w:val="0"/>
              <w:autoSpaceDN w:val="0"/>
              <w:spacing w:after="0" w:line="240" w:lineRule="auto"/>
              <w:rPr>
                <w:rFonts w:cs="Calibri"/>
              </w:rPr>
            </w:pPr>
            <w:r w:rsidRPr="00F334B6">
              <w:rPr>
                <w:rFonts w:cs="Calibri"/>
              </w:rPr>
              <w:t>1</w:t>
            </w:r>
          </w:p>
        </w:tc>
        <w:tc>
          <w:tcPr>
            <w:tcW w:w="5040" w:type="dxa"/>
          </w:tcPr>
          <w:p w:rsidR="00DA2B2D" w:rsidRPr="00F334B6" w:rsidRDefault="00DA2B2D" w:rsidP="00674E87">
            <w:pPr>
              <w:autoSpaceDE w:val="0"/>
              <w:autoSpaceDN w:val="0"/>
              <w:spacing w:after="0" w:line="240" w:lineRule="auto"/>
              <w:rPr>
                <w:rFonts w:cs="Calibri"/>
              </w:rPr>
            </w:pPr>
            <w:r w:rsidRPr="00F334B6">
              <w:rPr>
                <w:rFonts w:cs="Calibri"/>
              </w:rPr>
              <w:t xml:space="preserve">[**] </w:t>
            </w:r>
          </w:p>
          <w:p w:rsidR="00DA2B2D" w:rsidRPr="00F334B6" w:rsidRDefault="00DA2B2D" w:rsidP="00674E87">
            <w:pPr>
              <w:autoSpaceDE w:val="0"/>
              <w:autoSpaceDN w:val="0"/>
              <w:spacing w:after="0" w:line="240" w:lineRule="auto"/>
              <w:rPr>
                <w:rFonts w:cs="Calibri"/>
              </w:rPr>
            </w:pPr>
            <w:r w:rsidRPr="00F334B6">
              <w:rPr>
                <w:rFonts w:cs="Calibri"/>
              </w:rPr>
              <w:t>[</w:t>
            </w:r>
            <w:r w:rsidRPr="00F334B6">
              <w:rPr>
                <w:rFonts w:cs="Calibri"/>
                <w:i/>
              </w:rPr>
              <w:t>Snort Rule File</w:t>
            </w:r>
            <w:r w:rsidRPr="00F334B6">
              <w:rPr>
                <w:rFonts w:cs="Calibri"/>
              </w:rPr>
              <w:t xml:space="preserve">] </w:t>
            </w:r>
          </w:p>
          <w:p w:rsidR="00DA2B2D" w:rsidRPr="00F334B6" w:rsidRDefault="00DA2B2D" w:rsidP="00674E87">
            <w:pPr>
              <w:autoSpaceDE w:val="0"/>
              <w:autoSpaceDN w:val="0"/>
              <w:spacing w:after="0" w:line="240" w:lineRule="auto"/>
              <w:rPr>
                <w:rFonts w:cs="Calibri"/>
              </w:rPr>
            </w:pPr>
            <w:r w:rsidRPr="00F334B6">
              <w:rPr>
                <w:rFonts w:cs="Calibri"/>
                <w:i/>
              </w:rPr>
              <w:t>Text of specific rule violated</w:t>
            </w:r>
            <w:r w:rsidRPr="00F334B6">
              <w:rPr>
                <w:rFonts w:cs="Calibri"/>
              </w:rPr>
              <w:t xml:space="preserve"> </w:t>
            </w:r>
          </w:p>
          <w:p w:rsidR="00DA2B2D" w:rsidRPr="00F334B6" w:rsidRDefault="00DA2B2D" w:rsidP="00674E87">
            <w:pPr>
              <w:autoSpaceDE w:val="0"/>
              <w:autoSpaceDN w:val="0"/>
              <w:spacing w:after="0" w:line="240" w:lineRule="auto"/>
              <w:rPr>
                <w:rFonts w:cs="Calibri"/>
              </w:rPr>
            </w:pPr>
            <w:r w:rsidRPr="00F334B6">
              <w:rPr>
                <w:rFonts w:cs="Calibri"/>
              </w:rPr>
              <w:t>[**]</w:t>
            </w:r>
          </w:p>
          <w:p w:rsidR="00DA2B2D" w:rsidRPr="00F334B6" w:rsidRDefault="00DA2B2D" w:rsidP="00674E87">
            <w:pPr>
              <w:autoSpaceDE w:val="0"/>
              <w:autoSpaceDN w:val="0"/>
              <w:spacing w:after="0" w:line="240" w:lineRule="auto"/>
              <w:rPr>
                <w:rFonts w:cs="Calibri"/>
              </w:rPr>
            </w:pPr>
          </w:p>
        </w:tc>
        <w:tc>
          <w:tcPr>
            <w:tcW w:w="3348" w:type="dxa"/>
          </w:tcPr>
          <w:p w:rsidR="00DA2B2D" w:rsidRPr="00F334B6" w:rsidRDefault="00DA2B2D" w:rsidP="00674E87">
            <w:pPr>
              <w:autoSpaceDE w:val="0"/>
              <w:autoSpaceDN w:val="0"/>
              <w:spacing w:after="0" w:line="240" w:lineRule="auto"/>
              <w:rPr>
                <w:rFonts w:cs="Calibri"/>
              </w:rPr>
            </w:pPr>
            <w:r w:rsidRPr="00F334B6">
              <w:rPr>
                <w:rFonts w:cs="Calibri"/>
              </w:rPr>
              <w:t>Text of specific rule violated</w:t>
            </w:r>
          </w:p>
        </w:tc>
      </w:tr>
      <w:tr w:rsidR="00DA2B2D" w:rsidRPr="00F334B6" w:rsidTr="00674E87">
        <w:tc>
          <w:tcPr>
            <w:tcW w:w="828" w:type="dxa"/>
          </w:tcPr>
          <w:p w:rsidR="00DA2B2D" w:rsidRPr="00F334B6" w:rsidRDefault="00DA2B2D" w:rsidP="00674E87">
            <w:pPr>
              <w:autoSpaceDE w:val="0"/>
              <w:autoSpaceDN w:val="0"/>
              <w:spacing w:after="0" w:line="240" w:lineRule="auto"/>
              <w:rPr>
                <w:rFonts w:cs="Calibri"/>
              </w:rPr>
            </w:pPr>
            <w:r w:rsidRPr="00F334B6">
              <w:rPr>
                <w:rFonts w:cs="Calibri"/>
              </w:rPr>
              <w:t>2</w:t>
            </w:r>
          </w:p>
        </w:tc>
        <w:tc>
          <w:tcPr>
            <w:tcW w:w="5040" w:type="dxa"/>
          </w:tcPr>
          <w:p w:rsidR="00DA2B2D" w:rsidRPr="00F334B6" w:rsidRDefault="00DA2B2D" w:rsidP="00674E87">
            <w:pPr>
              <w:autoSpaceDE w:val="0"/>
              <w:autoSpaceDN w:val="0"/>
              <w:spacing w:after="0" w:line="240" w:lineRule="auto"/>
              <w:rPr>
                <w:rFonts w:cs="Calibri"/>
              </w:rPr>
            </w:pPr>
            <w:r w:rsidRPr="00F334B6">
              <w:rPr>
                <w:rFonts w:cs="Calibri"/>
              </w:rPr>
              <w:t>[Classification: a</w:t>
            </w:r>
            <w:r w:rsidR="000D0F2F">
              <w:rPr>
                <w:rFonts w:cs="Calibri"/>
              </w:rPr>
              <w:t>n optional</w:t>
            </w:r>
            <w:r w:rsidRPr="00F334B6">
              <w:rPr>
                <w:rFonts w:cs="Calibri"/>
              </w:rPr>
              <w:t xml:space="preserve"> generalized description of the alert] [Priority of the alert]</w:t>
            </w:r>
          </w:p>
        </w:tc>
        <w:tc>
          <w:tcPr>
            <w:tcW w:w="3348" w:type="dxa"/>
          </w:tcPr>
          <w:p w:rsidR="00DA2B2D" w:rsidRPr="00F334B6" w:rsidRDefault="00DA2B2D" w:rsidP="00674E87">
            <w:pPr>
              <w:autoSpaceDE w:val="0"/>
              <w:autoSpaceDN w:val="0"/>
              <w:spacing w:after="0" w:line="240" w:lineRule="auto"/>
              <w:rPr>
                <w:rFonts w:cs="Calibri"/>
              </w:rPr>
            </w:pPr>
            <w:r w:rsidRPr="00F334B6">
              <w:rPr>
                <w:rFonts w:cs="Calibri"/>
              </w:rPr>
              <w:t>Classification</w:t>
            </w:r>
            <w:r w:rsidR="000D0F2F">
              <w:rPr>
                <w:rFonts w:cs="Calibri"/>
              </w:rPr>
              <w:t xml:space="preserve"> (if present)</w:t>
            </w:r>
          </w:p>
          <w:p w:rsidR="00DA2B2D" w:rsidRPr="00F334B6" w:rsidRDefault="00DA2B2D" w:rsidP="00674E87">
            <w:pPr>
              <w:autoSpaceDE w:val="0"/>
              <w:autoSpaceDN w:val="0"/>
              <w:spacing w:after="0" w:line="240" w:lineRule="auto"/>
              <w:rPr>
                <w:rFonts w:cs="Calibri"/>
              </w:rPr>
            </w:pPr>
            <w:r w:rsidRPr="00F334B6">
              <w:rPr>
                <w:rFonts w:cs="Calibri"/>
              </w:rPr>
              <w:t>Priority</w:t>
            </w:r>
          </w:p>
        </w:tc>
      </w:tr>
      <w:tr w:rsidR="00DA2B2D" w:rsidRPr="00F334B6" w:rsidTr="00674E87">
        <w:tc>
          <w:tcPr>
            <w:tcW w:w="828" w:type="dxa"/>
          </w:tcPr>
          <w:p w:rsidR="00DA2B2D" w:rsidRPr="00F334B6" w:rsidRDefault="00DA2B2D" w:rsidP="00674E87">
            <w:pPr>
              <w:autoSpaceDE w:val="0"/>
              <w:autoSpaceDN w:val="0"/>
              <w:spacing w:after="0" w:line="240" w:lineRule="auto"/>
              <w:rPr>
                <w:rFonts w:cs="Calibri"/>
              </w:rPr>
            </w:pPr>
            <w:r w:rsidRPr="00F334B6">
              <w:rPr>
                <w:rFonts w:cs="Calibri"/>
              </w:rPr>
              <w:t>3</w:t>
            </w:r>
          </w:p>
        </w:tc>
        <w:tc>
          <w:tcPr>
            <w:tcW w:w="5040" w:type="dxa"/>
          </w:tcPr>
          <w:p w:rsidR="00DA2B2D" w:rsidRPr="00F334B6" w:rsidRDefault="00DA2B2D" w:rsidP="00674E87">
            <w:pPr>
              <w:autoSpaceDE w:val="0"/>
              <w:autoSpaceDN w:val="0"/>
              <w:spacing w:after="0" w:line="240" w:lineRule="auto"/>
              <w:rPr>
                <w:rFonts w:cs="Calibri"/>
              </w:rPr>
            </w:pPr>
            <w:r w:rsidRPr="00F334B6">
              <w:rPr>
                <w:rFonts w:cs="Calibri"/>
              </w:rPr>
              <w:t>Date/Time MM/DD-HH24:MI:SS.milliseconds</w:t>
            </w:r>
          </w:p>
          <w:p w:rsidR="00DA2B2D" w:rsidRPr="00F334B6" w:rsidRDefault="00DA2B2D" w:rsidP="00674E87">
            <w:pPr>
              <w:autoSpaceDE w:val="0"/>
              <w:autoSpaceDN w:val="0"/>
              <w:spacing w:after="0" w:line="240" w:lineRule="auto"/>
              <w:rPr>
                <w:rFonts w:cs="Calibri"/>
              </w:rPr>
            </w:pPr>
            <w:r w:rsidRPr="00F334B6">
              <w:rPr>
                <w:rFonts w:cs="Calibri"/>
              </w:rPr>
              <w:t>Source IP/Port</w:t>
            </w:r>
          </w:p>
          <w:p w:rsidR="00DA2B2D" w:rsidRPr="00F334B6" w:rsidRDefault="00DA2B2D" w:rsidP="00674E87">
            <w:pPr>
              <w:autoSpaceDE w:val="0"/>
              <w:autoSpaceDN w:val="0"/>
              <w:spacing w:after="0" w:line="240" w:lineRule="auto"/>
              <w:rPr>
                <w:rFonts w:cs="Calibri"/>
              </w:rPr>
            </w:pPr>
            <w:r w:rsidRPr="00F334B6">
              <w:rPr>
                <w:rFonts w:cs="Calibri"/>
              </w:rPr>
              <w:t>Destination IP/Port</w:t>
            </w:r>
          </w:p>
        </w:tc>
        <w:tc>
          <w:tcPr>
            <w:tcW w:w="3348" w:type="dxa"/>
          </w:tcPr>
          <w:p w:rsidR="00DA2B2D" w:rsidRPr="00F334B6" w:rsidRDefault="00DA2B2D" w:rsidP="00674E87">
            <w:pPr>
              <w:autoSpaceDE w:val="0"/>
              <w:autoSpaceDN w:val="0"/>
              <w:spacing w:after="0" w:line="240" w:lineRule="auto"/>
              <w:rPr>
                <w:rFonts w:cs="Calibri"/>
              </w:rPr>
            </w:pPr>
            <w:r w:rsidRPr="00F334B6">
              <w:rPr>
                <w:rFonts w:cs="Calibri"/>
              </w:rPr>
              <w:t>Date/Time</w:t>
            </w:r>
          </w:p>
          <w:p w:rsidR="00DA2B2D" w:rsidRPr="00F334B6" w:rsidRDefault="00DA2B2D" w:rsidP="00674E87">
            <w:pPr>
              <w:autoSpaceDE w:val="0"/>
              <w:autoSpaceDN w:val="0"/>
              <w:spacing w:after="0" w:line="240" w:lineRule="auto"/>
              <w:rPr>
                <w:rFonts w:cs="Calibri"/>
              </w:rPr>
            </w:pPr>
            <w:r w:rsidRPr="00F334B6">
              <w:rPr>
                <w:rFonts w:cs="Calibri"/>
              </w:rPr>
              <w:t>Source IP/Port</w:t>
            </w:r>
          </w:p>
          <w:p w:rsidR="00DA2B2D" w:rsidRPr="00F334B6" w:rsidRDefault="00DA2B2D" w:rsidP="00674E87">
            <w:pPr>
              <w:autoSpaceDE w:val="0"/>
              <w:autoSpaceDN w:val="0"/>
              <w:spacing w:after="0" w:line="240" w:lineRule="auto"/>
              <w:rPr>
                <w:rFonts w:cs="Calibri"/>
              </w:rPr>
            </w:pPr>
            <w:r w:rsidRPr="00F334B6">
              <w:rPr>
                <w:rFonts w:cs="Calibri"/>
              </w:rPr>
              <w:t>Destination IP/Port</w:t>
            </w:r>
          </w:p>
        </w:tc>
      </w:tr>
      <w:tr w:rsidR="00DA2B2D" w:rsidRPr="00F334B6" w:rsidTr="00674E87">
        <w:tc>
          <w:tcPr>
            <w:tcW w:w="828" w:type="dxa"/>
          </w:tcPr>
          <w:p w:rsidR="00DA2B2D" w:rsidRPr="00F334B6" w:rsidRDefault="000D0F2F" w:rsidP="00674E87">
            <w:pPr>
              <w:autoSpaceDE w:val="0"/>
              <w:autoSpaceDN w:val="0"/>
              <w:spacing w:after="0" w:line="240" w:lineRule="auto"/>
              <w:rPr>
                <w:rFonts w:cs="Calibri"/>
              </w:rPr>
            </w:pPr>
            <w:r>
              <w:rPr>
                <w:rFonts w:cs="Calibri"/>
              </w:rPr>
              <w:t>Remaining lines</w:t>
            </w:r>
          </w:p>
        </w:tc>
        <w:tc>
          <w:tcPr>
            <w:tcW w:w="5040" w:type="dxa"/>
          </w:tcPr>
          <w:p w:rsidR="00DA2B2D" w:rsidRPr="00F334B6" w:rsidRDefault="00DA2B2D" w:rsidP="00674E87">
            <w:pPr>
              <w:autoSpaceDE w:val="0"/>
              <w:autoSpaceDN w:val="0"/>
              <w:spacing w:after="0" w:line="240" w:lineRule="auto"/>
              <w:rPr>
                <w:rFonts w:cs="Calibri"/>
                <w:i/>
              </w:rPr>
            </w:pPr>
            <w:r w:rsidRPr="00F334B6">
              <w:rPr>
                <w:rFonts w:cs="Calibri"/>
                <w:i/>
              </w:rPr>
              <w:t>No content used in the challenge</w:t>
            </w:r>
          </w:p>
        </w:tc>
        <w:tc>
          <w:tcPr>
            <w:tcW w:w="3348" w:type="dxa"/>
          </w:tcPr>
          <w:p w:rsidR="00DA2B2D" w:rsidRPr="00F334B6" w:rsidRDefault="00DA2B2D" w:rsidP="00674E87">
            <w:pPr>
              <w:autoSpaceDE w:val="0"/>
              <w:autoSpaceDN w:val="0"/>
              <w:spacing w:after="0" w:line="240" w:lineRule="auto"/>
              <w:rPr>
                <w:rFonts w:cs="Calibri"/>
              </w:rPr>
            </w:pPr>
            <w:r w:rsidRPr="00F334B6">
              <w:rPr>
                <w:rFonts w:cs="Calibri"/>
              </w:rPr>
              <w:t>None</w:t>
            </w:r>
          </w:p>
        </w:tc>
      </w:tr>
    </w:tbl>
    <w:p w:rsidR="00DA2B2D" w:rsidRDefault="00DA2B2D" w:rsidP="00DA2B2D">
      <w:pPr>
        <w:autoSpaceDE w:val="0"/>
        <w:autoSpaceDN w:val="0"/>
        <w:spacing w:after="0" w:line="240" w:lineRule="auto"/>
        <w:ind w:left="360"/>
        <w:rPr>
          <w:rFonts w:cs="Calibri"/>
        </w:rPr>
      </w:pPr>
    </w:p>
    <w:p w:rsidR="00DA2B2D" w:rsidRDefault="00DA2B2D" w:rsidP="00DA2B2D">
      <w:pPr>
        <w:autoSpaceDE w:val="0"/>
        <w:autoSpaceDN w:val="0"/>
        <w:spacing w:after="0" w:line="240" w:lineRule="auto"/>
        <w:ind w:left="360"/>
        <w:rPr>
          <w:rFonts w:cs="Calibri"/>
        </w:rPr>
      </w:pPr>
    </w:p>
    <w:p w:rsidR="00DA2B2D" w:rsidRDefault="001C678A" w:rsidP="00DA2B2D">
      <w:pPr>
        <w:keepNext/>
        <w:autoSpaceDE w:val="0"/>
        <w:autoSpaceDN w:val="0"/>
        <w:spacing w:after="0" w:line="240" w:lineRule="auto"/>
        <w:ind w:left="360"/>
      </w:pPr>
      <w:r w:rsidRPr="00732D37">
        <w:rPr>
          <w:rFonts w:cs="Calibri"/>
          <w:noProof/>
          <w:highlight w:val="yellow"/>
        </w:rPr>
        <w:drawing>
          <wp:inline distT="0" distB="0" distL="0" distR="0">
            <wp:extent cx="5562600" cy="394335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3128" t="7053" r="51810" b="50192"/>
                    <a:stretch>
                      <a:fillRect/>
                    </a:stretch>
                  </pic:blipFill>
                  <pic:spPr bwMode="auto">
                    <a:xfrm>
                      <a:off x="0" y="0"/>
                      <a:ext cx="5562600" cy="3943350"/>
                    </a:xfrm>
                    <a:prstGeom prst="rect">
                      <a:avLst/>
                    </a:prstGeom>
                    <a:noFill/>
                    <a:ln w="6350" cmpd="sng">
                      <a:solidFill>
                        <a:srgbClr val="000000"/>
                      </a:solidFill>
                      <a:miter lim="800000"/>
                      <a:headEnd/>
                      <a:tailEnd/>
                    </a:ln>
                    <a:effectLst/>
                  </pic:spPr>
                </pic:pic>
              </a:graphicData>
            </a:graphic>
          </wp:inline>
        </w:drawing>
      </w:r>
    </w:p>
    <w:p w:rsidR="00DA2B2D" w:rsidRDefault="00DA2B2D" w:rsidP="00DA2B2D">
      <w:pPr>
        <w:pStyle w:val="Caption"/>
        <w:jc w:val="center"/>
        <w:rPr>
          <w:rFonts w:cs="Calibri"/>
        </w:rPr>
      </w:pPr>
      <w:r>
        <w:t xml:space="preserve">Figure </w:t>
      </w:r>
      <w:fldSimple w:instr=" SEQ Figure \* ARABIC ">
        <w:r w:rsidR="009242B6">
          <w:rPr>
            <w:noProof/>
          </w:rPr>
          <w:t>2</w:t>
        </w:r>
      </w:fldSimple>
      <w:r>
        <w:t>. IDS alert excerpt</w:t>
      </w:r>
    </w:p>
    <w:p w:rsidR="00DA2B2D" w:rsidRPr="00E962F0" w:rsidRDefault="00DA2B2D" w:rsidP="00DA2B2D">
      <w:pPr>
        <w:pStyle w:val="ListParagraph"/>
        <w:autoSpaceDE w:val="0"/>
        <w:autoSpaceDN w:val="0"/>
        <w:ind w:left="0"/>
        <w:rPr>
          <w:rFonts w:cs="Calibri"/>
          <w:color w:val="FF0000"/>
        </w:rPr>
      </w:pPr>
    </w:p>
    <w:p w:rsidR="00DA2B2D" w:rsidRPr="00732D37" w:rsidRDefault="00DA2B2D" w:rsidP="00DA2B2D">
      <w:pPr>
        <w:pStyle w:val="ListParagraph"/>
        <w:numPr>
          <w:ilvl w:val="0"/>
          <w:numId w:val="5"/>
        </w:numPr>
        <w:rPr>
          <w:rFonts w:cs="Calibri"/>
        </w:rPr>
      </w:pPr>
      <w:r w:rsidRPr="00732D37">
        <w:rPr>
          <w:rFonts w:cs="Calibri"/>
        </w:rPr>
        <w:t>Nessus Network Vulnerability Scan Report</w:t>
      </w:r>
    </w:p>
    <w:p w:rsidR="00DA2B2D" w:rsidRPr="00732D37" w:rsidRDefault="00DA2B2D" w:rsidP="00DA2B2D">
      <w:pPr>
        <w:pStyle w:val="ListParagraph"/>
        <w:spacing w:after="0" w:line="240" w:lineRule="auto"/>
        <w:ind w:left="360"/>
        <w:rPr>
          <w:rFonts w:cs="Calibri"/>
        </w:rPr>
      </w:pPr>
      <w:r w:rsidRPr="00732D37">
        <w:rPr>
          <w:rFonts w:cs="Calibri"/>
        </w:rPr>
        <w:t xml:space="preserve">A  Nessus vulnerability scan provides high-speed discovery, configuration auditing, asset profiling, sensitive data discovery and vulnerability analysis. </w:t>
      </w:r>
      <w:r>
        <w:rPr>
          <w:rFonts w:cs="Calibri"/>
        </w:rPr>
        <w:t xml:space="preserve"> </w:t>
      </w:r>
      <w:r w:rsidRPr="00732D37">
        <w:rPr>
          <w:rFonts w:cs="Calibri"/>
        </w:rPr>
        <w:t xml:space="preserve">A single Nessus scan report contains the summary for the entire </w:t>
      </w:r>
      <w:r>
        <w:rPr>
          <w:rFonts w:cs="Calibri"/>
        </w:rPr>
        <w:t xml:space="preserve">All Freight </w:t>
      </w:r>
      <w:r w:rsidRPr="00732D37">
        <w:rPr>
          <w:rFonts w:cs="Calibri"/>
        </w:rPr>
        <w:t xml:space="preserve">network. The Nessus scan provides information about the various vulnerabilities, including patch status, on the network. </w:t>
      </w:r>
    </w:p>
    <w:p w:rsidR="00DA2B2D" w:rsidRPr="00732D37" w:rsidRDefault="00DA2B2D" w:rsidP="00DA2B2D">
      <w:pPr>
        <w:pStyle w:val="ListParagraph"/>
        <w:spacing w:after="0" w:line="240" w:lineRule="auto"/>
        <w:ind w:left="360"/>
        <w:rPr>
          <w:rFonts w:cs="Calibri"/>
        </w:rPr>
      </w:pPr>
    </w:p>
    <w:p w:rsidR="00DA2B2D" w:rsidRDefault="00DA2B2D" w:rsidP="00DA2B2D">
      <w:pPr>
        <w:pStyle w:val="ListParagraph"/>
        <w:spacing w:after="0" w:line="240" w:lineRule="auto"/>
        <w:ind w:left="360"/>
        <w:rPr>
          <w:rFonts w:cs="Calibri"/>
        </w:rPr>
      </w:pPr>
      <w:r w:rsidRPr="00732D37">
        <w:rPr>
          <w:rFonts w:cs="Calibri"/>
        </w:rPr>
        <w:t>The data report is provided</w:t>
      </w:r>
      <w:r>
        <w:rPr>
          <w:rFonts w:cs="Calibri"/>
        </w:rPr>
        <w:t xml:space="preserve"> in a Microsoft Excel file. </w:t>
      </w:r>
      <w:r w:rsidRPr="00732D37">
        <w:rPr>
          <w:rFonts w:cs="Calibri"/>
        </w:rPr>
        <w:t xml:space="preserve"> </w:t>
      </w:r>
      <w:r>
        <w:rPr>
          <w:rFonts w:cs="Calibri"/>
        </w:rPr>
        <w:t xml:space="preserve">This file was derived from the original Nessus Back End (.nbe) report. </w:t>
      </w:r>
      <w:r w:rsidR="00FC54E2">
        <w:rPr>
          <w:rFonts w:cs="Calibri"/>
        </w:rPr>
        <w:t xml:space="preserve">The original .nbe file is also provided. </w:t>
      </w:r>
    </w:p>
    <w:p w:rsidR="00DA2B2D" w:rsidRDefault="00DA2B2D" w:rsidP="00DA2B2D">
      <w:pPr>
        <w:pStyle w:val="ListParagraph"/>
        <w:spacing w:after="0" w:line="240" w:lineRule="auto"/>
        <w:ind w:left="360"/>
        <w:rPr>
          <w:rFonts w:cs="Calibri"/>
        </w:rPr>
      </w:pPr>
    </w:p>
    <w:p w:rsidR="00DA2B2D" w:rsidRDefault="00DA2B2D" w:rsidP="00DA2B2D">
      <w:pPr>
        <w:pStyle w:val="ListParagraph"/>
        <w:spacing w:after="0" w:line="240" w:lineRule="auto"/>
        <w:ind w:left="360"/>
        <w:rPr>
          <w:rFonts w:cs="Calibri"/>
        </w:rPr>
      </w:pPr>
      <w:r w:rsidRPr="00732D37">
        <w:rPr>
          <w:rFonts w:cs="Calibri"/>
        </w:rPr>
        <w:t xml:space="preserve">The Nessus scan report </w:t>
      </w:r>
      <w:r>
        <w:rPr>
          <w:rFonts w:cs="Calibri"/>
        </w:rPr>
        <w:t>contains the following. Line numbers refer to the lines shown in the Excel file sample in Figure 3:</w:t>
      </w:r>
    </w:p>
    <w:p w:rsidR="00DA2B2D" w:rsidRDefault="00DA2B2D" w:rsidP="00DA2B2D">
      <w:pPr>
        <w:pStyle w:val="ListParagraph"/>
        <w:numPr>
          <w:ilvl w:val="0"/>
          <w:numId w:val="8"/>
        </w:numPr>
        <w:spacing w:after="0" w:line="240" w:lineRule="auto"/>
        <w:rPr>
          <w:rFonts w:cs="Calibri"/>
        </w:rPr>
      </w:pPr>
      <w:r>
        <w:rPr>
          <w:rFonts w:cs="Calibri"/>
        </w:rPr>
        <w:t>Line 1: Timestamp for the start of the scan</w:t>
      </w:r>
    </w:p>
    <w:p w:rsidR="00DA2B2D" w:rsidRDefault="00DA2B2D" w:rsidP="00DA2B2D">
      <w:pPr>
        <w:pStyle w:val="ListParagraph"/>
        <w:numPr>
          <w:ilvl w:val="0"/>
          <w:numId w:val="8"/>
        </w:numPr>
        <w:spacing w:after="0" w:line="240" w:lineRule="auto"/>
        <w:rPr>
          <w:rFonts w:cs="Calibri"/>
        </w:rPr>
      </w:pPr>
      <w:r>
        <w:rPr>
          <w:rFonts w:cs="Calibri"/>
        </w:rPr>
        <w:t>Line 2: Timestamp for the start of the first IP scanned</w:t>
      </w:r>
    </w:p>
    <w:p w:rsidR="00DA2B2D" w:rsidRDefault="00DA2B2D" w:rsidP="00DA2B2D">
      <w:pPr>
        <w:pStyle w:val="ListParagraph"/>
        <w:numPr>
          <w:ilvl w:val="0"/>
          <w:numId w:val="8"/>
        </w:numPr>
        <w:spacing w:after="0" w:line="240" w:lineRule="auto"/>
        <w:rPr>
          <w:rFonts w:cs="Calibri"/>
        </w:rPr>
      </w:pPr>
      <w:r>
        <w:rPr>
          <w:rFonts w:cs="Calibri"/>
        </w:rPr>
        <w:t xml:space="preserve">Lines 3-6: </w:t>
      </w:r>
      <w:r w:rsidR="00EB3798">
        <w:rPr>
          <w:rFonts w:cs="Calibri"/>
        </w:rPr>
        <w:t xml:space="preserve">Results </w:t>
      </w:r>
      <w:r>
        <w:rPr>
          <w:rFonts w:cs="Calibri"/>
        </w:rPr>
        <w:t>information not relevant to this challenge</w:t>
      </w:r>
    </w:p>
    <w:p w:rsidR="00DA2B2D" w:rsidRDefault="00DA2B2D" w:rsidP="00DA2B2D">
      <w:pPr>
        <w:pStyle w:val="ListParagraph"/>
        <w:numPr>
          <w:ilvl w:val="0"/>
          <w:numId w:val="8"/>
        </w:numPr>
        <w:spacing w:after="0" w:line="240" w:lineRule="auto"/>
        <w:rPr>
          <w:rFonts w:cs="Calibri"/>
        </w:rPr>
      </w:pPr>
      <w:r>
        <w:rPr>
          <w:rFonts w:cs="Calibri"/>
        </w:rPr>
        <w:t>Lines 7-n: Results for specific issues found. The column values are as follows:</w:t>
      </w:r>
    </w:p>
    <w:p w:rsidR="00DA2B2D" w:rsidRDefault="00DA2B2D" w:rsidP="00DA2B2D">
      <w:pPr>
        <w:pStyle w:val="ListParagraph"/>
        <w:numPr>
          <w:ilvl w:val="1"/>
          <w:numId w:val="8"/>
        </w:numPr>
        <w:spacing w:after="0" w:line="240" w:lineRule="auto"/>
        <w:rPr>
          <w:rFonts w:cs="Calibri"/>
        </w:rPr>
      </w:pPr>
      <w:r>
        <w:rPr>
          <w:rFonts w:cs="Calibri"/>
        </w:rPr>
        <w:t>A: “results”</w:t>
      </w:r>
    </w:p>
    <w:p w:rsidR="00DA2B2D" w:rsidRDefault="00DA2B2D" w:rsidP="00DA2B2D">
      <w:pPr>
        <w:pStyle w:val="ListParagraph"/>
        <w:numPr>
          <w:ilvl w:val="1"/>
          <w:numId w:val="8"/>
        </w:numPr>
        <w:spacing w:after="0" w:line="240" w:lineRule="auto"/>
        <w:rPr>
          <w:rFonts w:cs="Calibri"/>
        </w:rPr>
      </w:pPr>
      <w:r>
        <w:rPr>
          <w:rFonts w:cs="Calibri"/>
        </w:rPr>
        <w:t>B: the subnet</w:t>
      </w:r>
    </w:p>
    <w:p w:rsidR="00DA2B2D" w:rsidRDefault="00DA2B2D" w:rsidP="00DA2B2D">
      <w:pPr>
        <w:pStyle w:val="ListParagraph"/>
        <w:numPr>
          <w:ilvl w:val="1"/>
          <w:numId w:val="8"/>
        </w:numPr>
        <w:spacing w:after="0" w:line="240" w:lineRule="auto"/>
        <w:rPr>
          <w:rFonts w:cs="Calibri"/>
        </w:rPr>
      </w:pPr>
      <w:r>
        <w:rPr>
          <w:rFonts w:cs="Calibri"/>
        </w:rPr>
        <w:t>C: The IP scanned</w:t>
      </w:r>
    </w:p>
    <w:p w:rsidR="00DA2B2D" w:rsidRDefault="00DA2B2D" w:rsidP="00DA2B2D">
      <w:pPr>
        <w:pStyle w:val="ListParagraph"/>
        <w:numPr>
          <w:ilvl w:val="1"/>
          <w:numId w:val="8"/>
        </w:numPr>
        <w:spacing w:after="0" w:line="240" w:lineRule="auto"/>
        <w:rPr>
          <w:rFonts w:cs="Calibri"/>
        </w:rPr>
      </w:pPr>
      <w:r>
        <w:rPr>
          <w:rFonts w:cs="Calibri"/>
        </w:rPr>
        <w:t>D: The port number accessed</w:t>
      </w:r>
    </w:p>
    <w:p w:rsidR="00DA2B2D" w:rsidRDefault="00DA2B2D" w:rsidP="00DA2B2D">
      <w:pPr>
        <w:pStyle w:val="ListParagraph"/>
        <w:numPr>
          <w:ilvl w:val="1"/>
          <w:numId w:val="8"/>
        </w:numPr>
        <w:spacing w:after="0" w:line="240" w:lineRule="auto"/>
        <w:rPr>
          <w:rFonts w:cs="Calibri"/>
        </w:rPr>
      </w:pPr>
      <w:r>
        <w:rPr>
          <w:rFonts w:cs="Calibri"/>
        </w:rPr>
        <w:t xml:space="preserve">E: The Plug-in ID – </w:t>
      </w:r>
      <w:r>
        <w:rPr>
          <w:rFonts w:cs="Calibri"/>
          <w:i/>
        </w:rPr>
        <w:t>t</w:t>
      </w:r>
      <w:r w:rsidRPr="00867286">
        <w:rPr>
          <w:rFonts w:cs="Calibri"/>
          <w:i/>
        </w:rPr>
        <w:t xml:space="preserve">his </w:t>
      </w:r>
      <w:r>
        <w:rPr>
          <w:rFonts w:cs="Calibri"/>
          <w:i/>
        </w:rPr>
        <w:t>value</w:t>
      </w:r>
      <w:r w:rsidRPr="005E4D7B">
        <w:rPr>
          <w:rFonts w:cs="Calibri"/>
          <w:i/>
        </w:rPr>
        <w:t xml:space="preserve"> is not used in this challenge</w:t>
      </w:r>
      <w:r>
        <w:rPr>
          <w:rFonts w:cs="Calibri"/>
          <w:i/>
        </w:rPr>
        <w:t>.</w:t>
      </w:r>
    </w:p>
    <w:p w:rsidR="00DA2B2D" w:rsidRDefault="00DA2B2D" w:rsidP="00DA2B2D">
      <w:pPr>
        <w:pStyle w:val="ListParagraph"/>
        <w:numPr>
          <w:ilvl w:val="1"/>
          <w:numId w:val="8"/>
        </w:numPr>
        <w:spacing w:after="0" w:line="240" w:lineRule="auto"/>
        <w:rPr>
          <w:rFonts w:cs="Calibri"/>
        </w:rPr>
      </w:pPr>
      <w:r>
        <w:rPr>
          <w:rFonts w:cs="Calibri"/>
        </w:rPr>
        <w:t xml:space="preserve">F: Severity level. </w:t>
      </w:r>
    </w:p>
    <w:p w:rsidR="00DA2B2D" w:rsidRDefault="00DA2B2D" w:rsidP="00DA2B2D">
      <w:pPr>
        <w:pStyle w:val="ListParagraph"/>
        <w:numPr>
          <w:ilvl w:val="2"/>
          <w:numId w:val="8"/>
        </w:numPr>
        <w:spacing w:after="0" w:line="240" w:lineRule="auto"/>
        <w:rPr>
          <w:rFonts w:cs="Calibri"/>
        </w:rPr>
      </w:pPr>
      <w:r>
        <w:rPr>
          <w:rFonts w:cs="Calibri"/>
        </w:rPr>
        <w:t>Security Hole -  most severe</w:t>
      </w:r>
    </w:p>
    <w:p w:rsidR="00DA2B2D" w:rsidRDefault="00DA2B2D" w:rsidP="00DA2B2D">
      <w:pPr>
        <w:pStyle w:val="ListParagraph"/>
        <w:numPr>
          <w:ilvl w:val="2"/>
          <w:numId w:val="8"/>
        </w:numPr>
        <w:spacing w:after="0" w:line="240" w:lineRule="auto"/>
        <w:rPr>
          <w:rFonts w:cs="Calibri"/>
        </w:rPr>
      </w:pPr>
      <w:r>
        <w:rPr>
          <w:rFonts w:cs="Calibri"/>
        </w:rPr>
        <w:t>Security Warning</w:t>
      </w:r>
    </w:p>
    <w:p w:rsidR="00DA2B2D" w:rsidRDefault="00DA2B2D" w:rsidP="00DA2B2D">
      <w:pPr>
        <w:pStyle w:val="ListParagraph"/>
        <w:numPr>
          <w:ilvl w:val="2"/>
          <w:numId w:val="8"/>
        </w:numPr>
        <w:spacing w:after="0" w:line="240" w:lineRule="auto"/>
        <w:rPr>
          <w:rFonts w:cs="Calibri"/>
        </w:rPr>
      </w:pPr>
      <w:r>
        <w:rPr>
          <w:rFonts w:cs="Calibri"/>
        </w:rPr>
        <w:t>Security Note – least severe</w:t>
      </w:r>
    </w:p>
    <w:p w:rsidR="00DA2B2D" w:rsidRPr="00732D37" w:rsidRDefault="00DA2B2D" w:rsidP="00DA2B2D">
      <w:pPr>
        <w:pStyle w:val="ListParagraph"/>
        <w:numPr>
          <w:ilvl w:val="1"/>
          <w:numId w:val="8"/>
        </w:numPr>
        <w:spacing w:after="0" w:line="240" w:lineRule="auto"/>
        <w:rPr>
          <w:rFonts w:cs="Calibri"/>
        </w:rPr>
      </w:pPr>
      <w:r>
        <w:rPr>
          <w:rFonts w:cs="Calibri"/>
        </w:rPr>
        <w:t>G: Multi-line description of the issue or vulnerability</w:t>
      </w:r>
    </w:p>
    <w:p w:rsidR="00DA2B2D" w:rsidRDefault="00DA2B2D" w:rsidP="00DA2B2D">
      <w:pPr>
        <w:pStyle w:val="ListParagraph"/>
        <w:numPr>
          <w:ilvl w:val="0"/>
          <w:numId w:val="8"/>
        </w:numPr>
        <w:spacing w:after="0" w:line="240" w:lineRule="auto"/>
        <w:rPr>
          <w:rFonts w:cs="Calibri"/>
        </w:rPr>
      </w:pPr>
      <w:r>
        <w:rPr>
          <w:rFonts w:cs="Calibri"/>
        </w:rPr>
        <w:t>Line (n+1): Timestamp for the end of the scan for the first IP</w:t>
      </w:r>
    </w:p>
    <w:p w:rsidR="00DA2B2D" w:rsidRDefault="00DA2B2D" w:rsidP="00DA2B2D">
      <w:pPr>
        <w:pStyle w:val="ListParagraph"/>
        <w:numPr>
          <w:ilvl w:val="0"/>
          <w:numId w:val="8"/>
        </w:numPr>
        <w:spacing w:after="0" w:line="240" w:lineRule="auto"/>
        <w:rPr>
          <w:rFonts w:cs="Calibri"/>
        </w:rPr>
      </w:pPr>
      <w:r>
        <w:rPr>
          <w:rFonts w:cs="Calibri"/>
        </w:rPr>
        <w:t>Last line of file: Timestamp for the end of the scan.</w:t>
      </w:r>
    </w:p>
    <w:p w:rsidR="00DA2B2D" w:rsidRDefault="00DA2B2D" w:rsidP="00DA2B2D">
      <w:pPr>
        <w:pStyle w:val="ListParagraph"/>
        <w:spacing w:after="0" w:line="240" w:lineRule="auto"/>
        <w:ind w:left="360"/>
        <w:rPr>
          <w:rFonts w:cs="Calibri"/>
        </w:rPr>
      </w:pPr>
    </w:p>
    <w:p w:rsidR="00DA2B2D" w:rsidRDefault="00DA2B2D" w:rsidP="00DA2B2D">
      <w:pPr>
        <w:pStyle w:val="ListParagraph"/>
        <w:spacing w:after="0" w:line="240" w:lineRule="auto"/>
        <w:ind w:left="360"/>
        <w:rPr>
          <w:rFonts w:cs="Calibri"/>
        </w:rPr>
      </w:pPr>
    </w:p>
    <w:p w:rsidR="00DA2B2D" w:rsidRDefault="001C678A" w:rsidP="00DA2B2D">
      <w:pPr>
        <w:pStyle w:val="ListParagraph"/>
        <w:keepNext/>
        <w:spacing w:after="0" w:line="240" w:lineRule="auto"/>
        <w:ind w:left="0"/>
      </w:pPr>
      <w:r>
        <w:rPr>
          <w:rFonts w:cs="Calibri"/>
          <w:noProof/>
        </w:rPr>
        <w:drawing>
          <wp:inline distT="0" distB="0" distL="0" distR="0">
            <wp:extent cx="6400800" cy="476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6856" t="16730" r="16537" b="7185"/>
                    <a:stretch>
                      <a:fillRect/>
                    </a:stretch>
                  </pic:blipFill>
                  <pic:spPr bwMode="auto">
                    <a:xfrm>
                      <a:off x="0" y="0"/>
                      <a:ext cx="6400800" cy="4766310"/>
                    </a:xfrm>
                    <a:prstGeom prst="rect">
                      <a:avLst/>
                    </a:prstGeom>
                    <a:noFill/>
                    <a:ln>
                      <a:noFill/>
                    </a:ln>
                  </pic:spPr>
                </pic:pic>
              </a:graphicData>
            </a:graphic>
          </wp:inline>
        </w:drawing>
      </w:r>
    </w:p>
    <w:p w:rsidR="00DA2B2D" w:rsidRPr="00732D37" w:rsidRDefault="00DA2B2D" w:rsidP="00DA2B2D">
      <w:pPr>
        <w:pStyle w:val="Caption"/>
        <w:jc w:val="center"/>
        <w:rPr>
          <w:rFonts w:cs="Calibri"/>
        </w:rPr>
      </w:pPr>
      <w:r>
        <w:t xml:space="preserve">Figure </w:t>
      </w:r>
      <w:fldSimple w:instr=" SEQ Figure \* ARABIC ">
        <w:r w:rsidR="009242B6">
          <w:rPr>
            <w:noProof/>
          </w:rPr>
          <w:t>3</w:t>
        </w:r>
      </w:fldSimple>
      <w:r>
        <w:t>. Nessus scan excerpt</w:t>
      </w:r>
    </w:p>
    <w:p w:rsidR="00DA2B2D" w:rsidRPr="00732D37" w:rsidRDefault="00DA2B2D" w:rsidP="00DA2B2D">
      <w:pPr>
        <w:pStyle w:val="ListParagraph"/>
        <w:spacing w:after="0" w:line="240" w:lineRule="auto"/>
        <w:ind w:left="360"/>
        <w:rPr>
          <w:rFonts w:cs="Calibri"/>
        </w:rPr>
      </w:pPr>
    </w:p>
    <w:p w:rsidR="00DA2B2D" w:rsidRPr="00732D37" w:rsidRDefault="00DA2B2D" w:rsidP="00DA2B2D">
      <w:pPr>
        <w:pStyle w:val="ListParagraph"/>
        <w:spacing w:after="0" w:line="240" w:lineRule="auto"/>
        <w:ind w:left="360"/>
        <w:rPr>
          <w:rFonts w:cs="Calibri"/>
        </w:rPr>
      </w:pPr>
    </w:p>
    <w:p w:rsidR="00DA2B2D" w:rsidRPr="00732D37" w:rsidRDefault="00DA2B2D" w:rsidP="00DA2B2D">
      <w:pPr>
        <w:pStyle w:val="ListParagraph"/>
        <w:numPr>
          <w:ilvl w:val="0"/>
          <w:numId w:val="5"/>
        </w:numPr>
        <w:autoSpaceDE w:val="0"/>
        <w:autoSpaceDN w:val="0"/>
        <w:rPr>
          <w:rFonts w:cs="Calibri"/>
        </w:rPr>
      </w:pPr>
      <w:r w:rsidRPr="00732D37">
        <w:rPr>
          <w:rFonts w:cs="Calibri"/>
        </w:rPr>
        <w:t>Operating System</w:t>
      </w:r>
      <w:r>
        <w:rPr>
          <w:rFonts w:cs="Calibri"/>
        </w:rPr>
        <w:t xml:space="preserve"> Security Event Log</w:t>
      </w:r>
    </w:p>
    <w:p w:rsidR="00B33EDA" w:rsidRDefault="00DA2B2D" w:rsidP="00B33EDA">
      <w:pPr>
        <w:pStyle w:val="ListParagraph"/>
        <w:autoSpaceDE w:val="0"/>
        <w:autoSpaceDN w:val="0"/>
        <w:spacing w:after="0"/>
        <w:ind w:left="360"/>
        <w:rPr>
          <w:rFonts w:cs="Calibri"/>
        </w:rPr>
      </w:pPr>
      <w:r>
        <w:rPr>
          <w:rFonts w:cs="Calibri"/>
        </w:rPr>
        <w:t xml:space="preserve">The security log from the </w:t>
      </w:r>
      <w:r w:rsidRPr="00732D37">
        <w:rPr>
          <w:rFonts w:cs="Calibri"/>
        </w:rPr>
        <w:t>Windows 2008 Server operating system</w:t>
      </w:r>
      <w:r>
        <w:rPr>
          <w:rFonts w:cs="Calibri"/>
        </w:rPr>
        <w:t xml:space="preserve"> is provided. This log has been converted to XML format. One log is provided for the entire network</w:t>
      </w:r>
      <w:r w:rsidR="003B7C63">
        <w:rPr>
          <w:rFonts w:cs="Calibri"/>
        </w:rPr>
        <w:t xml:space="preserve"> for each day</w:t>
      </w:r>
      <w:r>
        <w:rPr>
          <w:rFonts w:cs="Calibri"/>
        </w:rPr>
        <w:t>.</w:t>
      </w:r>
      <w:r w:rsidR="00FC54E2">
        <w:rPr>
          <w:rFonts w:cs="Calibri"/>
        </w:rPr>
        <w:t xml:space="preserve"> </w:t>
      </w:r>
    </w:p>
    <w:p w:rsidR="00B33EDA" w:rsidRDefault="00B33EDA" w:rsidP="00B33EDA">
      <w:pPr>
        <w:pStyle w:val="ListParagraph"/>
        <w:autoSpaceDE w:val="0"/>
        <w:autoSpaceDN w:val="0"/>
        <w:spacing w:after="0"/>
        <w:ind w:left="360"/>
        <w:rPr>
          <w:rFonts w:cs="Calibri"/>
        </w:rPr>
      </w:pPr>
    </w:p>
    <w:p w:rsidR="00DA2B2D" w:rsidRDefault="00DA2B2D" w:rsidP="00B33EDA">
      <w:pPr>
        <w:pStyle w:val="ListParagraph"/>
        <w:autoSpaceDE w:val="0"/>
        <w:autoSpaceDN w:val="0"/>
        <w:spacing w:after="0"/>
        <w:ind w:left="360"/>
        <w:rPr>
          <w:rFonts w:cs="Calibri"/>
        </w:rPr>
      </w:pPr>
      <w:r w:rsidRPr="00732D37">
        <w:rPr>
          <w:rFonts w:cs="Calibri"/>
        </w:rPr>
        <w:t xml:space="preserve">The security log records events such as valid and invalid logon attempts, as well as events related to resource use, such as creating, opening, or deleting files. For example, when logon auditing is enabled, an event is recorded in the security log each time a user attempts to log on to the computer. </w:t>
      </w:r>
      <w:r>
        <w:rPr>
          <w:rFonts w:cs="Calibri"/>
        </w:rPr>
        <w:t>Multiple entries may be recorded if a particular action creates multiple security events.</w:t>
      </w:r>
      <w:r w:rsidR="009361F1">
        <w:rPr>
          <w:rFonts w:cs="Calibri"/>
        </w:rPr>
        <w:t xml:space="preserve"> Events are ordered in the log with the most recent at the top. </w:t>
      </w:r>
      <w:r>
        <w:rPr>
          <w:rFonts w:cs="Calibri"/>
        </w:rPr>
        <w:t xml:space="preserve"> </w:t>
      </w:r>
    </w:p>
    <w:p w:rsidR="00DA2B2D" w:rsidRDefault="00DA2B2D" w:rsidP="00DA2B2D">
      <w:pPr>
        <w:spacing w:after="0" w:line="240" w:lineRule="auto"/>
        <w:ind w:left="360"/>
        <w:rPr>
          <w:rFonts w:cs="Calibri"/>
        </w:rPr>
      </w:pPr>
    </w:p>
    <w:p w:rsidR="00DA2B2D" w:rsidRDefault="00DA2B2D" w:rsidP="00DA2B2D">
      <w:pPr>
        <w:spacing w:after="0" w:line="240" w:lineRule="auto"/>
        <w:ind w:left="360"/>
        <w:rPr>
          <w:rFonts w:cs="Calibri"/>
        </w:rPr>
      </w:pPr>
      <w:r>
        <w:rPr>
          <w:rFonts w:cs="Calibri"/>
        </w:rPr>
        <w:t>Two example log entries</w:t>
      </w:r>
      <w:r w:rsidRPr="00732D37">
        <w:rPr>
          <w:rFonts w:cs="Calibri"/>
        </w:rPr>
        <w:t xml:space="preserve"> </w:t>
      </w:r>
      <w:r>
        <w:rPr>
          <w:rFonts w:cs="Calibri"/>
        </w:rPr>
        <w:t>are shown in Figure 4. The important content of the log entries includes the following:</w:t>
      </w:r>
    </w:p>
    <w:p w:rsidR="00DA2B2D" w:rsidRDefault="00DA2B2D" w:rsidP="00DA2B2D">
      <w:pPr>
        <w:spacing w:after="0" w:line="240" w:lineRule="auto"/>
        <w:ind w:left="360"/>
        <w:rPr>
          <w:rFonts w:cs="Calibri"/>
        </w:rPr>
      </w:pPr>
    </w:p>
    <w:p w:rsidR="00DA2B2D" w:rsidRDefault="00DA2B2D" w:rsidP="00DA2B2D">
      <w:pPr>
        <w:numPr>
          <w:ilvl w:val="0"/>
          <w:numId w:val="7"/>
        </w:numPr>
      </w:pPr>
      <w:r>
        <w:rPr>
          <w:rFonts w:cs="Calibri"/>
        </w:rPr>
        <w:t xml:space="preserve">EventID –indication of the type of event being logged. The full list of EventIDs and associated meanings can be found at </w:t>
      </w:r>
      <w:hyperlink r:id="rId13" w:history="1">
        <w:r>
          <w:rPr>
            <w:rStyle w:val="Hyperlink"/>
          </w:rPr>
          <w:t>http://support.microsoft.</w:t>
        </w:r>
        <w:r>
          <w:rPr>
            <w:rStyle w:val="Hyperlink"/>
          </w:rPr>
          <w:t>c</w:t>
        </w:r>
        <w:r>
          <w:rPr>
            <w:rStyle w:val="Hyperlink"/>
          </w:rPr>
          <w:t>om/default.aspx?scid=kb;EN-US;947226</w:t>
        </w:r>
      </w:hyperlink>
    </w:p>
    <w:p w:rsidR="00DA2B2D" w:rsidRPr="004F1BBF" w:rsidRDefault="00DA2B2D" w:rsidP="00DA2B2D">
      <w:pPr>
        <w:numPr>
          <w:ilvl w:val="0"/>
          <w:numId w:val="7"/>
        </w:numPr>
      </w:pPr>
      <w:r>
        <w:rPr>
          <w:rFonts w:cs="Calibri"/>
        </w:rPr>
        <w:t>TimeCreatedSystemTime – date and time of the system event</w:t>
      </w:r>
    </w:p>
    <w:p w:rsidR="00DA2B2D" w:rsidRPr="004F1BBF" w:rsidRDefault="00DA2B2D" w:rsidP="00DA2B2D">
      <w:pPr>
        <w:numPr>
          <w:ilvl w:val="0"/>
          <w:numId w:val="7"/>
        </w:numPr>
      </w:pPr>
      <w:r>
        <w:rPr>
          <w:rFonts w:cs="Calibri"/>
        </w:rPr>
        <w:t xml:space="preserve">Data fields – Each &lt;Data&gt; entry contains the name of the type of data present and the value of the data. Typical values will include the username, the domain name, the IP address, the workstation name, or the port name. </w:t>
      </w:r>
    </w:p>
    <w:p w:rsidR="00DA2B2D" w:rsidRDefault="00DA2B2D" w:rsidP="00DA2B2D">
      <w:pPr>
        <w:pStyle w:val="ListParagraph"/>
        <w:autoSpaceDE w:val="0"/>
        <w:autoSpaceDN w:val="0"/>
        <w:rPr>
          <w:rFonts w:cs="Calibri"/>
        </w:rPr>
      </w:pPr>
    </w:p>
    <w:p w:rsidR="00DA2B2D" w:rsidRPr="0020437A" w:rsidRDefault="00DA2B2D" w:rsidP="00DA2B2D"/>
    <w:p w:rsidR="00DA2B2D" w:rsidRPr="0020437A" w:rsidRDefault="00DA2B2D" w:rsidP="00DA2B2D"/>
    <w:p w:rsidR="00DA2B2D" w:rsidRPr="0020437A" w:rsidRDefault="00DA2B2D" w:rsidP="00DA2B2D"/>
    <w:p w:rsidR="00DA2B2D" w:rsidRDefault="00DA2B2D" w:rsidP="00DA2B2D"/>
    <w:p w:rsidR="00DA2B2D" w:rsidRPr="0020437A" w:rsidRDefault="00DA2B2D" w:rsidP="00DA2B2D">
      <w:pPr>
        <w:tabs>
          <w:tab w:val="left" w:pos="5835"/>
        </w:tabs>
      </w:pPr>
      <w:r>
        <w:tab/>
      </w:r>
    </w:p>
    <w:p w:rsidR="00DA2B2D" w:rsidRDefault="001C678A" w:rsidP="00DA2B2D">
      <w:pPr>
        <w:pStyle w:val="ListParagraph"/>
        <w:keepNext/>
        <w:autoSpaceDE w:val="0"/>
        <w:autoSpaceDN w:val="0"/>
        <w:ind w:left="0"/>
      </w:pPr>
      <w:r>
        <w:rPr>
          <w:rFonts w:cs="Calibri"/>
          <w:noProof/>
        </w:rPr>
        <w:drawing>
          <wp:inline distT="0" distB="0" distL="0" distR="0">
            <wp:extent cx="6217920" cy="760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r="41507" b="4860"/>
                    <a:stretch>
                      <a:fillRect/>
                    </a:stretch>
                  </pic:blipFill>
                  <pic:spPr bwMode="auto">
                    <a:xfrm>
                      <a:off x="0" y="0"/>
                      <a:ext cx="6217920" cy="7600950"/>
                    </a:xfrm>
                    <a:prstGeom prst="rect">
                      <a:avLst/>
                    </a:prstGeom>
                    <a:noFill/>
                    <a:ln>
                      <a:noFill/>
                    </a:ln>
                  </pic:spPr>
                </pic:pic>
              </a:graphicData>
            </a:graphic>
          </wp:inline>
        </w:drawing>
      </w:r>
    </w:p>
    <w:p w:rsidR="00DA2B2D" w:rsidRPr="00732D37" w:rsidRDefault="00DA2B2D" w:rsidP="00DA2B2D">
      <w:pPr>
        <w:pStyle w:val="Caption"/>
        <w:jc w:val="center"/>
        <w:rPr>
          <w:rFonts w:cs="Calibri"/>
        </w:rPr>
      </w:pPr>
      <w:r>
        <w:t xml:space="preserve">Figure </w:t>
      </w:r>
      <w:fldSimple w:instr=" SEQ Figure \* ARABIC ">
        <w:r w:rsidR="009242B6">
          <w:rPr>
            <w:noProof/>
          </w:rPr>
          <w:t>4</w:t>
        </w:r>
      </w:fldSimple>
      <w:r>
        <w:t>. Event log excerpt</w:t>
      </w:r>
    </w:p>
    <w:p w:rsidR="001C794C" w:rsidRDefault="001C794C"/>
    <w:p w:rsidR="00F334B6" w:rsidRDefault="00F334B6" w:rsidP="00F334B6"/>
    <w:p w:rsidR="00F334B6" w:rsidRPr="00732D37" w:rsidRDefault="00F334B6" w:rsidP="00F334B6">
      <w:pPr>
        <w:pStyle w:val="ListParagraph"/>
        <w:numPr>
          <w:ilvl w:val="0"/>
          <w:numId w:val="5"/>
        </w:numPr>
        <w:autoSpaceDE w:val="0"/>
        <w:autoSpaceDN w:val="0"/>
        <w:rPr>
          <w:rFonts w:cs="Calibri"/>
        </w:rPr>
      </w:pPr>
      <w:r w:rsidRPr="00732D37">
        <w:rPr>
          <w:rFonts w:cs="Calibri"/>
        </w:rPr>
        <w:t>P</w:t>
      </w:r>
      <w:r>
        <w:rPr>
          <w:rFonts w:cs="Calibri"/>
        </w:rPr>
        <w:t>acket Capture (P</w:t>
      </w:r>
      <w:r w:rsidRPr="00732D37">
        <w:rPr>
          <w:rFonts w:cs="Calibri"/>
        </w:rPr>
        <w:t>CAP</w:t>
      </w:r>
      <w:r>
        <w:rPr>
          <w:rFonts w:cs="Calibri"/>
        </w:rPr>
        <w:t>)</w:t>
      </w:r>
      <w:r w:rsidRPr="00732D37">
        <w:rPr>
          <w:rFonts w:cs="Calibri"/>
        </w:rPr>
        <w:t xml:space="preserve"> </w:t>
      </w:r>
      <w:r>
        <w:rPr>
          <w:rFonts w:cs="Calibri"/>
        </w:rPr>
        <w:t>Log</w:t>
      </w:r>
    </w:p>
    <w:p w:rsidR="00F334B6" w:rsidRPr="00732D37" w:rsidRDefault="00F334B6" w:rsidP="00F334B6">
      <w:pPr>
        <w:pStyle w:val="ListParagraph"/>
        <w:ind w:left="360"/>
        <w:rPr>
          <w:rFonts w:cs="Calibri"/>
        </w:rPr>
      </w:pPr>
      <w:r>
        <w:rPr>
          <w:rFonts w:cs="Calibri"/>
        </w:rPr>
        <w:t>Data from the All Freight packet capture (</w:t>
      </w:r>
      <w:r w:rsidR="00685564">
        <w:rPr>
          <w:rFonts w:cs="Calibri"/>
        </w:rPr>
        <w:t>PCAP</w:t>
      </w:r>
      <w:r>
        <w:rPr>
          <w:rFonts w:cs="Calibri"/>
        </w:rPr>
        <w:t>) log</w:t>
      </w:r>
      <w:r w:rsidR="004A4890">
        <w:rPr>
          <w:rFonts w:cs="Calibri"/>
        </w:rPr>
        <w:t>s</w:t>
      </w:r>
      <w:r>
        <w:rPr>
          <w:rFonts w:cs="Calibri"/>
        </w:rPr>
        <w:t xml:space="preserve"> is provided, although it is not required to solve the challenge. The </w:t>
      </w:r>
      <w:r w:rsidR="00685564">
        <w:rPr>
          <w:rFonts w:cs="Calibri"/>
        </w:rPr>
        <w:t xml:space="preserve">PCAP </w:t>
      </w:r>
      <w:r>
        <w:rPr>
          <w:rFonts w:cs="Calibri"/>
        </w:rPr>
        <w:t xml:space="preserve">data from All Freight is logged by </w:t>
      </w:r>
      <w:r w:rsidRPr="00732D37">
        <w:rPr>
          <w:rFonts w:cs="Calibri"/>
        </w:rPr>
        <w:t>Wireshark</w:t>
      </w:r>
      <w:r>
        <w:rPr>
          <w:rFonts w:cs="Calibri"/>
        </w:rPr>
        <w:t xml:space="preserve">. </w:t>
      </w:r>
      <w:r w:rsidRPr="00732D37">
        <w:rPr>
          <w:rFonts w:cs="Calibri"/>
        </w:rPr>
        <w:t xml:space="preserve">A special monitor port on a Cisco switch is configured to send all packets to WireShark for packet capture and analysis.  </w:t>
      </w:r>
      <w:r w:rsidR="004A4890">
        <w:rPr>
          <w:rFonts w:cs="Calibri"/>
        </w:rPr>
        <w:t xml:space="preserve">Data is </w:t>
      </w:r>
      <w:r w:rsidR="00835A5A">
        <w:rPr>
          <w:rFonts w:cs="Calibri"/>
        </w:rPr>
        <w:t>logged in multiple logs throughout the day.</w:t>
      </w:r>
      <w:r w:rsidR="000C419A">
        <w:rPr>
          <w:rFonts w:cs="Calibri"/>
        </w:rPr>
        <w:t xml:space="preserve"> </w:t>
      </w:r>
      <w:r w:rsidR="00835A5A">
        <w:rPr>
          <w:rFonts w:cs="Calibri"/>
        </w:rPr>
        <w:t>I</w:t>
      </w:r>
      <w:r w:rsidR="004A4890">
        <w:rPr>
          <w:rFonts w:cs="Calibri"/>
        </w:rPr>
        <w:t>ndividual logs correspond to specific timefram</w:t>
      </w:r>
      <w:r w:rsidR="00EA06D9">
        <w:rPr>
          <w:rFonts w:cs="Calibri"/>
        </w:rPr>
        <w:t>e</w:t>
      </w:r>
      <w:r w:rsidR="004A4890">
        <w:rPr>
          <w:rFonts w:cs="Calibri"/>
        </w:rPr>
        <w:t>s.</w:t>
      </w:r>
      <w:r w:rsidR="000C419A">
        <w:rPr>
          <w:rFonts w:cs="Calibri"/>
        </w:rPr>
        <w:t xml:space="preserve"> </w:t>
      </w:r>
      <w:r w:rsidR="00542272">
        <w:rPr>
          <w:rFonts w:cs="Calibri"/>
        </w:rPr>
        <w:t xml:space="preserve">Due to the large size of the capture files, </w:t>
      </w:r>
      <w:proofErr w:type="spellStart"/>
      <w:r w:rsidR="00542272">
        <w:rPr>
          <w:rFonts w:cs="Calibri"/>
        </w:rPr>
        <w:t>Wireshark</w:t>
      </w:r>
      <w:proofErr w:type="spellEnd"/>
      <w:r w:rsidR="00542272">
        <w:rPr>
          <w:rFonts w:cs="Calibri"/>
        </w:rPr>
        <w:t xml:space="preserve"> was restricted to capturing only the first 40 bytes of each packet. </w:t>
      </w:r>
      <w:r w:rsidR="004A4890">
        <w:rPr>
          <w:rFonts w:cs="Calibri"/>
        </w:rPr>
        <w:t xml:space="preserve"> </w:t>
      </w:r>
      <w:r w:rsidR="00685564">
        <w:rPr>
          <w:rFonts w:cs="Calibri"/>
        </w:rPr>
        <w:t>PCAP</w:t>
      </w:r>
      <w:r w:rsidR="00685564" w:rsidRPr="00732D37">
        <w:rPr>
          <w:rFonts w:cs="Calibri"/>
        </w:rPr>
        <w:t xml:space="preserve"> </w:t>
      </w:r>
      <w:r w:rsidR="00835A5A">
        <w:rPr>
          <w:rFonts w:cs="Calibri"/>
        </w:rPr>
        <w:t xml:space="preserve">data </w:t>
      </w:r>
      <w:r>
        <w:rPr>
          <w:rFonts w:cs="Calibri"/>
        </w:rPr>
        <w:t xml:space="preserve">is being provided in its native </w:t>
      </w:r>
      <w:proofErr w:type="spellStart"/>
      <w:r w:rsidR="003B6A23">
        <w:rPr>
          <w:rFonts w:cs="Calibri"/>
        </w:rPr>
        <w:t>Wireshark</w:t>
      </w:r>
      <w:proofErr w:type="spellEnd"/>
      <w:r w:rsidR="003B6A23">
        <w:rPr>
          <w:rFonts w:cs="Calibri"/>
        </w:rPr>
        <w:t xml:space="preserve"> </w:t>
      </w:r>
      <w:r>
        <w:rPr>
          <w:rFonts w:cs="Calibri"/>
        </w:rPr>
        <w:t>form</w:t>
      </w:r>
      <w:r w:rsidR="003B6A23">
        <w:rPr>
          <w:rFonts w:cs="Calibri"/>
        </w:rPr>
        <w:t>at</w:t>
      </w:r>
      <w:r w:rsidR="000F6A4A">
        <w:rPr>
          <w:rFonts w:cs="Calibri"/>
        </w:rPr>
        <w:t>. A</w:t>
      </w:r>
      <w:r w:rsidR="003B6A23">
        <w:rPr>
          <w:rFonts w:cs="Calibri"/>
        </w:rPr>
        <w:t xml:space="preserve">mong the PCAP contents are the following: </w:t>
      </w:r>
      <w:r w:rsidRPr="00732D37">
        <w:rPr>
          <w:rFonts w:cs="Calibri"/>
        </w:rPr>
        <w:t xml:space="preserve">  </w:t>
      </w:r>
    </w:p>
    <w:p w:rsidR="00E35A47" w:rsidRPr="00732D37" w:rsidRDefault="00E35A47" w:rsidP="00E35A47">
      <w:pPr>
        <w:pStyle w:val="ListParagraph"/>
        <w:rPr>
          <w:rFonts w:cs="Calibri"/>
        </w:rPr>
      </w:pPr>
      <w:r w:rsidRPr="00732D37">
        <w:rPr>
          <w:rFonts w:cs="Calibri"/>
        </w:rPr>
        <w:t>1. Timestamp</w:t>
      </w:r>
    </w:p>
    <w:p w:rsidR="00E35A47" w:rsidRPr="00732D37" w:rsidRDefault="00E35A47" w:rsidP="00E35A47">
      <w:pPr>
        <w:pStyle w:val="ListParagraph"/>
        <w:rPr>
          <w:rFonts w:cs="Calibri"/>
        </w:rPr>
      </w:pPr>
      <w:r w:rsidRPr="00732D37">
        <w:rPr>
          <w:rFonts w:cs="Calibri"/>
        </w:rPr>
        <w:t>2. The source internet protocol (ip) address and the port used.</w:t>
      </w:r>
    </w:p>
    <w:p w:rsidR="00E35A47" w:rsidRPr="00732D37" w:rsidRDefault="00E35A47" w:rsidP="00E35A47">
      <w:pPr>
        <w:pStyle w:val="ListParagraph"/>
        <w:rPr>
          <w:rFonts w:cs="Calibri"/>
        </w:rPr>
      </w:pPr>
      <w:r w:rsidRPr="00732D37">
        <w:rPr>
          <w:rFonts w:cs="Calibri"/>
        </w:rPr>
        <w:t>3. The destination ip address and the port used.</w:t>
      </w:r>
    </w:p>
    <w:p w:rsidR="00E35A47" w:rsidRPr="00732D37" w:rsidRDefault="00E35A47" w:rsidP="00E35A47">
      <w:pPr>
        <w:pStyle w:val="ListParagraph"/>
        <w:rPr>
          <w:rFonts w:cs="Calibri"/>
        </w:rPr>
      </w:pPr>
      <w:r w:rsidRPr="00732D37">
        <w:rPr>
          <w:rFonts w:cs="Calibri"/>
        </w:rPr>
        <w:t>4. Protocol Type</w:t>
      </w:r>
    </w:p>
    <w:p w:rsidR="00E35A47" w:rsidRPr="00732D37" w:rsidRDefault="00E35A47" w:rsidP="00E35A47">
      <w:pPr>
        <w:pStyle w:val="ListParagraph"/>
        <w:rPr>
          <w:rFonts w:cs="Calibri"/>
        </w:rPr>
      </w:pPr>
      <w:r w:rsidRPr="00732D37">
        <w:rPr>
          <w:rFonts w:cs="Calibri"/>
        </w:rPr>
        <w:t>5. Packet header information (maximum of 60 bytes per packet)</w:t>
      </w:r>
    </w:p>
    <w:p w:rsidR="00E35A47" w:rsidRPr="00732D37" w:rsidRDefault="00E35A47" w:rsidP="00E35A47">
      <w:pPr>
        <w:pStyle w:val="ListParagraph"/>
        <w:rPr>
          <w:rFonts w:cs="Calibri"/>
        </w:rPr>
      </w:pPr>
      <w:r w:rsidRPr="00732D37">
        <w:rPr>
          <w:rFonts w:cs="Calibri"/>
        </w:rPr>
        <w:t>6. Packet data which shows what data is being sent over the network.</w:t>
      </w:r>
    </w:p>
    <w:p w:rsidR="00E35A47" w:rsidRPr="00732D37" w:rsidRDefault="00E35A47" w:rsidP="00E35A47">
      <w:pPr>
        <w:pStyle w:val="ListParagraph"/>
        <w:rPr>
          <w:rFonts w:cs="Calibri"/>
        </w:rPr>
      </w:pPr>
      <w:r w:rsidRPr="00732D37">
        <w:rPr>
          <w:rFonts w:cs="Calibri"/>
        </w:rPr>
        <w:t>7. Network interface card information such as the manufacturer and the MAC address.</w:t>
      </w:r>
    </w:p>
    <w:p w:rsidR="00191D8C" w:rsidRDefault="00E35A47" w:rsidP="000F6A4A">
      <w:pPr>
        <w:pStyle w:val="ListParagraph"/>
        <w:ind w:left="360"/>
      </w:pPr>
      <w:r w:rsidRPr="00732D37">
        <w:rPr>
          <w:rFonts w:cs="Calibri"/>
        </w:rPr>
        <w:t xml:space="preserve">Reference used: </w:t>
      </w:r>
      <w:hyperlink r:id="rId15" w:history="1">
        <w:r w:rsidRPr="00732D37">
          <w:rPr>
            <w:rStyle w:val="Hyperlink"/>
            <w:rFonts w:cs="Calibri"/>
          </w:rPr>
          <w:t>http://wiki.wireshar</w:t>
        </w:r>
        <w:r w:rsidRPr="00732D37">
          <w:rPr>
            <w:rStyle w:val="Hyperlink"/>
            <w:rFonts w:cs="Calibri"/>
          </w:rPr>
          <w:t>k</w:t>
        </w:r>
        <w:r w:rsidRPr="00732D37">
          <w:rPr>
            <w:rStyle w:val="Hyperlink"/>
            <w:rFonts w:cs="Calibri"/>
          </w:rPr>
          <w:t>.org/Development/LibpcapFileFormat</w:t>
        </w:r>
      </w:hyperlink>
      <w:r w:rsidR="000F6A4A" w:rsidRPr="00141B7B" w:rsidDel="000F6A4A">
        <w:rPr>
          <w:rFonts w:cs="Calibri"/>
        </w:rPr>
        <w:t xml:space="preserve"> </w:t>
      </w:r>
    </w:p>
    <w:p w:rsidR="00191D8C" w:rsidRPr="00191D8C" w:rsidRDefault="00191D8C" w:rsidP="00191D8C"/>
    <w:p w:rsidR="00191D8C" w:rsidRPr="00191D8C" w:rsidRDefault="00191D8C" w:rsidP="00191D8C"/>
    <w:p w:rsidR="00191D8C" w:rsidRPr="00191D8C" w:rsidRDefault="00191D8C" w:rsidP="00191D8C"/>
    <w:p w:rsidR="00191D8C" w:rsidRDefault="00191D8C" w:rsidP="00191D8C"/>
    <w:p w:rsidR="004A42F6" w:rsidRPr="00191D8C" w:rsidRDefault="00191D8C" w:rsidP="00191D8C">
      <w:pPr>
        <w:tabs>
          <w:tab w:val="left" w:pos="2146"/>
        </w:tabs>
      </w:pPr>
      <w:r>
        <w:tab/>
      </w:r>
    </w:p>
    <w:sectPr w:rsidR="004A42F6" w:rsidRPr="00191D8C" w:rsidSect="00AD576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2C8" w:rsidRDefault="009A42C8" w:rsidP="00F334B6">
      <w:pPr>
        <w:spacing w:after="0" w:line="240" w:lineRule="auto"/>
      </w:pPr>
      <w:r>
        <w:separator/>
      </w:r>
    </w:p>
  </w:endnote>
  <w:endnote w:type="continuationSeparator" w:id="0">
    <w:p w:rsidR="009A42C8" w:rsidRDefault="009A42C8" w:rsidP="00F3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90" w:rsidRDefault="00894590" w:rsidP="00F334B6">
    <w:pPr>
      <w:pStyle w:val="Footer"/>
      <w:tabs>
        <w:tab w:val="clear" w:pos="9360"/>
        <w:tab w:val="center" w:pos="4680"/>
      </w:tabs>
    </w:pPr>
    <w:r>
      <w:t>VAST Mini Challenge 2: Computer Network Operations at All Freight Corporation</w:t>
    </w:r>
    <w:r>
      <w:tab/>
    </w:r>
    <w:r>
      <w:tab/>
      <w:t xml:space="preserve">Page </w:t>
    </w:r>
    <w:r>
      <w:fldChar w:fldCharType="begin"/>
    </w:r>
    <w:r>
      <w:instrText xml:space="preserve"> PAGE   \* MERGEFORMAT </w:instrText>
    </w:r>
    <w:r>
      <w:fldChar w:fldCharType="separate"/>
    </w:r>
    <w:r w:rsidR="00A43F7F">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2C8" w:rsidRDefault="009A42C8" w:rsidP="00F334B6">
      <w:pPr>
        <w:spacing w:after="0" w:line="240" w:lineRule="auto"/>
      </w:pPr>
      <w:r>
        <w:separator/>
      </w:r>
    </w:p>
  </w:footnote>
  <w:footnote w:type="continuationSeparator" w:id="0">
    <w:p w:rsidR="009A42C8" w:rsidRDefault="009A42C8" w:rsidP="00F3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90" w:rsidRDefault="00894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7E6"/>
    <w:multiLevelType w:val="hybridMultilevel"/>
    <w:tmpl w:val="70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82163"/>
    <w:multiLevelType w:val="hybridMultilevel"/>
    <w:tmpl w:val="207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413A"/>
    <w:multiLevelType w:val="hybridMultilevel"/>
    <w:tmpl w:val="44304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F122D"/>
    <w:multiLevelType w:val="hybridMultilevel"/>
    <w:tmpl w:val="46B85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D4D9A"/>
    <w:multiLevelType w:val="hybridMultilevel"/>
    <w:tmpl w:val="A19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A4104"/>
    <w:multiLevelType w:val="hybridMultilevel"/>
    <w:tmpl w:val="C8E4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A6B08"/>
    <w:multiLevelType w:val="hybridMultilevel"/>
    <w:tmpl w:val="7D4A004E"/>
    <w:lvl w:ilvl="0" w:tplc="9BCE97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36EB3"/>
    <w:multiLevelType w:val="hybridMultilevel"/>
    <w:tmpl w:val="4F1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A6B22"/>
    <w:multiLevelType w:val="hybridMultilevel"/>
    <w:tmpl w:val="74C87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B675F"/>
    <w:multiLevelType w:val="hybridMultilevel"/>
    <w:tmpl w:val="5DF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52652"/>
    <w:multiLevelType w:val="hybridMultilevel"/>
    <w:tmpl w:val="691A9E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6"/>
  </w:num>
  <w:num w:numId="6">
    <w:abstractNumId w:val="8"/>
  </w:num>
  <w:num w:numId="7">
    <w:abstractNumId w:val="4"/>
  </w:num>
  <w:num w:numId="8">
    <w:abstractNumId w:val="2"/>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D2"/>
    <w:rsid w:val="000104D0"/>
    <w:rsid w:val="00014AD7"/>
    <w:rsid w:val="00026889"/>
    <w:rsid w:val="00041710"/>
    <w:rsid w:val="00043EBD"/>
    <w:rsid w:val="0005309A"/>
    <w:rsid w:val="00054AF8"/>
    <w:rsid w:val="00057ECC"/>
    <w:rsid w:val="00081E8B"/>
    <w:rsid w:val="0008288D"/>
    <w:rsid w:val="00091666"/>
    <w:rsid w:val="000B6FBF"/>
    <w:rsid w:val="000C0388"/>
    <w:rsid w:val="000C419A"/>
    <w:rsid w:val="000D0F2F"/>
    <w:rsid w:val="000D780E"/>
    <w:rsid w:val="000F559C"/>
    <w:rsid w:val="000F6A4A"/>
    <w:rsid w:val="0012345B"/>
    <w:rsid w:val="00125803"/>
    <w:rsid w:val="00143C79"/>
    <w:rsid w:val="00154412"/>
    <w:rsid w:val="001578DF"/>
    <w:rsid w:val="00163F5E"/>
    <w:rsid w:val="00170B8A"/>
    <w:rsid w:val="001817A2"/>
    <w:rsid w:val="00191D8C"/>
    <w:rsid w:val="00193C1E"/>
    <w:rsid w:val="001B57CA"/>
    <w:rsid w:val="001C2D06"/>
    <w:rsid w:val="001C678A"/>
    <w:rsid w:val="001C794C"/>
    <w:rsid w:val="001E7051"/>
    <w:rsid w:val="00210AF9"/>
    <w:rsid w:val="00220BCF"/>
    <w:rsid w:val="002223D7"/>
    <w:rsid w:val="00234E4C"/>
    <w:rsid w:val="00241912"/>
    <w:rsid w:val="0024423E"/>
    <w:rsid w:val="0025102F"/>
    <w:rsid w:val="00254A85"/>
    <w:rsid w:val="00260D25"/>
    <w:rsid w:val="00275A33"/>
    <w:rsid w:val="00280436"/>
    <w:rsid w:val="002917C1"/>
    <w:rsid w:val="002E0D06"/>
    <w:rsid w:val="002E47DD"/>
    <w:rsid w:val="002F63C1"/>
    <w:rsid w:val="00324184"/>
    <w:rsid w:val="00337367"/>
    <w:rsid w:val="00356B94"/>
    <w:rsid w:val="003821D7"/>
    <w:rsid w:val="00385218"/>
    <w:rsid w:val="003B6A23"/>
    <w:rsid w:val="003B7C63"/>
    <w:rsid w:val="003D1E66"/>
    <w:rsid w:val="003D28DD"/>
    <w:rsid w:val="003E315C"/>
    <w:rsid w:val="00400E60"/>
    <w:rsid w:val="004056E8"/>
    <w:rsid w:val="00442B30"/>
    <w:rsid w:val="00446E4E"/>
    <w:rsid w:val="00467582"/>
    <w:rsid w:val="0047518B"/>
    <w:rsid w:val="004A2C90"/>
    <w:rsid w:val="004A42F6"/>
    <w:rsid w:val="004A4890"/>
    <w:rsid w:val="004B4181"/>
    <w:rsid w:val="004D29ED"/>
    <w:rsid w:val="004D2C46"/>
    <w:rsid w:val="004F46E4"/>
    <w:rsid w:val="005307CB"/>
    <w:rsid w:val="0053123C"/>
    <w:rsid w:val="005406D1"/>
    <w:rsid w:val="0054162C"/>
    <w:rsid w:val="00542272"/>
    <w:rsid w:val="005521A4"/>
    <w:rsid w:val="00586687"/>
    <w:rsid w:val="005E486E"/>
    <w:rsid w:val="00614DA6"/>
    <w:rsid w:val="00624BE5"/>
    <w:rsid w:val="00635376"/>
    <w:rsid w:val="006412C3"/>
    <w:rsid w:val="00646920"/>
    <w:rsid w:val="00650AA7"/>
    <w:rsid w:val="006559AC"/>
    <w:rsid w:val="00674E87"/>
    <w:rsid w:val="00685564"/>
    <w:rsid w:val="006A1362"/>
    <w:rsid w:val="006C176C"/>
    <w:rsid w:val="006C7C53"/>
    <w:rsid w:val="007140B6"/>
    <w:rsid w:val="007141EF"/>
    <w:rsid w:val="00716042"/>
    <w:rsid w:val="00720507"/>
    <w:rsid w:val="00730A8D"/>
    <w:rsid w:val="00740136"/>
    <w:rsid w:val="007501B7"/>
    <w:rsid w:val="007533AF"/>
    <w:rsid w:val="0075377A"/>
    <w:rsid w:val="0077560C"/>
    <w:rsid w:val="007807B4"/>
    <w:rsid w:val="00792E51"/>
    <w:rsid w:val="00797334"/>
    <w:rsid w:val="007A4BBF"/>
    <w:rsid w:val="007B4A93"/>
    <w:rsid w:val="007D5D73"/>
    <w:rsid w:val="007F08A9"/>
    <w:rsid w:val="007F0A6C"/>
    <w:rsid w:val="008014C3"/>
    <w:rsid w:val="00806DFC"/>
    <w:rsid w:val="008072D0"/>
    <w:rsid w:val="008176C0"/>
    <w:rsid w:val="00835A5A"/>
    <w:rsid w:val="00836AC2"/>
    <w:rsid w:val="0084046B"/>
    <w:rsid w:val="008458D2"/>
    <w:rsid w:val="008519DF"/>
    <w:rsid w:val="00855B93"/>
    <w:rsid w:val="008767E8"/>
    <w:rsid w:val="008833F8"/>
    <w:rsid w:val="00894590"/>
    <w:rsid w:val="00894A4E"/>
    <w:rsid w:val="008C11B6"/>
    <w:rsid w:val="008E6A81"/>
    <w:rsid w:val="00901A82"/>
    <w:rsid w:val="00921A3E"/>
    <w:rsid w:val="009242B6"/>
    <w:rsid w:val="00930A2C"/>
    <w:rsid w:val="009361F1"/>
    <w:rsid w:val="00943555"/>
    <w:rsid w:val="00960FC3"/>
    <w:rsid w:val="0098774E"/>
    <w:rsid w:val="00992638"/>
    <w:rsid w:val="009A42C8"/>
    <w:rsid w:val="009A5F05"/>
    <w:rsid w:val="009E641F"/>
    <w:rsid w:val="00A13EC0"/>
    <w:rsid w:val="00A43F7F"/>
    <w:rsid w:val="00A46941"/>
    <w:rsid w:val="00A62622"/>
    <w:rsid w:val="00A83E59"/>
    <w:rsid w:val="00A873E1"/>
    <w:rsid w:val="00A92275"/>
    <w:rsid w:val="00AA2A19"/>
    <w:rsid w:val="00AB7FA6"/>
    <w:rsid w:val="00AD576D"/>
    <w:rsid w:val="00AF466D"/>
    <w:rsid w:val="00AF47E1"/>
    <w:rsid w:val="00B33EDA"/>
    <w:rsid w:val="00B3584B"/>
    <w:rsid w:val="00B6470A"/>
    <w:rsid w:val="00B65C1A"/>
    <w:rsid w:val="00B80C0B"/>
    <w:rsid w:val="00B924E9"/>
    <w:rsid w:val="00B97B7C"/>
    <w:rsid w:val="00BA13A3"/>
    <w:rsid w:val="00BA7466"/>
    <w:rsid w:val="00BA7E69"/>
    <w:rsid w:val="00BB16E6"/>
    <w:rsid w:val="00BB257B"/>
    <w:rsid w:val="00BD18AC"/>
    <w:rsid w:val="00BF651F"/>
    <w:rsid w:val="00C03943"/>
    <w:rsid w:val="00C165FF"/>
    <w:rsid w:val="00C2116B"/>
    <w:rsid w:val="00C44F42"/>
    <w:rsid w:val="00C7252D"/>
    <w:rsid w:val="00C842F9"/>
    <w:rsid w:val="00CA1FB3"/>
    <w:rsid w:val="00CA23D5"/>
    <w:rsid w:val="00CA69B9"/>
    <w:rsid w:val="00CB04D3"/>
    <w:rsid w:val="00CD0C95"/>
    <w:rsid w:val="00CD5E0E"/>
    <w:rsid w:val="00CD640A"/>
    <w:rsid w:val="00CD6BB9"/>
    <w:rsid w:val="00CE15FA"/>
    <w:rsid w:val="00CF3CB5"/>
    <w:rsid w:val="00D06F09"/>
    <w:rsid w:val="00D86EF5"/>
    <w:rsid w:val="00DA2B2D"/>
    <w:rsid w:val="00DA6686"/>
    <w:rsid w:val="00DA7DF7"/>
    <w:rsid w:val="00DC3141"/>
    <w:rsid w:val="00DC7956"/>
    <w:rsid w:val="00DE47CF"/>
    <w:rsid w:val="00DF00FC"/>
    <w:rsid w:val="00E116D5"/>
    <w:rsid w:val="00E13406"/>
    <w:rsid w:val="00E3531F"/>
    <w:rsid w:val="00E35A47"/>
    <w:rsid w:val="00E56E6C"/>
    <w:rsid w:val="00E62CB9"/>
    <w:rsid w:val="00E630DD"/>
    <w:rsid w:val="00E813B7"/>
    <w:rsid w:val="00E87C97"/>
    <w:rsid w:val="00EA06D9"/>
    <w:rsid w:val="00EA61AF"/>
    <w:rsid w:val="00EA63B8"/>
    <w:rsid w:val="00EB3798"/>
    <w:rsid w:val="00EF1024"/>
    <w:rsid w:val="00F27AB1"/>
    <w:rsid w:val="00F334B6"/>
    <w:rsid w:val="00F43F17"/>
    <w:rsid w:val="00F45A27"/>
    <w:rsid w:val="00F60B83"/>
    <w:rsid w:val="00F615E9"/>
    <w:rsid w:val="00FC3870"/>
    <w:rsid w:val="00FC54E2"/>
    <w:rsid w:val="00FD7DD4"/>
    <w:rsid w:val="00FE4A41"/>
    <w:rsid w:val="00FF26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DC5A9F8-D716-4C71-A606-C3656CB8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76D"/>
    <w:pPr>
      <w:spacing w:after="200" w:line="276" w:lineRule="auto"/>
    </w:pPr>
    <w:rPr>
      <w:sz w:val="22"/>
      <w:szCs w:val="22"/>
      <w:lang w:eastAsia="en-US"/>
    </w:rPr>
  </w:style>
  <w:style w:type="paragraph" w:styleId="Heading1">
    <w:name w:val="heading 1"/>
    <w:basedOn w:val="Normal"/>
    <w:next w:val="Normal"/>
    <w:link w:val="Heading1Char"/>
    <w:uiPriority w:val="9"/>
    <w:qFormat/>
    <w:rsid w:val="00B80C0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80C0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B9"/>
    <w:pPr>
      <w:ind w:left="720"/>
    </w:pPr>
  </w:style>
  <w:style w:type="character" w:styleId="Hyperlink">
    <w:name w:val="Hyperlink"/>
    <w:basedOn w:val="DefaultParagraphFont"/>
    <w:uiPriority w:val="99"/>
    <w:unhideWhenUsed/>
    <w:rsid w:val="00400E60"/>
    <w:rPr>
      <w:color w:val="0000FF"/>
      <w:u w:val="single"/>
    </w:rPr>
  </w:style>
  <w:style w:type="paragraph" w:customStyle="1" w:styleId="minitoc2">
    <w:name w:val="minitoc2"/>
    <w:basedOn w:val="Normal"/>
    <w:rsid w:val="00DA2B2D"/>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DA2B2D"/>
    <w:rPr>
      <w:b/>
      <w:bCs/>
      <w:sz w:val="20"/>
      <w:szCs w:val="20"/>
    </w:rPr>
  </w:style>
  <w:style w:type="paragraph" w:styleId="BalloonText">
    <w:name w:val="Balloon Text"/>
    <w:basedOn w:val="Normal"/>
    <w:link w:val="BalloonTextChar"/>
    <w:uiPriority w:val="99"/>
    <w:semiHidden/>
    <w:unhideWhenUsed/>
    <w:rsid w:val="00CD6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40A"/>
    <w:rPr>
      <w:rFonts w:ascii="Tahoma" w:hAnsi="Tahoma" w:cs="Tahoma"/>
      <w:sz w:val="16"/>
      <w:szCs w:val="16"/>
    </w:rPr>
  </w:style>
  <w:style w:type="character" w:styleId="FollowedHyperlink">
    <w:name w:val="FollowedHyperlink"/>
    <w:basedOn w:val="DefaultParagraphFont"/>
    <w:uiPriority w:val="99"/>
    <w:semiHidden/>
    <w:unhideWhenUsed/>
    <w:rsid w:val="00E35A47"/>
    <w:rPr>
      <w:color w:val="800080"/>
      <w:u w:val="single"/>
    </w:rPr>
  </w:style>
  <w:style w:type="paragraph" w:styleId="Header">
    <w:name w:val="header"/>
    <w:basedOn w:val="Normal"/>
    <w:link w:val="HeaderChar"/>
    <w:uiPriority w:val="99"/>
    <w:semiHidden/>
    <w:unhideWhenUsed/>
    <w:rsid w:val="00F334B6"/>
    <w:pPr>
      <w:tabs>
        <w:tab w:val="center" w:pos="4680"/>
        <w:tab w:val="right" w:pos="9360"/>
      </w:tabs>
    </w:pPr>
  </w:style>
  <w:style w:type="character" w:customStyle="1" w:styleId="HeaderChar">
    <w:name w:val="Header Char"/>
    <w:basedOn w:val="DefaultParagraphFont"/>
    <w:link w:val="Header"/>
    <w:uiPriority w:val="99"/>
    <w:semiHidden/>
    <w:rsid w:val="00F334B6"/>
  </w:style>
  <w:style w:type="paragraph" w:styleId="Footer">
    <w:name w:val="footer"/>
    <w:basedOn w:val="Normal"/>
    <w:link w:val="FooterChar"/>
    <w:uiPriority w:val="99"/>
    <w:semiHidden/>
    <w:unhideWhenUsed/>
    <w:rsid w:val="00F334B6"/>
    <w:pPr>
      <w:tabs>
        <w:tab w:val="center" w:pos="4680"/>
        <w:tab w:val="right" w:pos="9360"/>
      </w:tabs>
    </w:pPr>
  </w:style>
  <w:style w:type="character" w:customStyle="1" w:styleId="FooterChar">
    <w:name w:val="Footer Char"/>
    <w:basedOn w:val="DefaultParagraphFont"/>
    <w:link w:val="Footer"/>
    <w:uiPriority w:val="99"/>
    <w:semiHidden/>
    <w:rsid w:val="00F334B6"/>
  </w:style>
  <w:style w:type="character" w:styleId="CommentReference">
    <w:name w:val="annotation reference"/>
    <w:basedOn w:val="DefaultParagraphFont"/>
    <w:uiPriority w:val="99"/>
    <w:semiHidden/>
    <w:unhideWhenUsed/>
    <w:rsid w:val="001C2D06"/>
    <w:rPr>
      <w:sz w:val="16"/>
      <w:szCs w:val="16"/>
    </w:rPr>
  </w:style>
  <w:style w:type="paragraph" w:styleId="CommentText">
    <w:name w:val="annotation text"/>
    <w:basedOn w:val="Normal"/>
    <w:link w:val="CommentTextChar"/>
    <w:uiPriority w:val="99"/>
    <w:semiHidden/>
    <w:unhideWhenUsed/>
    <w:rsid w:val="001C2D06"/>
    <w:rPr>
      <w:sz w:val="20"/>
      <w:szCs w:val="20"/>
    </w:rPr>
  </w:style>
  <w:style w:type="character" w:customStyle="1" w:styleId="CommentTextChar">
    <w:name w:val="Comment Text Char"/>
    <w:basedOn w:val="DefaultParagraphFont"/>
    <w:link w:val="CommentText"/>
    <w:uiPriority w:val="99"/>
    <w:semiHidden/>
    <w:rsid w:val="001C2D06"/>
  </w:style>
  <w:style w:type="paragraph" w:styleId="CommentSubject">
    <w:name w:val="annotation subject"/>
    <w:basedOn w:val="CommentText"/>
    <w:next w:val="CommentText"/>
    <w:link w:val="CommentSubjectChar"/>
    <w:uiPriority w:val="99"/>
    <w:semiHidden/>
    <w:unhideWhenUsed/>
    <w:rsid w:val="001C2D06"/>
    <w:rPr>
      <w:b/>
      <w:bCs/>
    </w:rPr>
  </w:style>
  <w:style w:type="character" w:customStyle="1" w:styleId="CommentSubjectChar">
    <w:name w:val="Comment Subject Char"/>
    <w:basedOn w:val="CommentTextChar"/>
    <w:link w:val="CommentSubject"/>
    <w:uiPriority w:val="99"/>
    <w:semiHidden/>
    <w:rsid w:val="001C2D06"/>
    <w:rPr>
      <w:b/>
      <w:bCs/>
    </w:rPr>
  </w:style>
  <w:style w:type="character" w:customStyle="1" w:styleId="Heading1Char">
    <w:name w:val="Heading 1 Char"/>
    <w:basedOn w:val="DefaultParagraphFont"/>
    <w:link w:val="Heading1"/>
    <w:uiPriority w:val="9"/>
    <w:rsid w:val="00B80C0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B80C0B"/>
    <w:rPr>
      <w:rFonts w:ascii="Cambria" w:eastAsia="Times New Roman" w:hAnsi="Cambria" w:cs="Times New Roman"/>
      <w:b/>
      <w:bCs/>
      <w:i/>
      <w:iCs/>
      <w:sz w:val="28"/>
      <w:szCs w:val="28"/>
    </w:rPr>
  </w:style>
  <w:style w:type="table" w:styleId="TableGrid">
    <w:name w:val="Table Grid"/>
    <w:basedOn w:val="TableNormal"/>
    <w:uiPriority w:val="59"/>
    <w:rsid w:val="00624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13609">
      <w:bodyDiv w:val="1"/>
      <w:marLeft w:val="0"/>
      <w:marRight w:val="0"/>
      <w:marTop w:val="0"/>
      <w:marBottom w:val="0"/>
      <w:divBdr>
        <w:top w:val="none" w:sz="0" w:space="0" w:color="auto"/>
        <w:left w:val="none" w:sz="0" w:space="0" w:color="auto"/>
        <w:bottom w:val="none" w:sz="0" w:space="0" w:color="auto"/>
        <w:right w:val="none" w:sz="0" w:space="0" w:color="auto"/>
      </w:divBdr>
    </w:div>
    <w:div w:id="626085070">
      <w:bodyDiv w:val="1"/>
      <w:marLeft w:val="0"/>
      <w:marRight w:val="0"/>
      <w:marTop w:val="0"/>
      <w:marBottom w:val="0"/>
      <w:divBdr>
        <w:top w:val="none" w:sz="0" w:space="0" w:color="auto"/>
        <w:left w:val="none" w:sz="0" w:space="0" w:color="auto"/>
        <w:bottom w:val="none" w:sz="0" w:space="0" w:color="auto"/>
        <w:right w:val="none" w:sz="0" w:space="0" w:color="auto"/>
      </w:divBdr>
    </w:div>
    <w:div w:id="676618313">
      <w:bodyDiv w:val="1"/>
      <w:marLeft w:val="0"/>
      <w:marRight w:val="0"/>
      <w:marTop w:val="0"/>
      <w:marBottom w:val="0"/>
      <w:divBdr>
        <w:top w:val="none" w:sz="0" w:space="0" w:color="auto"/>
        <w:left w:val="none" w:sz="0" w:space="0" w:color="auto"/>
        <w:bottom w:val="none" w:sz="0" w:space="0" w:color="auto"/>
        <w:right w:val="none" w:sz="0" w:space="0" w:color="auto"/>
      </w:divBdr>
    </w:div>
    <w:div w:id="14185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st_of_TCP_and_UDP_port_numbers" TargetMode="External"/><Relationship Id="rId13" Type="http://schemas.openxmlformats.org/officeDocument/2006/relationships/hyperlink" Target="http://support.microsoft.com/default.aspx?scid=kb;EN-US;9472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iki.wireshark.org/Development/LibpcapFileForma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fc.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1289C-ED19-4E50-86CE-F2528CF5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Pacific Northwest Versions panel</Company>
  <LinksUpToDate>false</LinksUpToDate>
  <CharactersWithSpaces>16733</CharactersWithSpaces>
  <SharedDoc>false</SharedDoc>
  <HLinks>
    <vt:vector size="24" baseType="variant">
      <vt:variant>
        <vt:i4>3670129</vt:i4>
      </vt:variant>
      <vt:variant>
        <vt:i4>30</vt:i4>
      </vt:variant>
      <vt:variant>
        <vt:i4>0</vt:i4>
      </vt:variant>
      <vt:variant>
        <vt:i4>5</vt:i4>
      </vt:variant>
      <vt:variant>
        <vt:lpwstr>http://wiki.wireshark.org/Development/LibpcapFileFormat</vt:lpwstr>
      </vt:variant>
      <vt:variant>
        <vt:lpwstr/>
      </vt:variant>
      <vt:variant>
        <vt:i4>2949183</vt:i4>
      </vt:variant>
      <vt:variant>
        <vt:i4>24</vt:i4>
      </vt:variant>
      <vt:variant>
        <vt:i4>0</vt:i4>
      </vt:variant>
      <vt:variant>
        <vt:i4>5</vt:i4>
      </vt:variant>
      <vt:variant>
        <vt:lpwstr>http://support.microsoft.com/default.aspx?scid=kb;EN-US;947226</vt:lpwstr>
      </vt:variant>
      <vt:variant>
        <vt:lpwstr/>
      </vt:variant>
      <vt:variant>
        <vt:i4>2556023</vt:i4>
      </vt:variant>
      <vt:variant>
        <vt:i4>9</vt:i4>
      </vt:variant>
      <vt:variant>
        <vt:i4>0</vt:i4>
      </vt:variant>
      <vt:variant>
        <vt:i4>5</vt:i4>
      </vt:variant>
      <vt:variant>
        <vt:lpwstr>http://www.afc.com/</vt:lpwstr>
      </vt:variant>
      <vt:variant>
        <vt:lpwstr/>
      </vt:variant>
      <vt:variant>
        <vt:i4>327763</vt:i4>
      </vt:variant>
      <vt:variant>
        <vt:i4>6</vt:i4>
      </vt:variant>
      <vt:variant>
        <vt:i4>0</vt:i4>
      </vt:variant>
      <vt:variant>
        <vt:i4>5</vt:i4>
      </vt:variant>
      <vt:variant>
        <vt:lpwstr>http://en.wikipedia.org/wiki/List_of_TCP_and_UDP_port_numbers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staff</cp:lastModifiedBy>
  <cp:revision>4</cp:revision>
  <cp:lastPrinted>2011-03-15T15:09:00Z</cp:lastPrinted>
  <dcterms:created xsi:type="dcterms:W3CDTF">2018-06-29T19:33:00Z</dcterms:created>
  <dcterms:modified xsi:type="dcterms:W3CDTF">2018-06-29T19:33:00Z</dcterms:modified>
</cp:coreProperties>
</file>