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2"/>
          <w:szCs w:val="32"/>
        </w:rPr>
        <w:t xml:space="preserve">Peterson Outreach — Three Approaches (v2.0)</w:t>
      </w:r>
    </w:p>
    <w:p>
      <w:pPr>
        <w:spacing w:after="160" w:line="276"/>
      </w:pPr>
      <w:r>
        <w:rPr>
          <w:rFonts w:ascii="Arial" w:cs="Arial" w:eastAsia="Arial" w:hAnsi="Arial"/>
          <w:b/>
          <w:bCs/>
          <w:sz w:val="22"/>
          <w:szCs w:val="22"/>
        </w:rPr>
        <w:t xml:space="preserve">Prepared for: </w:t>
      </w:r>
      <w:r>
        <w:rPr>
          <w:rFonts w:ascii="Arial" w:cs="Arial" w:eastAsia="Arial" w:hAnsi="Arial"/>
          <w:sz w:val="22"/>
          <w:szCs w:val="22"/>
        </w:rPr>
        <w:t xml:space="preserve">Peter Higgins, Rogue Wave Audio</w:t>
      </w:r>
    </w:p>
    <w:p>
      <w:pPr>
        <w:spacing w:after="160" w:line="276"/>
      </w:pPr>
      <w:r>
        <w:rPr>
          <w:rFonts w:ascii="Arial" w:cs="Arial" w:eastAsia="Arial" w:hAnsi="Arial"/>
          <w:b/>
          <w:bCs/>
          <w:sz w:val="22"/>
          <w:szCs w:val="22"/>
        </w:rPr>
        <w:t xml:space="preserve">Correspondence from: </w:t>
      </w:r>
      <w:r>
        <w:rPr>
          <w:rFonts w:ascii="Arial" w:cs="Arial" w:eastAsia="Arial" w:hAnsi="Arial"/>
          <w:sz w:val="22"/>
          <w:szCs w:val="22"/>
        </w:rPr>
        <w:t xml:space="preserve">peterhiggins2016@gmail.com</w:t>
      </w:r>
    </w:p>
    <w:p>
      <w:pPr>
        <w:spacing w:after="160" w:line="276"/>
      </w:pPr>
      <w:r>
        <w:rPr>
          <w:rFonts w:ascii="Arial" w:cs="Arial" w:eastAsia="Arial" w:hAnsi="Arial"/>
          <w:b/>
          <w:bCs/>
          <w:sz w:val="22"/>
          <w:szCs w:val="22"/>
        </w:rPr>
        <w:t xml:space="preserve">Date: </w:t>
      </w:r>
      <w:r>
        <w:rPr>
          <w:rFonts w:ascii="Arial" w:cs="Arial" w:eastAsia="Arial" w:hAnsi="Arial"/>
          <w:sz w:val="22"/>
          <w:szCs w:val="22"/>
        </w:rPr>
        <w:t xml:space="preserve">March 2026</w:t>
      </w:r>
    </w:p>
    <w:p>
      <w:pPr>
        <w:spacing w:after="160" w:line="276"/>
      </w:pPr>
      <w:r>
        <w:rPr>
          <w:rFonts w:ascii="Arial" w:cs="Arial" w:eastAsia="Arial" w:hAnsi="Arial"/>
          <w:b/>
          <w:bCs/>
          <w:sz w:val="22"/>
          <w:szCs w:val="22"/>
        </w:rPr>
        <w:t xml:space="preserve">Supersedes: </w:t>
      </w:r>
      <w:r>
        <w:rPr>
          <w:rFonts w:ascii="Arial" w:cs="Arial" w:eastAsia="Arial" w:hAnsi="Arial"/>
          <w:sz w:val="22"/>
          <w:szCs w:val="22"/>
        </w:rPr>
        <w:t xml:space="preserve">OUTREACH-001 (v1.0, March 22). Updated with four-category framing, open-loop doctrine, competitive adoption argument, and deceptive drift validation across 3 domains.</w:t>
      </w:r>
    </w:p>
    <w:p>
      <w:pPr>
        <w:pBdr>
          <w:bottom w:val="single" w:color="CCCCCC" w:sz="6" w:space="1"/>
        </w:pBdr>
        <w:spacing w:before="200" w:after="200"/>
      </w:pPr>
    </w:p>
    <w:p>
      <w:pPr>
        <w:spacing w:before="360" w:after="200"/>
      </w:pPr>
      <w:r>
        <w:rPr>
          <w:rFonts w:ascii="Arial" w:cs="Arial" w:eastAsia="Arial" w:hAnsi="Arial"/>
          <w:b/>
          <w:bCs/>
          <w:sz w:val="28"/>
          <w:szCs w:val="28"/>
        </w:rPr>
        <w:t xml:space="preserve">Strategy</w:t>
      </w:r>
    </w:p>
    <w:p>
      <w:pPr>
        <w:spacing w:after="160" w:line="276"/>
      </w:pPr>
      <w:r>
        <w:rPr>
          <w:rFonts w:ascii="Arial" w:cs="Arial" w:eastAsia="Arial" w:hAnsi="Arial"/>
          <w:sz w:val="22"/>
          <w:szCs w:val="22"/>
        </w:rPr>
        <w:t>Three attempts, each with different keywords aimed at different parts of Peterson’s attention filter. No escalation pattern — each reads as its own first contact. Spacing: 10–14 days apart. Letter v4.0 attached to all three.</w:t>
      </w:r>
    </w:p>
    <w:p>
      <w:pPr>
        <w:spacing w:after="160" w:line="276"/>
      </w:pPr>
      <w:r>
        <w:rPr>
          <w:rFonts w:ascii="Arial" w:cs="Arial" w:eastAsia="Arial" w:hAnsi="Arial"/>
          <w:b/>
          <w:bCs/>
          <w:sz w:val="22"/>
          <w:szCs w:val="22"/>
        </w:rPr>
        <w:t xml:space="preserve">Peterson’s inbox filter passes: </w:t>
      </w:r>
      <w:r>
        <w:rPr>
          <w:rFonts w:ascii="Arial" w:cs="Arial" w:eastAsia="Arial" w:hAnsi="Arial"/>
          <w:sz w:val="22"/>
          <w:szCs w:val="22"/>
        </w:rPr>
        <w:t>practitioners over academics, novel applications of his work, people who clearly read him, brevity, someone offering insight rather than asking for something.</w:t>
      </w:r>
    </w:p>
    <w:p>
      <w:pPr>
        <w:spacing w:after="160" w:line="276"/>
      </w:pPr>
      <w:r>
        <w:rPr>
          <w:rFonts w:ascii="Arial" w:cs="Arial" w:eastAsia="Arial" w:hAnsi="Arial"/>
          <w:b/>
          <w:bCs/>
          <w:sz w:val="22"/>
          <w:szCs w:val="22"/>
        </w:rPr>
        <w:t xml:space="preserve">What’s new in v2.0: </w:t>
      </w:r>
      <w:r>
        <w:rPr>
          <w:rFonts w:ascii="Arial" w:cs="Arial" w:eastAsia="Arial" w:hAnsi="Arial"/>
          <w:sz w:val="22"/>
          <w:szCs w:val="22"/>
        </w:rPr>
        <w:t>The four monitoring categories give Peterson a concrete, citable framework to engage with. The open-loop / cost doctrine maps directly onto his voluntary suffering principle. The deceptive drift evidence is now multi-domain (3 domains, 4 findings) instead of single-domain. The letter is stronger. The emails should be sharper.</w:t>
      </w:r>
    </w:p>
    <w:p>
      <w:pPr>
        <w:pBdr>
          <w:bottom w:val="single" w:color="CCCCCC" w:sz="6" w:space="1"/>
        </w:pBdr>
        <w:spacing w:before="200" w:after="200"/>
      </w:pPr>
    </w:p>
    <w:p>
      <w:pPr>
        <w:spacing w:before="360" w:after="200"/>
      </w:pPr>
      <w:r>
        <w:rPr>
          <w:rFonts w:ascii="Arial" w:cs="Arial" w:eastAsia="Arial" w:hAnsi="Arial"/>
          <w:b/>
          <w:bCs/>
          <w:sz w:val="28"/>
          <w:szCs w:val="28"/>
        </w:rPr>
        <w:t xml:space="preserve">Attempt 1 — The Missing Quarter</w:t>
      </w:r>
    </w:p>
    <w:p>
      <w:pPr>
        <w:spacing w:after="160" w:line="276"/>
      </w:pPr>
      <w:r>
        <w:rPr>
          <w:rFonts w:ascii="Arial" w:cs="Arial" w:eastAsia="Arial" w:hAnsi="Arial"/>
          <w:i/>
          <w:iCs/>
          <w:sz w:val="22"/>
          <w:szCs w:val="22"/>
        </w:rPr>
        <w:t xml:space="preserve">Keywords: </w:t>
      </w:r>
      <w:r>
        <w:rPr>
          <w:rFonts w:ascii="Arial" w:cs="Arial" w:eastAsia="Arial" w:hAnsi="Arial"/>
          <w:sz w:val="22"/>
          <w:szCs w:val="22"/>
        </w:rPr>
        <w:t xml:space="preserve">four monitoring categories, invisible quarter, ratio-state, structural observation</w:t>
      </w:r>
    </w:p>
    <w:p>
      <w:pPr>
        <w:spacing w:after="160" w:line="276"/>
      </w:pPr>
      <w:r>
        <w:rPr>
          <w:rFonts w:ascii="Arial" w:cs="Arial" w:eastAsia="Arial" w:hAnsi="Arial"/>
          <w:i/>
          <w:iCs/>
          <w:sz w:val="22"/>
          <w:szCs w:val="22"/>
        </w:rPr>
        <w:t xml:space="preserve">Angle: </w:t>
      </w:r>
      <w:r>
        <w:rPr>
          <w:rFonts w:ascii="Arial" w:cs="Arial" w:eastAsia="Arial" w:hAnsi="Arial"/>
          <w:sz w:val="22"/>
          <w:szCs w:val="22"/>
        </w:rPr>
        <w:t>The world has been monitoring with three of four categories. The fourth is the one Peterson has been describing from the psychology side. Intellectual curiosity, novelty, immediate relevance to his work.</w:t>
      </w:r>
    </w:p>
    <w:p>
      <w:pPr>
        <w:spacing w:after="160" w:line="276"/>
      </w:pPr>
      <w:r>
        <w:rPr>
          <w:rFonts w:ascii="Arial" w:cs="Arial" w:eastAsia="Arial" w:hAnsi="Arial"/>
          <w:i/>
          <w:iCs/>
          <w:sz w:val="22"/>
          <w:szCs w:val="22"/>
        </w:rPr>
        <w:t xml:space="preserve">Timing: </w:t>
      </w:r>
      <w:r>
        <w:rPr>
          <w:rFonts w:ascii="Arial" w:cs="Arial" w:eastAsia="Arial" w:hAnsi="Arial"/>
          <w:sz w:val="22"/>
          <w:szCs w:val="22"/>
        </w:rPr>
        <w:t>First. This is the strongest hook because it offers Peterson something new: a taxonomy that frames his perceptual theory as the missing piece of a measurement problem.</w:t>
      </w:r>
    </w:p>
    <w:p>
      <w:pPr>
        <w:spacing w:after="80"/>
      </w:pPr>
      <w:r>
        <w:rPr>
          <w:rFonts w:ascii="Arial" w:cs="Arial" w:eastAsia="Arial" w:hAnsi="Arial"/>
          <w:b/>
          <w:bCs/>
          <w:sz w:val="22"/>
          <w:szCs w:val="22"/>
        </w:rPr>
        <w:t xml:space="preserve">From: </w:t>
      </w:r>
      <w:r>
        <w:rPr>
          <w:rFonts w:ascii="Arial" w:cs="Arial" w:eastAsia="Arial" w:hAnsi="Arial"/>
          <w:sz w:val="22"/>
          <w:szCs w:val="22"/>
        </w:rPr>
        <w:t xml:space="preserve">Peter Higgins &lt;peterhiggins2016@gmail.com&gt;</w:t>
      </w:r>
    </w:p>
    <w:p>
      <w:pPr>
        <w:spacing w:after="80"/>
      </w:pPr>
      <w:r>
        <w:rPr>
          <w:rFonts w:ascii="Arial" w:cs="Arial" w:eastAsia="Arial" w:hAnsi="Arial"/>
          <w:b/>
          <w:bCs/>
          <w:sz w:val="22"/>
          <w:szCs w:val="22"/>
        </w:rPr>
        <w:t xml:space="preserve">To: </w:t>
      </w:r>
      <w:r>
        <w:rPr>
          <w:rFonts w:ascii="Arial" w:cs="Arial" w:eastAsia="Arial" w:hAnsi="Arial"/>
          <w:sz w:val="22"/>
          <w:szCs w:val="22"/>
        </w:rPr>
        <w:t xml:space="preserve">jordanbpeterson@gmail.com</w:t>
      </w:r>
    </w:p>
    <w:p>
      <w:pPr>
        <w:spacing w:after="80"/>
      </w:pPr>
      <w:r>
        <w:rPr>
          <w:rFonts w:ascii="Arial" w:cs="Arial" w:eastAsia="Arial" w:hAnsi="Arial"/>
          <w:b/>
          <w:bCs/>
          <w:sz w:val="22"/>
          <w:szCs w:val="22"/>
        </w:rPr>
        <w:t xml:space="preserve">Subject: </w:t>
      </w:r>
      <w:r>
        <w:rPr>
          <w:rFonts w:ascii="Arial" w:cs="Arial" w:eastAsia="Arial" w:hAnsi="Arial"/>
          <w:sz w:val="22"/>
          <w:szCs w:val="22"/>
        </w:rPr>
        <w:t xml:space="preserve">One quarter of the observable universe has been diagnostically invisible</w:t>
      </w:r>
    </w:p>
    <w:p>
      <w:pPr>
        <w:spacing w:after="160" w:line="276"/>
        <w:ind w:left="360"/>
      </w:pPr>
      <w:r>
        <w:rPr>
          <w:rFonts w:ascii="Arial" w:cs="Arial" w:eastAsia="Arial" w:hAnsi="Arial"/>
          <w:sz w:val="22"/>
          <w:szCs w:val="22"/>
        </w:rPr>
        <w:t xml:space="preserve">Dr. Peterson,</w:t>
      </w:r>
    </w:p>
    <w:p>
      <w:pPr>
        <w:spacing w:after="160" w:line="276"/>
        <w:ind w:left="360"/>
      </w:pPr>
      <w:r>
        <w:rPr>
          <w:rFonts w:ascii="Arial" w:cs="Arial" w:eastAsia="Arial" w:hAnsi="Arial"/>
          <w:sz w:val="22"/>
          <w:szCs w:val="22"/>
        </w:rPr>
        <w:t>I’m a measurement engineer in Markham, Ontario. 35 years in man/machine interface across Canadian electronics assembly. I’ve spent the last year building a mathematical framework for measuring structural change in complex systems — energy grids, financial markets, data centre fleets, satellite telemetry. Eight domains, independently validated.</w:t>
      </w:r>
    </w:p>
    <w:p>
      <w:pPr>
        <w:spacing w:after="160" w:line="276"/>
        <w:ind w:left="360"/>
      </w:pPr>
      <w:r>
        <w:rPr>
          <w:rFonts w:ascii="Arial" w:cs="Arial" w:eastAsia="Arial" w:hAnsi="Arial"/>
          <w:sz w:val="22"/>
          <w:szCs w:val="22"/>
        </w:rPr>
        <w:t>The finding I want to bring to your attention: all existing monitoring falls into three categories — passive (events), mandated (thresholds), and question-driven (hypotheses). None of them reads the system’s internal proportional structure. That fourth category — composition monitoring — detects what the other three miss: internal concentration building behind a calm surface. The calm persona hiding the seething interior. Your words, validated mathematically across three domains with statistical significance.</w:t>
      </w:r>
    </w:p>
    <w:p>
      <w:pPr>
        <w:spacing w:after="160" w:line="276"/>
        <w:ind w:left="360"/>
      </w:pPr>
      <w:r>
        <w:rPr>
          <w:rFonts w:ascii="Arial" w:cs="Arial" w:eastAsia="Arial" w:hAnsi="Arial"/>
          <w:sz w:val="22"/>
          <w:szCs w:val="22"/>
        </w:rPr>
        <w:t>I’ve attached a letter mapping fourteen structural correspondences between my engineering framework and your theory of meaning. The convergence was not designed. I arrived at your architecture from loudspeaker crossover networks.</w:t>
      </w:r>
    </w:p>
    <w:p>
      <w:pPr>
        <w:spacing w:after="160" w:line="276"/>
        <w:ind w:left="360"/>
      </w:pPr>
      <w:r>
        <w:rPr>
          <w:rFonts w:ascii="Arial" w:cs="Arial" w:eastAsia="Arial" w:hAnsi="Arial"/>
          <w:sz w:val="22"/>
          <w:szCs w:val="22"/>
        </w:rPr>
        <w:t xml:space="preserve">Peter Higgins</w:t>
      </w:r>
    </w:p>
    <w:p>
      <w:pPr>
        <w:spacing w:after="160" w:line="276"/>
        <w:ind w:left="360"/>
      </w:pPr>
      <w:r>
        <w:rPr>
          <w:rFonts w:ascii="Arial" w:cs="Arial" w:eastAsia="Arial" w:hAnsi="Arial"/>
          <w:sz w:val="22"/>
          <w:szCs w:val="22"/>
        </w:rPr>
        <w:t xml:space="preserve">Rogue Wave Audio, Ontario, Canada</w:t>
      </w:r>
    </w:p>
    <w:p>
      <w:pPr>
        <w:spacing w:after="160" w:line="276"/>
        <w:ind w:left="360"/>
      </w:pPr>
      <w:r>
        <w:rPr>
          <w:rFonts w:ascii="Arial" w:cs="Arial" w:eastAsia="Arial" w:hAnsi="Arial"/>
          <w:i/>
          <w:iCs/>
          <w:sz w:val="22"/>
          <w:szCs w:val="22"/>
        </w:rPr>
        <w:t xml:space="preserve">Attachment: Letter_to_Dr_Peterson_Draft_v4.0.docx</w:t>
      </w:r>
    </w:p>
    <w:p>
      <w:pPr>
        <w:pBdr>
          <w:bottom w:val="single" w:color="CCCCCC" w:sz="6" w:space="1"/>
        </w:pBdr>
        <w:spacing w:before="200" w:after="200"/>
      </w:pPr>
    </w:p>
    <w:p>
      <w:pPr>
        <w:spacing w:before="360" w:after="200"/>
      </w:pPr>
      <w:r>
        <w:rPr>
          <w:rFonts w:ascii="Arial" w:cs="Arial" w:eastAsia="Arial" w:hAnsi="Arial"/>
          <w:b/>
          <w:bCs/>
          <w:sz w:val="28"/>
          <w:szCs w:val="28"/>
        </w:rPr>
        <w:t xml:space="preserve">Attempt 2 — The Cost Doctrine</w:t>
      </w:r>
    </w:p>
    <w:p>
      <w:pPr>
        <w:spacing w:after="160" w:line="276"/>
      </w:pPr>
      <w:r>
        <w:rPr>
          <w:rFonts w:ascii="Arial" w:cs="Arial" w:eastAsia="Arial" w:hAnsi="Arial"/>
          <w:i/>
          <w:iCs/>
          <w:sz w:val="22"/>
          <w:szCs w:val="22"/>
        </w:rPr>
        <w:t xml:space="preserve">Keywords: </w:t>
      </w:r>
      <w:r>
        <w:rPr>
          <w:rFonts w:ascii="Arial" w:cs="Arial" w:eastAsia="Arial" w:hAnsi="Arial"/>
          <w:sz w:val="22"/>
          <w:szCs w:val="22"/>
        </w:rPr>
        <w:t xml:space="preserve">voluntary cost, open loop, entropy, meaning requires effort, governance</w:t>
      </w:r>
    </w:p>
    <w:p>
      <w:pPr>
        <w:spacing w:after="160" w:line="276"/>
      </w:pPr>
      <w:r>
        <w:rPr>
          <w:rFonts w:ascii="Arial" w:cs="Arial" w:eastAsia="Arial" w:hAnsi="Arial"/>
          <w:i/>
          <w:iCs/>
          <w:sz w:val="22"/>
          <w:szCs w:val="22"/>
        </w:rPr>
        <w:t xml:space="preserve">Angle: </w:t>
      </w:r>
      <w:r>
        <w:rPr>
          <w:rFonts w:ascii="Arial" w:cs="Arial" w:eastAsia="Arial" w:hAnsi="Arial"/>
          <w:sz w:val="22"/>
          <w:szCs w:val="22"/>
        </w:rPr>
        <w:t>The engineering principle that governance must be costly maps directly onto Peterson’s voluntary suffering doctrine. The most Peterson-resonant idea in the framework.</w:t>
      </w:r>
    </w:p>
    <w:p>
      <w:pPr>
        <w:spacing w:after="160" w:line="276"/>
      </w:pPr>
      <w:r>
        <w:rPr>
          <w:rFonts w:ascii="Arial" w:cs="Arial" w:eastAsia="Arial" w:hAnsi="Arial"/>
          <w:i/>
          <w:iCs/>
          <w:sz w:val="22"/>
          <w:szCs w:val="22"/>
        </w:rPr>
        <w:t xml:space="preserve">Timing: </w:t>
      </w:r>
      <w:r>
        <w:rPr>
          <w:rFonts w:ascii="Arial" w:cs="Arial" w:eastAsia="Arial" w:hAnsi="Arial"/>
          <w:sz w:val="22"/>
          <w:szCs w:val="22"/>
        </w:rPr>
        <w:t xml:space="preserve">10–14 days after Attempt 1. Different hook, same letter attached.</w:t>
      </w:r>
    </w:p>
    <w:p>
      <w:pPr>
        <w:spacing w:after="80"/>
      </w:pPr>
      <w:r>
        <w:rPr>
          <w:rFonts w:ascii="Arial" w:cs="Arial" w:eastAsia="Arial" w:hAnsi="Arial"/>
          <w:b/>
          <w:bCs/>
          <w:sz w:val="22"/>
          <w:szCs w:val="22"/>
        </w:rPr>
        <w:t xml:space="preserve">From: </w:t>
      </w:r>
      <w:r>
        <w:rPr>
          <w:rFonts w:ascii="Arial" w:cs="Arial" w:eastAsia="Arial" w:hAnsi="Arial"/>
          <w:sz w:val="22"/>
          <w:szCs w:val="22"/>
        </w:rPr>
        <w:t xml:space="preserve">Peter Higgins &lt;peterhiggins2016@gmail.com&gt;</w:t>
      </w:r>
    </w:p>
    <w:p>
      <w:pPr>
        <w:spacing w:after="80"/>
      </w:pPr>
      <w:r>
        <w:rPr>
          <w:rFonts w:ascii="Arial" w:cs="Arial" w:eastAsia="Arial" w:hAnsi="Arial"/>
          <w:b/>
          <w:bCs/>
          <w:sz w:val="22"/>
          <w:szCs w:val="22"/>
        </w:rPr>
        <w:t xml:space="preserve">To: </w:t>
      </w:r>
      <w:r>
        <w:rPr>
          <w:rFonts w:ascii="Arial" w:cs="Arial" w:eastAsia="Arial" w:hAnsi="Arial"/>
          <w:sz w:val="22"/>
          <w:szCs w:val="22"/>
        </w:rPr>
        <w:t xml:space="preserve">(same)</w:t>
      </w:r>
    </w:p>
    <w:p>
      <w:pPr>
        <w:spacing w:after="80"/>
      </w:pPr>
      <w:r>
        <w:rPr>
          <w:rFonts w:ascii="Arial" w:cs="Arial" w:eastAsia="Arial" w:hAnsi="Arial"/>
          <w:b/>
          <w:bCs/>
          <w:sz w:val="22"/>
          <w:szCs w:val="22"/>
        </w:rPr>
        <w:t xml:space="preserve">Subject: </w:t>
      </w:r>
      <w:r>
        <w:rPr>
          <w:rFonts w:ascii="Arial" w:cs="Arial" w:eastAsia="Arial" w:hAnsi="Arial"/>
          <w:sz w:val="22"/>
          <w:szCs w:val="22"/>
        </w:rPr>
        <w:t xml:space="preserve">A governance framework that only works if it costs real effort</w:t>
      </w:r>
    </w:p>
    <w:p>
      <w:pPr>
        <w:spacing w:after="160" w:line="276"/>
        <w:ind w:left="360"/>
      </w:pPr>
      <w:r>
        <w:rPr>
          <w:rFonts w:ascii="Arial" w:cs="Arial" w:eastAsia="Arial" w:hAnsi="Arial"/>
          <w:sz w:val="22"/>
          <w:szCs w:val="22"/>
        </w:rPr>
        <w:t xml:space="preserve">Dr. Peterson,</w:t>
      </w:r>
    </w:p>
    <w:p>
      <w:pPr>
        <w:spacing w:after="160" w:line="276"/>
        <w:ind w:left="360"/>
      </w:pPr>
      <w:r>
        <w:rPr>
          <w:rFonts w:ascii="Arial" w:cs="Arial" w:eastAsia="Arial" w:hAnsi="Arial"/>
          <w:sz w:val="22"/>
          <w:szCs w:val="22"/>
        </w:rPr>
        <w:t>You’ve described meaning as something purchased through voluntary confrontation with difficulty — that the easy path leads to nihilism and the costly path leads to integration.</w:t>
      </w:r>
    </w:p>
    <w:p>
      <w:pPr>
        <w:spacing w:after="160" w:line="276"/>
        <w:ind w:left="360"/>
      </w:pPr>
      <w:r>
        <w:rPr>
          <w:rFonts w:ascii="Arial" w:cs="Arial" w:eastAsia="Arial" w:hAnsi="Arial"/>
          <w:sz w:val="22"/>
          <w:szCs w:val="22"/>
        </w:rPr>
        <w:t>I’ve arrived at the same principle from engineering. I built a measurement framework that monitors structural change in complex systems. It has a strict open-loop doctrine: the instrument reads, the human decides, the loop stays open. No automation, no recommendations, no closed loop. The human must do the cognitive work of reading the instrument and governing. Every natural tendency — cognitive, institutional, commercial — pushes toward closing that loop, because closure reduces uncertainty and uncertainty is metabolically costly. Keeping it open is fighting entropy. The second law says the loop will close unless you keep doing work to hold it open.</w:t>
      </w:r>
    </w:p>
    <w:p>
      <w:pPr>
        <w:spacing w:after="160" w:line="276"/>
        <w:ind w:left="360"/>
      </w:pPr>
      <w:r>
        <w:rPr>
          <w:rFonts w:ascii="Arial" w:cs="Arial" w:eastAsia="Arial" w:hAnsi="Arial"/>
          <w:sz w:val="22"/>
          <w:szCs w:val="22"/>
        </w:rPr>
        <w:t>The cost is not a bug. The cost is the governance mechanism. Remove the cost and the loop closes by default. That’s the AI safety problem in one sentence — and it’s the same principle you’ve articulated about meaning, operating at a different scale.</w:t>
      </w:r>
    </w:p>
    <w:p>
      <w:pPr>
        <w:spacing w:after="160" w:line="276"/>
        <w:ind w:left="360"/>
      </w:pPr>
      <w:r>
        <w:rPr>
          <w:rFonts w:ascii="Arial" w:cs="Arial" w:eastAsia="Arial" w:hAnsi="Arial"/>
          <w:sz w:val="22"/>
          <w:szCs w:val="22"/>
        </w:rPr>
        <w:t>Attached is a letter with the full framework, including fourteen correspondences between my engineering architecture and your psychological one. I did not set out to formalize your theory. I set out to design loudspeaker crossover networks.</w:t>
      </w:r>
    </w:p>
    <w:p>
      <w:pPr>
        <w:spacing w:after="160" w:line="276"/>
        <w:ind w:left="360"/>
      </w:pPr>
      <w:r>
        <w:rPr>
          <w:rFonts w:ascii="Arial" w:cs="Arial" w:eastAsia="Arial" w:hAnsi="Arial"/>
          <w:sz w:val="22"/>
          <w:szCs w:val="22"/>
        </w:rPr>
        <w:t xml:space="preserve">Peter Higgins</w:t>
      </w:r>
    </w:p>
    <w:p>
      <w:pPr>
        <w:spacing w:after="160" w:line="276"/>
        <w:ind w:left="360"/>
      </w:pPr>
      <w:r>
        <w:rPr>
          <w:rFonts w:ascii="Arial" w:cs="Arial" w:eastAsia="Arial" w:hAnsi="Arial"/>
          <w:sz w:val="22"/>
          <w:szCs w:val="22"/>
        </w:rPr>
        <w:t xml:space="preserve">Rogue Wave Audio, Ontario, Canada</w:t>
      </w:r>
    </w:p>
    <w:p>
      <w:pPr>
        <w:spacing w:after="160" w:line="276"/>
        <w:ind w:left="360"/>
      </w:pPr>
      <w:r>
        <w:rPr>
          <w:rFonts w:ascii="Arial" w:cs="Arial" w:eastAsia="Arial" w:hAnsi="Arial"/>
          <w:i/>
          <w:iCs/>
          <w:sz w:val="22"/>
          <w:szCs w:val="22"/>
        </w:rPr>
        <w:t xml:space="preserve">Attachment: Letter_to_Dr_Peterson_Draft_v4.0.docx</w:t>
      </w:r>
    </w:p>
    <w:p>
      <w:pPr>
        <w:pBdr>
          <w:bottom w:val="single" w:color="CCCCCC" w:sz="6" w:space="1"/>
        </w:pBdr>
        <w:spacing w:before="200" w:after="200"/>
      </w:pPr>
    </w:p>
    <w:p>
      <w:pPr>
        <w:spacing w:before="360" w:after="200"/>
      </w:pPr>
      <w:r>
        <w:rPr>
          <w:rFonts w:ascii="Arial" w:cs="Arial" w:eastAsia="Arial" w:hAnsi="Arial"/>
          <w:b/>
          <w:bCs/>
          <w:sz w:val="28"/>
          <w:szCs w:val="28"/>
        </w:rPr>
        <w:t xml:space="preserve">Attempt 3 — The System That Caught Its Creator</w:t>
      </w:r>
    </w:p>
    <w:p>
      <w:pPr>
        <w:spacing w:after="160" w:line="276"/>
      </w:pPr>
      <w:r>
        <w:rPr>
          <w:rFonts w:ascii="Arial" w:cs="Arial" w:eastAsia="Arial" w:hAnsi="Arial"/>
          <w:i/>
          <w:iCs/>
          <w:sz w:val="22"/>
          <w:szCs w:val="22"/>
        </w:rPr>
        <w:t xml:space="preserve">Keywords: </w:t>
      </w:r>
      <w:r>
        <w:rPr>
          <w:rFonts w:ascii="Arial" w:cs="Arial" w:eastAsia="Arial" w:hAnsi="Arial"/>
          <w:sz w:val="22"/>
          <w:szCs w:val="22"/>
        </w:rPr>
        <w:t xml:space="preserve">self-referential governance, avoidance drift, the framework caught me, recursive meaning</w:t>
      </w:r>
    </w:p>
    <w:p>
      <w:pPr>
        <w:spacing w:after="160" w:line="276"/>
      </w:pPr>
      <w:r>
        <w:rPr>
          <w:rFonts w:ascii="Arial" w:cs="Arial" w:eastAsia="Arial" w:hAnsi="Arial"/>
          <w:i/>
          <w:iCs/>
          <w:sz w:val="22"/>
          <w:szCs w:val="22"/>
        </w:rPr>
        <w:t xml:space="preserve">Angle: </w:t>
      </w:r>
      <w:r>
        <w:rPr>
          <w:rFonts w:ascii="Arial" w:cs="Arial" w:eastAsia="Arial" w:hAnsi="Arial"/>
          <w:sz w:val="22"/>
          <w:szCs w:val="22"/>
        </w:rPr>
        <w:t>The most provocative and personal. Leads with the story of the framework detecting its own creator’s avoidance. Peterson responds to stories, especially self-referential ones. This is the strongest emotional hook.</w:t>
      </w:r>
    </w:p>
    <w:p>
      <w:pPr>
        <w:spacing w:after="160" w:line="276"/>
      </w:pPr>
      <w:r>
        <w:rPr>
          <w:rFonts w:ascii="Arial" w:cs="Arial" w:eastAsia="Arial" w:hAnsi="Arial"/>
          <w:i/>
          <w:iCs/>
          <w:sz w:val="22"/>
          <w:szCs w:val="22"/>
        </w:rPr>
        <w:t xml:space="preserve">Timing: </w:t>
      </w:r>
      <w:r>
        <w:rPr>
          <w:rFonts w:ascii="Arial" w:cs="Arial" w:eastAsia="Arial" w:hAnsi="Arial"/>
          <w:sz w:val="22"/>
          <w:szCs w:val="22"/>
        </w:rPr>
        <w:t xml:space="preserve">10–14 days after Attempt 2. Last shot. Make it count.</w:t>
      </w:r>
    </w:p>
    <w:p>
      <w:pPr>
        <w:spacing w:after="80"/>
      </w:pPr>
      <w:r>
        <w:rPr>
          <w:rFonts w:ascii="Arial" w:cs="Arial" w:eastAsia="Arial" w:hAnsi="Arial"/>
          <w:b/>
          <w:bCs/>
          <w:sz w:val="22"/>
          <w:szCs w:val="22"/>
        </w:rPr>
        <w:t xml:space="preserve">From: </w:t>
      </w:r>
      <w:r>
        <w:rPr>
          <w:rFonts w:ascii="Arial" w:cs="Arial" w:eastAsia="Arial" w:hAnsi="Arial"/>
          <w:sz w:val="22"/>
          <w:szCs w:val="22"/>
        </w:rPr>
        <w:t xml:space="preserve">Peter Higgins &lt;peterhiggins2016@gmail.com&gt;</w:t>
      </w:r>
    </w:p>
    <w:p>
      <w:pPr>
        <w:spacing w:after="80"/>
      </w:pPr>
      <w:r>
        <w:rPr>
          <w:rFonts w:ascii="Arial" w:cs="Arial" w:eastAsia="Arial" w:hAnsi="Arial"/>
          <w:b/>
          <w:bCs/>
          <w:sz w:val="22"/>
          <w:szCs w:val="22"/>
        </w:rPr>
        <w:t xml:space="preserve">To: </w:t>
      </w:r>
      <w:r>
        <w:rPr>
          <w:rFonts w:ascii="Arial" w:cs="Arial" w:eastAsia="Arial" w:hAnsi="Arial"/>
          <w:sz w:val="22"/>
          <w:szCs w:val="22"/>
        </w:rPr>
        <w:t xml:space="preserve">(same)</w:t>
      </w:r>
    </w:p>
    <w:p>
      <w:pPr>
        <w:spacing w:after="80"/>
      </w:pPr>
      <w:r>
        <w:rPr>
          <w:rFonts w:ascii="Arial" w:cs="Arial" w:eastAsia="Arial" w:hAnsi="Arial"/>
          <w:b/>
          <w:bCs/>
          <w:sz w:val="22"/>
          <w:szCs w:val="22"/>
        </w:rPr>
        <w:t xml:space="preserve">Subject: </w:t>
      </w:r>
      <w:r>
        <w:rPr>
          <w:rFonts w:ascii="Arial" w:cs="Arial" w:eastAsia="Arial" w:hAnsi="Arial"/>
          <w:sz w:val="22"/>
          <w:szCs w:val="22"/>
        </w:rPr>
        <w:t xml:space="preserve">A measurement framework that caught its own creator avoiding the lab</w:t>
      </w:r>
    </w:p>
    <w:p>
      <w:pPr>
        <w:spacing w:after="160" w:line="276"/>
        <w:ind w:left="360"/>
      </w:pPr>
      <w:r>
        <w:rPr>
          <w:rFonts w:ascii="Arial" w:cs="Arial" w:eastAsia="Arial" w:hAnsi="Arial"/>
          <w:sz w:val="22"/>
          <w:szCs w:val="22"/>
        </w:rPr>
        <w:t xml:space="preserve">Dr. Peterson,</w:t>
      </w:r>
    </w:p>
    <w:p>
      <w:pPr>
        <w:spacing w:after="160" w:line="276"/>
        <w:ind w:left="360"/>
      </w:pPr>
      <w:r>
        <w:rPr>
          <w:rFonts w:ascii="Arial" w:cs="Arial" w:eastAsia="Arial" w:hAnsi="Arial"/>
          <w:sz w:val="22"/>
          <w:szCs w:val="22"/>
        </w:rPr>
        <w:t>I built a mathematical framework that detects when complex systems are concentrating behind apparent stability — when internal structure is deteriorating while surface behaviour stays calm. It works across energy grids, financial markets, and economic sectors. The calm persona masking the seething interior. Your words, applied to mathematics.</w:t>
      </w:r>
    </w:p>
    <w:p>
      <w:pPr>
        <w:spacing w:after="160" w:line="276"/>
        <w:ind w:left="360"/>
      </w:pPr>
      <w:r>
        <w:rPr>
          <w:rFonts w:ascii="Arial" w:cs="Arial" w:eastAsia="Arial" w:hAnsi="Arial"/>
          <w:sz w:val="22"/>
          <w:szCs w:val="22"/>
        </w:rPr>
        <w:t xml:space="preserve">Then the framework caught me.</w:t>
      </w:r>
    </w:p>
    <w:p>
      <w:pPr>
        <w:spacing w:after="160" w:line="276"/>
        <w:ind w:left="360"/>
      </w:pPr>
      <w:r>
        <w:rPr>
          <w:rFonts w:ascii="Arial" w:cs="Arial" w:eastAsia="Arial" w:hAnsi="Arial"/>
          <w:sz w:val="22"/>
          <w:szCs w:val="22"/>
        </w:rPr>
        <w:t>Five AI systems independently told me to proceed to laboratory validation. For weeks I found intellectually respectable detours — legitimate future work that happened to not require me to walk into the lab. The governance methodology I designed to detect avoidance drift in external systems detected avoidance drift in its own creator. That self-referential property was not designed. It emerged from the architecture.</w:t>
      </w:r>
    </w:p>
    <w:p>
      <w:pPr>
        <w:spacing w:after="160" w:line="276"/>
        <w:ind w:left="360"/>
      </w:pPr>
      <w:r>
        <w:rPr>
          <w:rFonts w:ascii="Arial" w:cs="Arial" w:eastAsia="Arial" w:hAnsi="Arial"/>
          <w:sz w:val="22"/>
          <w:szCs w:val="22"/>
        </w:rPr>
        <w:t>I suspect you would say that is exactly what a good theory of meaning does: it applies recursively, including to the person who holds it.</w:t>
      </w:r>
    </w:p>
    <w:p>
      <w:pPr>
        <w:spacing w:after="160" w:line="276"/>
        <w:ind w:left="360"/>
      </w:pPr>
      <w:r>
        <w:rPr>
          <w:rFonts w:ascii="Arial" w:cs="Arial" w:eastAsia="Arial" w:hAnsi="Arial"/>
          <w:sz w:val="22"/>
          <w:szCs w:val="22"/>
        </w:rPr>
        <w:t>Attached is a letter with the full mapping. Fourteen structural correspondences between my engineering framework and your work. I arrived at your architecture from loudspeaker crossover networks without knowing I was looking for it.</w:t>
      </w:r>
    </w:p>
    <w:p>
      <w:pPr>
        <w:spacing w:after="160" w:line="276"/>
        <w:ind w:left="360"/>
      </w:pPr>
      <w:r>
        <w:rPr>
          <w:rFonts w:ascii="Arial" w:cs="Arial" w:eastAsia="Arial" w:hAnsi="Arial"/>
          <w:sz w:val="22"/>
          <w:szCs w:val="22"/>
        </w:rPr>
        <w:t xml:space="preserve">Peter Higgins</w:t>
      </w:r>
    </w:p>
    <w:p>
      <w:pPr>
        <w:spacing w:after="160" w:line="276"/>
        <w:ind w:left="360"/>
      </w:pPr>
      <w:r>
        <w:rPr>
          <w:rFonts w:ascii="Arial" w:cs="Arial" w:eastAsia="Arial" w:hAnsi="Arial"/>
          <w:sz w:val="22"/>
          <w:szCs w:val="22"/>
        </w:rPr>
        <w:t xml:space="preserve">Rogue Wave Audio, Ontario, Canada</w:t>
      </w:r>
    </w:p>
    <w:p>
      <w:pPr>
        <w:spacing w:after="160" w:line="276"/>
        <w:ind w:left="360"/>
      </w:pPr>
      <w:r>
        <w:rPr>
          <w:rFonts w:ascii="Arial" w:cs="Arial" w:eastAsia="Arial" w:hAnsi="Arial"/>
          <w:i/>
          <w:iCs/>
          <w:sz w:val="22"/>
          <w:szCs w:val="22"/>
        </w:rPr>
        <w:t xml:space="preserve">Attachment: Letter_to_Dr_Peterson_Draft_v4.0.docx</w:t>
      </w:r>
    </w:p>
    <w:p>
      <w:pPr>
        <w:pBdr>
          <w:bottom w:val="single" w:color="CCCCCC" w:sz="6" w:space="1"/>
        </w:pBdr>
        <w:spacing w:before="200" w:after="200"/>
      </w:pPr>
    </w:p>
    <w:p>
      <w:pPr>
        <w:spacing w:before="360" w:after="200"/>
      </w:pPr>
      <w:r>
        <w:rPr>
          <w:rFonts w:ascii="Arial" w:cs="Arial" w:eastAsia="Arial" w:hAnsi="Arial"/>
          <w:b/>
          <w:bCs/>
          <w:sz w:val="28"/>
          <w:szCs w:val="28"/>
        </w:rPr>
        <w:t xml:space="preserve">Delivery Notes</w:t>
      </w:r>
    </w:p>
    <w:p>
      <w:pPr>
        <w:spacing w:after="160" w:line="276"/>
      </w:pPr>
      <w:r>
        <w:rPr>
          <w:rFonts w:ascii="Arial" w:cs="Arial" w:eastAsia="Arial" w:hAnsi="Arial"/>
          <w:b/>
          <w:bCs/>
          <w:sz w:val="22"/>
          <w:szCs w:val="22"/>
        </w:rPr>
        <w:t xml:space="preserve">Email addresses: </w:t>
      </w:r>
      <w:r>
        <w:rPr>
          <w:rFonts w:ascii="Arial" w:cs="Arial" w:eastAsia="Arial" w:hAnsi="Arial"/>
          <w:sz w:val="22"/>
          <w:szCs w:val="22"/>
        </w:rPr>
        <w:t>jordanbpeterson@gmail.com (public), University of Toronto if still active, or website contact form. LinkedIn as parallel channel for Attempts 2 or 3 if email gets no response.</w:t>
      </w:r>
    </w:p>
    <w:p>
      <w:pPr>
        <w:spacing w:after="160" w:line="276"/>
      </w:pPr>
      <w:r>
        <w:rPr>
          <w:rFonts w:ascii="Arial" w:cs="Arial" w:eastAsia="Arial" w:hAnsi="Arial"/>
          <w:b/>
          <w:bCs/>
          <w:sz w:val="22"/>
          <w:szCs w:val="22"/>
        </w:rPr>
        <w:t xml:space="preserve">Attachment: </w:t>
      </w:r>
      <w:r>
        <w:rPr>
          <w:rFonts w:ascii="Arial" w:cs="Arial" w:eastAsia="Arial" w:hAnsi="Arial"/>
          <w:sz w:val="22"/>
          <w:szCs w:val="22"/>
        </w:rPr>
        <w:t xml:space="preserve">Letter_to_Dr_Peterson_Draft_v4.0.docx with every email.</w:t>
      </w:r>
    </w:p>
    <w:p>
      <w:pPr>
        <w:spacing w:after="160" w:line="276"/>
      </w:pPr>
      <w:r>
        <w:rPr>
          <w:rFonts w:ascii="Arial" w:cs="Arial" w:eastAsia="Arial" w:hAnsi="Arial"/>
          <w:b/>
          <w:bCs/>
          <w:sz w:val="22"/>
          <w:szCs w:val="22"/>
        </w:rPr>
        <w:t xml:space="preserve">Do not: </w:t>
      </w:r>
      <w:r>
        <w:rPr>
          <w:rFonts w:ascii="Arial" w:cs="Arial" w:eastAsia="Arial" w:hAnsi="Arial"/>
          <w:sz w:val="22"/>
          <w:szCs w:val="22"/>
        </w:rPr>
        <w:t xml:space="preserve">Reference previous emails. Each stands alone. No “following up on my earlier message.”</w:t>
      </w:r>
    </w:p>
    <w:p>
      <w:pPr>
        <w:spacing w:after="160" w:line="276"/>
      </w:pPr>
      <w:r>
        <w:rPr>
          <w:rFonts w:ascii="Arial" w:cs="Arial" w:eastAsia="Arial" w:hAnsi="Arial"/>
          <w:b/>
          <w:bCs/>
          <w:sz w:val="22"/>
          <w:szCs w:val="22"/>
        </w:rPr>
        <w:t xml:space="preserve">Do not: </w:t>
      </w:r>
      <w:r>
        <w:rPr>
          <w:rFonts w:ascii="Arial" w:cs="Arial" w:eastAsia="Arial" w:hAnsi="Arial"/>
          <w:sz w:val="22"/>
          <w:szCs w:val="22"/>
        </w:rPr>
        <w:t>Ask for anything specific in the email body. The letter contains the asks. The email is the door. Keep it under 200 words.</w:t>
      </w:r>
    </w:p>
    <w:p>
      <w:pPr>
        <w:spacing w:before="280" w:after="160"/>
      </w:pPr>
      <w:r>
        <w:rPr>
          <w:rFonts w:ascii="Arial" w:cs="Arial" w:eastAsia="Arial" w:hAnsi="Arial"/>
          <w:b/>
          <w:bCs/>
          <w:color w:val="333333"/>
          <w:sz w:val="24"/>
          <w:szCs w:val="24"/>
        </w:rPr>
        <w:t xml:space="preserve">Subject Line Logic</w:t>
      </w:r>
    </w:p>
    <w:p>
      <w:pPr>
        <w:spacing w:after="160" w:line="276"/>
      </w:pPr>
      <w:r>
        <w:rPr>
          <w:rFonts w:ascii="Arial" w:cs="Arial" w:eastAsia="Arial" w:hAnsi="Arial"/>
          <w:b/>
          <w:bCs/>
          <w:sz w:val="22"/>
          <w:szCs w:val="22"/>
        </w:rPr>
        <w:t xml:space="preserve">Attempt 1: </w:t>
      </w:r>
      <w:r>
        <w:rPr>
          <w:rFonts w:ascii="Arial" w:cs="Arial" w:eastAsia="Arial" w:hAnsi="Arial"/>
          <w:sz w:val="22"/>
          <w:szCs w:val="22"/>
        </w:rPr>
        <w:t>“One quarter of the observable universe” targets intellectual curiosity and offers something new. It’s a claim that demands engagement — either you dismiss it or you read the letter.</w:t>
      </w:r>
    </w:p>
    <w:p>
      <w:pPr>
        <w:spacing w:after="160" w:line="276"/>
      </w:pPr>
      <w:r>
        <w:rPr>
          <w:rFonts w:ascii="Arial" w:cs="Arial" w:eastAsia="Arial" w:hAnsi="Arial"/>
          <w:b/>
          <w:bCs/>
          <w:sz w:val="22"/>
          <w:szCs w:val="22"/>
        </w:rPr>
        <w:t xml:space="preserve">Attempt 2: </w:t>
      </w:r>
      <w:r>
        <w:rPr>
          <w:rFonts w:ascii="Arial" w:cs="Arial" w:eastAsia="Arial" w:hAnsi="Arial"/>
          <w:sz w:val="22"/>
          <w:szCs w:val="22"/>
        </w:rPr>
        <w:t>“A governance framework that only works if it costs real effort” is Peterson’s own thesis repackaged as engineering. Hard to ignore your own principle applied correctly in an unfamiliar domain.</w:t>
      </w:r>
    </w:p>
    <w:p>
      <w:pPr>
        <w:spacing w:after="160" w:line="276"/>
      </w:pPr>
      <w:r>
        <w:rPr>
          <w:rFonts w:ascii="Arial" w:cs="Arial" w:eastAsia="Arial" w:hAnsi="Arial"/>
          <w:b/>
          <w:bCs/>
          <w:sz w:val="22"/>
          <w:szCs w:val="22"/>
        </w:rPr>
        <w:t xml:space="preserve">Attempt 3: </w:t>
      </w:r>
      <w:r>
        <w:rPr>
          <w:rFonts w:ascii="Arial" w:cs="Arial" w:eastAsia="Arial" w:hAnsi="Arial"/>
          <w:sz w:val="22"/>
          <w:szCs w:val="22"/>
        </w:rPr>
        <w:t>“A measurement framework that caught its own creator” is a story. Peterson responds to stories, especially self-referential ones about systems that govern their own creators. This is the strongest hook.</w:t>
      </w:r>
    </w:p>
    <w:p>
      <w:pPr>
        <w:spacing w:before="280" w:after="160"/>
      </w:pPr>
      <w:r>
        <w:rPr>
          <w:rFonts w:ascii="Arial" w:cs="Arial" w:eastAsia="Arial" w:hAnsi="Arial"/>
          <w:b/>
          <w:bCs/>
          <w:color w:val="333333"/>
          <w:sz w:val="24"/>
          <w:szCs w:val="24"/>
        </w:rPr>
        <w:t xml:space="preserve">Changes from v1.0</w:t>
      </w:r>
    </w:p>
    <w:p>
      <w:pPr>
        <w:spacing w:after="160" w:line="276"/>
      </w:pPr>
      <w:r>
        <w:rPr>
          <w:rFonts w:ascii="Arial" w:cs="Arial" w:eastAsia="Arial" w:hAnsi="Arial"/>
          <w:sz w:val="22"/>
          <w:szCs w:val="22"/>
        </w:rPr>
        <w:t>Attempt 1 is entirely new — the four-category framing did not exist when v1.0 was written. Attempt 2 replaces the old “Convergence” email with the cost doctrine, which is more Peterson-resonant. Attempt 3 retains the “caught its creator” hook from v1.0 because it remains the strongest emotional entry point. All three now reference the letter at v4.0, which includes the four-category framework, the open-loop doctrine, the Skydiver Principle, and updated deceptive drift evidence across three domains.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Page </w:t>
    </w:r>
    <w:r>
      <w:rPr>
        <w:rFonts w:ascii="Arial" w:cs="Arial" w:eastAsia="Arial" w:hAnsi="Arial"/>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20"/>
        <w:szCs w:val="20"/>
      </w:rPr>
      <w:t xml:space="preserve">OUTREACH-002 — Peterson Outreach Strategy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2026-03-24T08:28:38.375Z</dcterms:created>
  <dcterms:modified xsi:type="dcterms:W3CDTF">2026-03-24T08:28:38.375Z</dcterms:modified>
</cp:coreProperties>
</file>

<file path=docProps/custom.xml><?xml version="1.0" encoding="utf-8"?>
<Properties xmlns="http://schemas.openxmlformats.org/officeDocument/2006/custom-properties" xmlns:vt="http://schemas.openxmlformats.org/officeDocument/2006/docPropsVTypes"/>
</file>