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200"/>
        <w:jc w:val="center"/>
      </w:pPr>
      <w:r>
        <w:rPr>
          <w:rFonts w:ascii="Georgia" w:cs="Georgia" w:eastAsia="Georgia" w:hAnsi="Georgia"/>
          <w:b/>
          <w:bCs/>
          <w:sz w:val="48"/>
          <w:szCs w:val="48"/>
        </w:rPr>
        <w:t xml:space="preserve">From Fuel Gauge to Rocket Equation</w:t>
      </w:r>
    </w:p>
    <w:p>
      <w:pPr>
        <w:spacing w:after="120"/>
        <w:jc w:val="center"/>
      </w:pPr>
      <w:r>
        <w:rPr>
          <w:rFonts w:ascii="Georgia" w:cs="Georgia" w:eastAsia="Georgia" w:hAnsi="Georgia"/>
          <w:i/>
          <w:iCs/>
          <w:sz w:val="32"/>
          <w:szCs w:val="32"/>
        </w:rPr>
        <w:t xml:space="preserve">A Progressive Introduction to HUF</w:t>
      </w:r>
    </w:p>
    <w:p>
      <w:pPr>
        <w:spacing w:after="120"/>
        <w:jc w:val="center"/>
      </w:pPr>
      <w:r>
        <w:rPr>
          <w:rFonts w:ascii="Georgia" w:cs="Georgia" w:eastAsia="Georgia" w:hAnsi="Georgia"/>
          <w:sz w:val="28"/>
          <w:szCs w:val="28"/>
        </w:rPr>
        <w:t xml:space="preserve">The Higgins Unity Framework</w:t>
      </w:r>
    </w:p>
    <w:p>
      <w:pPr>
        <w:spacing w:after="120"/>
      </w:pPr>
    </w:p>
    <w:p>
      <w:pPr>
        <w:spacing w:after="80"/>
        <w:jc w:val="center"/>
      </w:pPr>
      <w:r>
        <w:rPr>
          <w:rFonts w:ascii="Georgia" w:cs="Georgia" w:eastAsia="Georgia" w:hAnsi="Georgia"/>
          <w:i/>
          <w:iCs/>
          <w:sz w:val="24"/>
          <w:szCs w:val="24"/>
        </w:rPr>
        <w:t xml:space="preserve">How looking deeper into simple systems reveals complexity costs</w:t>
      </w:r>
    </w:p>
    <w:p>
      <w:pPr>
        <w:spacing w:after="80"/>
        <w:jc w:val="center"/>
      </w:pPr>
      <w:r>
        <w:rPr>
          <w:rFonts w:ascii="Georgia" w:cs="Georgia" w:eastAsia="Georgia" w:hAnsi="Georgia"/>
          <w:i/>
          <w:iCs/>
          <w:sz w:val="24"/>
          <w:szCs w:val="24"/>
        </w:rPr>
        <w:t xml:space="preserve">that most people never consider — and how not considering them</w:t>
      </w:r>
    </w:p>
    <w:p>
      <w:pPr>
        <w:spacing w:after="80"/>
        <w:jc w:val="center"/>
      </w:pPr>
      <w:r>
        <w:rPr>
          <w:rFonts w:ascii="Georgia" w:cs="Georgia" w:eastAsia="Georgia" w:hAnsi="Georgia"/>
          <w:i/>
          <w:iCs/>
          <w:sz w:val="24"/>
          <w:szCs w:val="24"/>
        </w:rPr>
        <w:t xml:space="preserve">costs time, money, and sometimes everything.</w:t>
      </w:r>
    </w:p>
    <w:p>
      <w:pPr>
        <w:spacing w:after="120"/>
      </w:pPr>
    </w:p>
    <w:p>
      <w:pPr>
        <w:spacing w:after="120"/>
      </w:pPr>
    </w:p>
    <w:p>
      <w:pPr>
        <w:spacing w:after="120"/>
      </w:pPr>
    </w:p>
    <w:p>
      <w:pPr>
        <w:jc w:val="center"/>
      </w:pPr>
      <w:r>
        <w:rPr>
          <w:rFonts w:ascii="Georgia" w:cs="Georgia" w:eastAsia="Georgia" w:hAnsi="Georgia"/>
          <w:sz w:val="24"/>
          <w:szCs w:val="24"/>
        </w:rPr>
        <w:t xml:space="preserve">Peter Higgins / Rogue Wave Audio</w:t>
      </w:r>
    </w:p>
    <w:p>
      <w:pPr>
        <w:jc w:val="center"/>
      </w:pPr>
      <w:r>
        <w:rPr>
          <w:rFonts w:ascii="Georgia" w:cs="Georgia" w:eastAsia="Georgia" w:hAnsi="Georgia"/>
          <w:i/>
          <w:iCs/>
          <w:sz w:val="22"/>
          <w:szCs w:val="22"/>
        </w:rPr>
        <w:t xml:space="preserve">with the HUF AI Collective</w:t>
      </w:r>
    </w:p>
    <w:p>
      <w:pPr>
        <w:jc w:val="center"/>
      </w:pPr>
      <w:r>
        <w:rPr>
          <w:rFonts w:ascii="Georgia" w:cs="Georgia" w:eastAsia="Georgia" w:hAnsi="Georgia"/>
          <w:sz w:val="22"/>
          <w:szCs w:val="22"/>
        </w:rPr>
        <w:t xml:space="preserve">March 2026</w:t>
      </w:r>
    </w:p>
    <w:p>
      <w:r>
        <w:br w:type="page"/>
      </w:r>
    </w:p>
    <w:p>
      <w:pPr>
        <w:pStyle w:val="Heading1"/>
        <w:spacing w:before="480" w:after="240"/>
      </w:pPr>
      <w:r>
        <w:rPr>
          <w:rFonts w:ascii="Georgia" w:cs="Georgia" w:eastAsia="Georgia" w:hAnsi="Georgia"/>
          <w:b/>
          <w:bCs/>
          <w:sz w:val="36"/>
          <w:szCs w:val="36"/>
        </w:rPr>
        <w:t xml:space="preserve">Before We Begin</w:t>
      </w:r>
    </w:p>
    <w:p>
      <w:pPr>
        <w:spacing w:after="240" w:line="312"/>
      </w:pPr>
      <w:r>
        <w:rPr>
          <w:rFonts w:ascii="Georgia" w:cs="Georgia" w:eastAsia="Georgia" w:hAnsi="Georgia"/>
          <w:sz w:val="24"/>
          <w:szCs w:val="24"/>
        </w:rPr>
        <w:t>This document is written for people. Not for machines, not for mathematicians, not for engineers who already know what a simplex is. It is written for anyone who has ever looked at a fuel gauge, made a decision about when to fill up, and never once thought about the hidden costs buried inside that decision. It is written slowly, with room to breathe, because the ideas in it are not complicated but they are unfamiliar, and unfamiliar ideas need time to settle before they make sense.</w:t>
      </w:r>
    </w:p>
    <w:p>
      <w:pPr>
        <w:spacing w:after="240" w:line="312"/>
      </w:pPr>
      <w:r>
        <w:rPr>
          <w:rFonts w:ascii="Georgia" w:cs="Georgia" w:eastAsia="Georgia" w:hAnsi="Georgia"/>
          <w:sz w:val="24"/>
          <w:szCs w:val="24"/>
        </w:rPr>
        <w:t>The framework described here is called HUF — the Higgins Unity Framework. It is a measurement instrument. It reads the internal structure of systems — any system where parts form proportions of a whole. It has been validated across eight independent domains: hard drive fleets, national energy grids, satellite thermal systems, financial portfolios, GDP composition, wetland ecosystems, urban transit networks, and loudspeaker acoustics. But none of that matters yet. What matters is the fuel gauge on your dashboard, and a question that nobody asks.</w:t>
      </w:r>
    </w:p>
    <w:p>
      <w:pPr>
        <w:pBdr>
          <w:bottom w:val="single" w:color="999999" w:sz="4" w:space="1"/>
        </w:pBdr>
        <w:spacing w:before="360" w:after="360"/>
      </w:pPr>
    </w:p>
    <w:p>
      <w:pPr>
        <w:pStyle w:val="Heading1"/>
        <w:spacing w:before="480" w:after="240"/>
      </w:pPr>
      <w:r>
        <w:rPr>
          <w:rFonts w:ascii="Georgia" w:cs="Georgia" w:eastAsia="Georgia" w:hAnsi="Georgia"/>
          <w:b/>
          <w:bCs/>
          <w:sz w:val="36"/>
          <w:szCs w:val="36"/>
        </w:rPr>
        <w:t xml:space="preserve">Level One — The Fuel Gauge</w:t>
      </w:r>
    </w:p>
    <w:p>
      <w:pPr>
        <w:pStyle w:val="Heading2"/>
        <w:spacing w:before="360" w:after="200"/>
      </w:pPr>
      <w:r>
        <w:rPr>
          <w:rFonts w:ascii="Georgia" w:cs="Georgia" w:eastAsia="Georgia" w:hAnsi="Georgia"/>
          <w:b/>
          <w:bCs/>
          <w:sz w:val="30"/>
          <w:szCs w:val="30"/>
        </w:rPr>
        <w:t xml:space="preserve">What everyone already knows</w:t>
      </w:r>
    </w:p>
    <w:p>
      <w:pPr>
        <w:spacing w:after="240" w:line="312"/>
      </w:pPr>
      <w:r>
        <w:rPr>
          <w:rFonts w:ascii="Georgia" w:cs="Georgia" w:eastAsia="Georgia" w:hAnsi="Georgia"/>
          <w:sz w:val="24"/>
          <w:szCs w:val="24"/>
        </w:rPr>
        <w:t>You have a car. The car has a fuel gauge. The gauge shows you how much fuel is in the tank. Full, half, quarter, empty. You have seen this gauge every day of your driving life. You understand it intuitively. When the gauge reads low, you fill up. When it reads full, you drive. This feels like the simplest possible instrument in the world.</w:t>
      </w:r>
    </w:p>
    <w:p>
      <w:pPr>
        <w:spacing w:after="240" w:line="312"/>
      </w:pPr>
      <w:r>
        <w:rPr>
          <w:rFonts w:ascii="Georgia" w:cs="Georgia" w:eastAsia="Georgia" w:hAnsi="Georgia"/>
          <w:sz w:val="24"/>
          <w:szCs w:val="24"/>
        </w:rPr>
        <w:t xml:space="preserve">But notice something. The gauge does not show you how many litres are in the tank. It does not show you how many gallons or how many kilograms of fuel you are carrying. It shows you a </w:t>
      </w:r>
      <w:r>
        <w:rPr>
          <w:rFonts w:ascii="Georgia" w:cs="Georgia" w:eastAsia="Georgia" w:hAnsi="Georgia"/>
          <w:i/>
          <w:iCs/>
          <w:sz w:val="24"/>
          <w:szCs w:val="24"/>
        </w:rPr>
        <w:t xml:space="preserve">proportion</w:t>
      </w:r>
      <w:r>
        <w:rPr>
          <w:rFonts w:ascii="Georgia" w:cs="Georgia" w:eastAsia="Georgia" w:hAnsi="Georgia"/>
          <w:sz w:val="24"/>
          <w:szCs w:val="24"/>
        </w:rPr>
        <w:t xml:space="preserve"> — how much of the total capacity is currently filled. The gauge reads ratios, not absolutes. Full means one hundred percent of capacity. Half means fifty percent. The actual number of litres is different in every car, but the gauge reads the same way in all of them. This is not a coincidence. This is a design principle. The gauge is a ratio-state instrument.</w:t>
      </w:r>
    </w:p>
    <w:p>
      <w:pPr>
        <w:spacing w:after="240" w:line="312"/>
      </w:pPr>
      <w:r>
        <w:rPr>
          <w:rFonts w:ascii="Georgia" w:cs="Georgia" w:eastAsia="Georgia" w:hAnsi="Georgia"/>
          <w:sz w:val="24"/>
          <w:szCs w:val="24"/>
        </w:rPr>
        <w:t xml:space="preserve">That word — ratio-state — will come back many times in this document. For now, it means simply this: the gauge tells you the </w:t>
      </w:r>
      <w:r>
        <w:rPr>
          <w:rFonts w:ascii="Georgia" w:cs="Georgia" w:eastAsia="Georgia" w:hAnsi="Georgia"/>
          <w:i/>
          <w:iCs/>
          <w:sz w:val="24"/>
          <w:szCs w:val="24"/>
        </w:rPr>
        <w:t xml:space="preserve">proportion</w:t>
      </w:r>
      <w:r>
        <w:rPr>
          <w:rFonts w:ascii="Georgia" w:cs="Georgia" w:eastAsia="Georgia" w:hAnsi="Georgia"/>
          <w:sz w:val="24"/>
          <w:szCs w:val="24"/>
        </w:rPr>
        <w:t xml:space="preserve"> of something, not the </w:t>
      </w:r>
      <w:r>
        <w:rPr>
          <w:rFonts w:ascii="Georgia" w:cs="Georgia" w:eastAsia="Georgia" w:hAnsi="Georgia"/>
          <w:i/>
          <w:iCs/>
          <w:sz w:val="24"/>
          <w:szCs w:val="24"/>
        </w:rPr>
        <w:t xml:space="preserve">amount</w:t>
      </w:r>
      <w:r>
        <w:rPr>
          <w:rFonts w:ascii="Georgia" w:cs="Georgia" w:eastAsia="Georgia" w:hAnsi="Georgia"/>
          <w:sz w:val="24"/>
          <w:szCs w:val="24"/>
        </w:rPr>
        <w:t xml:space="preserve">. And proportions turn out to carry information that amounts do not.</w:t>
      </w:r>
    </w:p>
    <w:p>
      <w:pPr>
        <w:pStyle w:val="Heading2"/>
        <w:spacing w:before="360" w:after="200"/>
      </w:pPr>
      <w:r>
        <w:rPr>
          <w:rFonts w:ascii="Georgia" w:cs="Georgia" w:eastAsia="Georgia" w:hAnsi="Georgia"/>
          <w:b/>
          <w:bCs/>
          <w:sz w:val="30"/>
          <w:szCs w:val="30"/>
        </w:rPr>
        <w:t xml:space="preserve">The question nobody asks</w:t>
      </w:r>
    </w:p>
    <w:p>
      <w:pPr>
        <w:spacing w:after="240" w:line="312"/>
      </w:pPr>
      <w:r>
        <w:rPr>
          <w:rFonts w:ascii="Georgia" w:cs="Georgia" w:eastAsia="Georgia" w:hAnsi="Georgia"/>
          <w:sz w:val="24"/>
          <w:szCs w:val="24"/>
        </w:rPr>
        <w:t>Here is a question. You pull into the gas station with the gauge at a quarter. Do you fill the tank all the way? Most people do. It is convenient. It means fewer stops. It feels efficient. One trip to the pump, one full tank, and you do not have to think about it again until the gauge drops.</w:t>
      </w:r>
    </w:p>
    <w:p>
      <w:pPr>
        <w:spacing w:after="240" w:line="312"/>
      </w:pPr>
      <w:r>
        <w:rPr>
          <w:rFonts w:ascii="Georgia" w:cs="Georgia" w:eastAsia="Georgia" w:hAnsi="Georgia"/>
          <w:sz w:val="24"/>
          <w:szCs w:val="24"/>
        </w:rPr>
        <w:t>But someone at a dinner party once heard this question differently. They thought about it for a moment and said: does this mean that filling the tank all the way might actually cost me more to drive? Because fuel has weight. A full tank of gasoline weighs about thirty-seven kilograms more than a half tank. That extra weight rides in the car for every kilometre of every trip. The engine has to move that weight. Moving weight costs fuel. So the fuel I am carrying to avoid a future stop is costing me fuel right now, on this trip, to carry it.</w:t>
      </w:r>
    </w:p>
    <w:p>
      <w:pPr>
        <w:spacing w:after="240" w:line="312"/>
      </w:pPr>
      <w:r>
        <w:rPr>
          <w:rFonts w:ascii="Georgia" w:cs="Georgia" w:eastAsia="Georgia" w:hAnsi="Georgia"/>
          <w:sz w:val="24"/>
          <w:szCs w:val="24"/>
        </w:rPr>
        <w:t xml:space="preserve">That person just crossed a line. They went from thinking about fuel as a </w:t>
      </w:r>
      <w:r>
        <w:rPr>
          <w:rFonts w:ascii="Georgia" w:cs="Georgia" w:eastAsia="Georgia" w:hAnsi="Georgia"/>
          <w:i/>
          <w:iCs/>
          <w:sz w:val="24"/>
          <w:szCs w:val="24"/>
        </w:rPr>
        <w:t xml:space="preserve">supply</w:t>
      </w:r>
      <w:r>
        <w:rPr>
          <w:rFonts w:ascii="Georgia" w:cs="Georgia" w:eastAsia="Georgia" w:hAnsi="Georgia"/>
          <w:sz w:val="24"/>
          <w:szCs w:val="24"/>
        </w:rPr>
        <w:t xml:space="preserve"> — how much do I have? — to thinking about fuel as a </w:t>
      </w:r>
      <w:r>
        <w:rPr>
          <w:rFonts w:ascii="Georgia" w:cs="Georgia" w:eastAsia="Georgia" w:hAnsi="Georgia"/>
          <w:i/>
          <w:iCs/>
          <w:sz w:val="24"/>
          <w:szCs w:val="24"/>
        </w:rPr>
        <w:t xml:space="preserve">proportion of the system</w:t>
      </w:r>
      <w:r>
        <w:rPr>
          <w:rFonts w:ascii="Georgia" w:cs="Georgia" w:eastAsia="Georgia" w:hAnsi="Georgia"/>
          <w:sz w:val="24"/>
          <w:szCs w:val="24"/>
        </w:rPr>
        <w:t xml:space="preserve"> — how much of my total vehicle weight is fuel, and what does that proportion cost me? The gauge still reads the same. The number at the pump is the same. But the question changed, and with it, the entire way of understanding what the gauge is actually telling you.</w:t>
      </w:r>
    </w:p>
    <w:p>
      <w:pPr>
        <w:pStyle w:val="Heading2"/>
        <w:spacing w:before="360" w:after="200"/>
      </w:pPr>
      <w:r>
        <w:rPr>
          <w:rFonts w:ascii="Georgia" w:cs="Georgia" w:eastAsia="Georgia" w:hAnsi="Georgia"/>
          <w:b/>
          <w:bCs/>
          <w:sz w:val="30"/>
          <w:szCs w:val="30"/>
        </w:rPr>
        <w:t xml:space="preserve">The hidden cost</w:t>
      </w:r>
    </w:p>
    <w:p>
      <w:pPr>
        <w:spacing w:after="240" w:line="312"/>
      </w:pPr>
      <w:r>
        <w:rPr>
          <w:rFonts w:ascii="Georgia" w:cs="Georgia" w:eastAsia="Georgia" w:hAnsi="Georgia"/>
          <w:sz w:val="24"/>
          <w:szCs w:val="24"/>
        </w:rPr>
        <w:t>Let us put some numbers on it, because numbers make the invisible visible. A typical car weighs about fifteen hundred kilograms. A full fifty-litre tank of gasoline weighs about thirty-seven and a half kilograms. That is roughly two and a half percent of the total vehicle weight. A half tank is about one and a quarter percent.</w:t>
      </w:r>
    </w:p>
    <w:p>
      <w:pPr>
        <w:spacing w:after="240" w:line="312"/>
      </w:pPr>
      <w:r>
        <w:rPr>
          <w:rFonts w:ascii="Georgia" w:cs="Georgia" w:eastAsia="Georgia" w:hAnsi="Georgia"/>
          <w:sz w:val="24"/>
          <w:szCs w:val="24"/>
        </w:rPr>
        <w:t>Engineering studies consistently show that fuel consumption increases by approximately one percent for every thirty kilograms of extra weight. So driving with a full tank instead of a half tank costs you about zero point six percent in fuel efficiency on every single trip. That sounds tiny. It sounds like nothing. But here is where the daily commuter’s life makes it real.</w:t>
      </w:r>
    </w:p>
    <w:p>
      <w:pPr>
        <w:spacing w:after="240" w:line="312"/>
      </w:pPr>
      <w:r>
        <w:rPr>
          <w:rFonts w:ascii="Georgia" w:cs="Georgia" w:eastAsia="Georgia" w:hAnsi="Georgia"/>
          <w:sz w:val="24"/>
          <w:szCs w:val="24"/>
        </w:rPr>
        <w:t>If you drive thirty kilometres to work and back, five days a week, fifty weeks a year, you cover fifteen thousand kilometres annually. At eight litres per hundred kilometres, you burn twelve hundred litres a year. Zero point six percent of twelve hundred litres is seven point two litres. At a dollar fifty per litre, that is about eleven dollars a year. Not much. But you did not ask for this cost. You did not agree to it. You did not even know it existed. The fuel gauge showed you how much fuel you had. It did not show you what carrying that fuel was costing you.</w:t>
      </w:r>
    </w:p>
    <w:p>
      <w:pPr>
        <w:spacing w:after="240" w:line="312"/>
      </w:pPr>
      <w:r>
        <w:rPr>
          <w:rFonts w:ascii="Georgia" w:cs="Georgia" w:eastAsia="Georgia" w:hAnsi="Georgia"/>
          <w:sz w:val="24"/>
          <w:szCs w:val="24"/>
        </w:rPr>
        <w:t xml:space="preserve">This is the first lesson. </w:t>
      </w:r>
      <w:r>
        <w:rPr>
          <w:rFonts w:ascii="Georgia" w:cs="Georgia" w:eastAsia="Georgia" w:hAnsi="Georgia"/>
          <w:b/>
          <w:bCs/>
          <w:sz w:val="24"/>
          <w:szCs w:val="24"/>
        </w:rPr>
        <w:t xml:space="preserve">The instrument reads the state of the system. But the state of the system has consequences that the instrument does not show.</w:t>
      </w:r>
      <w:r>
        <w:rPr>
          <w:rFonts w:ascii="Georgia" w:cs="Georgia" w:eastAsia="Georgia" w:hAnsi="Georgia"/>
          <w:sz w:val="24"/>
          <w:szCs w:val="24"/>
        </w:rPr>
        <w:t xml:space="preserve"> The fuel gauge is a ratio-state instrument. It shows the proportion of fuel to capacity. But it does not show the proportion of fuel weight to vehicle weight, which is the ratio that affects your cost. There is a hidden ratio behind the visible ratio, and the hidden one is the one that costs you money.</w:t>
      </w:r>
    </w:p>
    <w:p>
      <w:pPr>
        <w:pStyle w:val="Heading3"/>
        <w:spacing w:before="280" w:after="160"/>
      </w:pPr>
      <w:r>
        <w:rPr>
          <w:rFonts w:ascii="Georgia" w:cs="Georgia" w:eastAsia="Georgia" w:hAnsi="Georgia"/>
          <w:b/>
          <w:bCs/>
          <w:i/>
          <w:iCs/>
          <w:sz w:val="26"/>
          <w:szCs w:val="26"/>
        </w:rPr>
        <w:t xml:space="preserve">What HUF sees that the fuel gauge does not</w:t>
      </w:r>
    </w:p>
    <w:p>
      <w:pPr>
        <w:spacing w:after="240" w:line="312"/>
      </w:pPr>
      <w:r>
        <w:rPr>
          <w:rFonts w:ascii="Georgia" w:cs="Georgia" w:eastAsia="Georgia" w:hAnsi="Georgia"/>
          <w:sz w:val="24"/>
          <w:szCs w:val="24"/>
        </w:rPr>
        <w:t>This is where HUF enters the picture, and it enters gently, as an extension of something you already understand. HUF is an instrument that reads the proportional structure of a system — not just one ratio, but all the ratios, and how they relate to each other, and how they are changing over time. If your car were a HUF domain, the instrument would not just show you the fuel level. It would show you the proportion of fuel weight to total weight, the proportion of engine effort going to moving fuel versus moving you, and the proportion of your total driving cost that is hidden in the weight you are carrying versus the fuel you are burning versus the time you are spending.</w:t>
      </w:r>
    </w:p>
    <w:p>
      <w:pPr>
        <w:spacing w:after="240" w:line="312"/>
      </w:pPr>
      <w:r>
        <w:rPr>
          <w:rFonts w:ascii="Georgia" w:cs="Georgia" w:eastAsia="Georgia" w:hAnsi="Georgia"/>
          <w:sz w:val="24"/>
          <w:szCs w:val="24"/>
        </w:rPr>
        <w:t xml:space="preserve">And here is the key: HUF would show you these proportions </w:t>
      </w:r>
      <w:r>
        <w:rPr>
          <w:rFonts w:ascii="Georgia" w:cs="Georgia" w:eastAsia="Georgia" w:hAnsi="Georgia"/>
          <w:i/>
          <w:iCs/>
          <w:sz w:val="24"/>
          <w:szCs w:val="24"/>
        </w:rPr>
        <w:t xml:space="preserve">without telling you what to do about them</w:t>
      </w:r>
      <w:r>
        <w:rPr>
          <w:rFonts w:ascii="Georgia" w:cs="Georgia" w:eastAsia="Georgia" w:hAnsi="Georgia"/>
          <w:sz w:val="24"/>
          <w:szCs w:val="24"/>
        </w:rPr>
        <w:t>. It would not say fill up less often. It would not say drive to the closer gas station. It would show you the proportions and let you decide. The instrument reads. You decide. This is called the open-loop principle, and it will become more important as this story gets more complex.</w:t>
      </w:r>
    </w:p>
    <w:p>
      <w:r>
        <w:br w:type="page"/>
      </w:r>
    </w:p>
    <w:p>
      <w:pPr>
        <w:pStyle w:val="Heading1"/>
        <w:spacing w:before="480" w:after="240"/>
      </w:pPr>
      <w:r>
        <w:rPr>
          <w:rFonts w:ascii="Georgia" w:cs="Georgia" w:eastAsia="Georgia" w:hAnsi="Georgia"/>
          <w:b/>
          <w:bCs/>
          <w:sz w:val="36"/>
          <w:szCs w:val="36"/>
        </w:rPr>
        <w:t xml:space="preserve">Level Two — Adding Time and Distance</w:t>
      </w:r>
    </w:p>
    <w:p>
      <w:pPr>
        <w:pStyle w:val="Heading2"/>
        <w:spacing w:before="360" w:after="200"/>
      </w:pPr>
      <w:r>
        <w:rPr>
          <w:rFonts w:ascii="Georgia" w:cs="Georgia" w:eastAsia="Georgia" w:hAnsi="Georgia"/>
          <w:b/>
          <w:bCs/>
          <w:sz w:val="30"/>
          <w:szCs w:val="30"/>
        </w:rPr>
        <w:t xml:space="preserve">The system gets its first complication</w:t>
      </w:r>
    </w:p>
    <w:p>
      <w:pPr>
        <w:spacing w:after="240" w:line="312"/>
      </w:pPr>
      <w:r>
        <w:rPr>
          <w:rFonts w:ascii="Georgia" w:cs="Georgia" w:eastAsia="Georgia" w:hAnsi="Georgia"/>
          <w:sz w:val="24"/>
          <w:szCs w:val="24"/>
        </w:rPr>
        <w:t>Now your car is not alone in the world. There is a gas station, and it is five kilometres off your usual route. Every time you fill up, you drive an extra ten kilometres — five there and five back — and you spend about fifteen minutes doing it. Waiting in line, filling the tank, paying, getting back on route. That is time you could have spent doing something else, and fuel you burn driving to the place that sells you fuel.</w:t>
      </w:r>
    </w:p>
    <w:p>
      <w:pPr>
        <w:spacing w:after="240" w:line="312"/>
      </w:pPr>
      <w:r>
        <w:rPr>
          <w:rFonts w:ascii="Georgia" w:cs="Georgia" w:eastAsia="Georgia" w:hAnsi="Georgia"/>
          <w:sz w:val="24"/>
          <w:szCs w:val="24"/>
        </w:rPr>
        <w:t xml:space="preserve">Something just happened to the system. It was simple — car, fuel, gauge. Now it has three parts that trade off against each other. Three </w:t>
      </w:r>
      <w:r>
        <w:rPr>
          <w:rFonts w:ascii="Georgia" w:cs="Georgia" w:eastAsia="Georgia" w:hAnsi="Georgia"/>
          <w:i/>
          <w:iCs/>
          <w:sz w:val="24"/>
          <w:szCs w:val="24"/>
        </w:rPr>
        <w:t xml:space="preserve">carriers</w:t>
      </w:r>
      <w:r>
        <w:rPr>
          <w:rFonts w:ascii="Georgia" w:cs="Georgia" w:eastAsia="Georgia" w:hAnsi="Georgia"/>
          <w:sz w:val="24"/>
          <w:szCs w:val="24"/>
        </w:rPr>
        <w:t>, in HUF language. The word carrier means a component that takes a share of the total. In this case the total is your cost of driving, and the three carriers are: the fuel you burn driving your route, the fuel and wear you spend getting to and from the gas station, and the time you lose at the pump.</w:t>
      </w:r>
    </w:p>
    <w:p>
      <w:pPr>
        <w:spacing w:after="240" w:line="312"/>
      </w:pPr>
      <w:r>
        <w:rPr>
          <w:rFonts w:ascii="Georgia" w:cs="Georgia" w:eastAsia="Georgia" w:hAnsi="Georgia"/>
          <w:sz w:val="24"/>
          <w:szCs w:val="24"/>
        </w:rPr>
        <w:t>Here is what makes this interesting: these three carriers always add up to your total cost. If you reduce one, the others change. Fill up less often, and your fuel-weight cost drops, but your per-trip detour cost stays the same and your time cost per fill-up stays the same — except now you make more trips, so the total time and detour cost goes up. Fill up more often with a smaller amount, and your weight cost drops but your frequency cost rises. There is no free lunch. Every choice you make shifts the proportions among the carriers.</w:t>
      </w:r>
    </w:p>
    <w:p>
      <w:pPr>
        <w:spacing w:after="240" w:line="312"/>
      </w:pPr>
      <w:r>
        <w:rPr>
          <w:rFonts w:ascii="Georgia" w:cs="Georgia" w:eastAsia="Georgia" w:hAnsi="Georgia"/>
          <w:sz w:val="24"/>
          <w:szCs w:val="24"/>
        </w:rPr>
        <w:t xml:space="preserve">This constraint — the fact that the carriers all add up to a whole, and changing one forces the others to adjust — is called the </w:t>
      </w:r>
      <w:r>
        <w:rPr>
          <w:rFonts w:ascii="Georgia" w:cs="Georgia" w:eastAsia="Georgia" w:hAnsi="Georgia"/>
          <w:i/>
          <w:iCs/>
          <w:sz w:val="24"/>
          <w:szCs w:val="24"/>
        </w:rPr>
        <w:t xml:space="preserve">simplex</w:t>
      </w:r>
      <w:r>
        <w:rPr>
          <w:rFonts w:ascii="Georgia" w:cs="Georgia" w:eastAsia="Georgia" w:hAnsi="Georgia"/>
          <w:sz w:val="24"/>
          <w:szCs w:val="24"/>
        </w:rPr>
        <w:t xml:space="preserve"> in mathematics. You do not need to remember that word, but it helps to know that the constraint is real and it is structural. It is not a policy. It is not a recommendation. It is a mathematical fact about proportional systems: the parts must sum to the whole, and when one part moves, the others move in response. Always. In every system. Without exception.</w:t>
      </w:r>
    </w:p>
    <w:p>
      <w:pPr>
        <w:pStyle w:val="Heading2"/>
        <w:spacing w:before="360" w:after="200"/>
      </w:pPr>
      <w:r>
        <w:rPr>
          <w:rFonts w:ascii="Georgia" w:cs="Georgia" w:eastAsia="Georgia" w:hAnsi="Georgia"/>
          <w:b/>
          <w:bCs/>
          <w:sz w:val="30"/>
          <w:szCs w:val="30"/>
        </w:rPr>
        <w:t xml:space="preserve">Why intuition starts to struggle</w:t>
      </w:r>
    </w:p>
    <w:p>
      <w:pPr>
        <w:spacing w:after="240" w:line="312"/>
      </w:pPr>
      <w:r>
        <w:rPr>
          <w:rFonts w:ascii="Georgia" w:cs="Georgia" w:eastAsia="Georgia" w:hAnsi="Georgia"/>
          <w:sz w:val="24"/>
          <w:szCs w:val="24"/>
        </w:rPr>
        <w:t>With one carrier — fuel level — your intuition works fine. Fill up when low. Done. With two carriers — fuel and weight — it takes a moment of thought, but you can still reason it out. With three carriers — fuel cost, detour cost, time cost — most people’s intuition starts to falter. The trade-offs are not linear. Reducing your fill-up frequency does not proportionally reduce your total cost, because the detour cost and the time cost respond differently to that change than the fuel cost does.</w:t>
      </w:r>
    </w:p>
    <w:p>
      <w:pPr>
        <w:spacing w:after="240" w:line="312"/>
      </w:pPr>
      <w:r>
        <w:rPr>
          <w:rFonts w:ascii="Georgia" w:cs="Georgia" w:eastAsia="Georgia" w:hAnsi="Georgia"/>
          <w:sz w:val="24"/>
          <w:szCs w:val="24"/>
        </w:rPr>
        <w:t>This is where the value of an instrument becomes clear. When you have one carrier, you do not need an instrument — you can see the gauge and act. When you have three carriers that trade off against each other under a constraint that forces them to sum to a whole, you need something that shows you all three proportions at once and how they are moving. That something is what HUF provides.</w:t>
      </w:r>
    </w:p>
    <w:p>
      <w:pPr>
        <w:spacing w:after="240" w:line="312"/>
      </w:pPr>
      <w:r>
        <w:rPr>
          <w:rFonts w:ascii="Georgia" w:cs="Georgia" w:eastAsia="Georgia" w:hAnsi="Georgia"/>
          <w:sz w:val="24"/>
          <w:szCs w:val="24"/>
        </w:rPr>
        <w:t>And notice: at no point has anyone told you what to do. The instrument shows you that your detour cost is thirty percent of your total, your fuel cost is fifty-five percent, and your time cost is fifteen percent. It shows you that last month the detour cost was twenty-five percent and this month it is thirty percent. It shows you the direction of change. It does not say stop going to that station. It does not say fill up differently. It shows you the proportions and the trend. You decide.</w:t>
      </w:r>
    </w:p>
    <w:p>
      <w:pPr>
        <w:spacing w:after="240" w:line="312"/>
      </w:pPr>
      <w:r>
        <w:rPr>
          <w:rFonts w:ascii="Georgia" w:cs="Georgia" w:eastAsia="Georgia" w:hAnsi="Georgia"/>
          <w:sz w:val="24"/>
          <w:szCs w:val="24"/>
        </w:rPr>
        <w:t>This is HUF’s fundamental discipline, and it is the hardest part for people to accept. The instrument reads. The human decides. The loop stays open. It is called the Skydiver Principle: a skydiver reads the altimeter, the speedometer, and the accelerometer continuously throughout the fall. But the instruments do not pull the parachute. The skydiver decides when to pull. The instruments inform. They never command.</w:t>
      </w:r>
    </w:p>
    <w:p>
      <w:r>
        <w:br w:type="page"/>
      </w:r>
    </w:p>
    <w:p>
      <w:pPr>
        <w:pStyle w:val="Heading1"/>
        <w:spacing w:before="480" w:after="240"/>
      </w:pPr>
      <w:r>
        <w:rPr>
          <w:rFonts w:ascii="Georgia" w:cs="Georgia" w:eastAsia="Georgia" w:hAnsi="Georgia"/>
          <w:b/>
          <w:bCs/>
          <w:sz w:val="36"/>
          <w:szCs w:val="36"/>
        </w:rPr>
        <w:t xml:space="preserve">Level Three — Price Volatility Enters the System</w:t>
      </w:r>
    </w:p>
    <w:p>
      <w:pPr>
        <w:pStyle w:val="Heading2"/>
        <w:spacing w:before="360" w:after="200"/>
      </w:pPr>
      <w:r>
        <w:rPr>
          <w:rFonts w:ascii="Georgia" w:cs="Georgia" w:eastAsia="Georgia" w:hAnsi="Georgia"/>
          <w:b/>
          <w:bCs/>
          <w:sz w:val="30"/>
          <w:szCs w:val="30"/>
        </w:rPr>
        <w:t xml:space="preserve">Now the world is not standing still</w:t>
      </w:r>
    </w:p>
    <w:p>
      <w:pPr>
        <w:spacing w:after="240" w:line="312"/>
      </w:pPr>
      <w:r>
        <w:rPr>
          <w:rFonts w:ascii="Georgia" w:cs="Georgia" w:eastAsia="Georgia" w:hAnsi="Georgia"/>
          <w:sz w:val="24"/>
          <w:szCs w:val="24"/>
        </w:rPr>
        <w:t>Until now, the gas price was fixed. A dollar fifty per litre, every day, all the time. That made the math simpler and the intuition manageable. But the real world does not work that way. Gas costs a dollar forty on Monday and a dollar fifty-five on Thursday. It dropped to a dollar thirty-two last week and might climb to a dollar sixty next week. The price is volatile. It moves for reasons that have nothing to do with your car, your route, or your driving pattern.</w:t>
      </w:r>
    </w:p>
    <w:p>
      <w:pPr>
        <w:spacing w:after="240" w:line="312"/>
      </w:pPr>
      <w:r>
        <w:rPr>
          <w:rFonts w:ascii="Georgia" w:cs="Georgia" w:eastAsia="Georgia" w:hAnsi="Georgia"/>
          <w:sz w:val="24"/>
          <w:szCs w:val="24"/>
        </w:rPr>
        <w:t xml:space="preserve">A fourth carrier has entered the system. The total cost of driving now has four components: fuel burned on your route, detour cost to the station, time cost at the pump, and </w:t>
      </w:r>
      <w:r>
        <w:rPr>
          <w:rFonts w:ascii="Georgia" w:cs="Georgia" w:eastAsia="Georgia" w:hAnsi="Georgia"/>
          <w:i/>
          <w:iCs/>
          <w:sz w:val="24"/>
          <w:szCs w:val="24"/>
        </w:rPr>
        <w:t xml:space="preserve">price-at-purchase</w:t>
      </w:r>
      <w:r>
        <w:rPr>
          <w:rFonts w:ascii="Georgia" w:cs="Georgia" w:eastAsia="Georgia" w:hAnsi="Georgia"/>
          <w:sz w:val="24"/>
          <w:szCs w:val="24"/>
        </w:rPr>
        <w:t xml:space="preserve"> — what you paid per litre on the day you happened to fill up. This fourth carrier is different from the other three in an important way: you do not control it. You control how often you fill up and how much you put in. You do not control what it costs per litre on the day you are standing at the pump.</w:t>
      </w:r>
    </w:p>
    <w:p>
      <w:pPr>
        <w:spacing w:after="240" w:line="312"/>
      </w:pPr>
      <w:r>
        <w:rPr>
          <w:rFonts w:ascii="Georgia" w:cs="Georgia" w:eastAsia="Georgia" w:hAnsi="Georgia"/>
          <w:sz w:val="24"/>
          <w:szCs w:val="24"/>
        </w:rPr>
        <w:t>This changes the nature of the decision. The person who fills a full tank on Monday at a dollar forty is locking in a price for all the fuel they carry. The person who fills a half tank on Monday and a half tank on Thursday is blending Monday’s price with Thursday’s price. If Thursday turns out to be cheaper, the half-tank person wins. If Thursday turns out to be more expensive, the full-tank person wins. Neither of them knows in advance which strategy will be cheaper, because the price is volatile and neither of them can predict it.</w:t>
      </w:r>
    </w:p>
    <w:p>
      <w:pPr>
        <w:spacing w:after="240" w:line="312"/>
      </w:pPr>
      <w:r>
        <w:rPr>
          <w:rFonts w:ascii="Georgia" w:cs="Georgia" w:eastAsia="Georgia" w:hAnsi="Georgia"/>
          <w:sz w:val="24"/>
          <w:szCs w:val="24"/>
        </w:rPr>
        <w:t xml:space="preserve">And here is the part that defeats human intuition entirely: the optimal fill-up strategy depends on the </w:t>
      </w:r>
      <w:r>
        <w:rPr>
          <w:rFonts w:ascii="Georgia" w:cs="Georgia" w:eastAsia="Georgia" w:hAnsi="Georgia"/>
          <w:i/>
          <w:iCs/>
          <w:sz w:val="24"/>
          <w:szCs w:val="24"/>
        </w:rPr>
        <w:t xml:space="preserve">correlation</w:t>
      </w:r>
      <w:r>
        <w:rPr>
          <w:rFonts w:ascii="Georgia" w:cs="Georgia" w:eastAsia="Georgia" w:hAnsi="Georgia"/>
          <w:sz w:val="24"/>
          <w:szCs w:val="24"/>
        </w:rPr>
        <w:t xml:space="preserve"> between price volatility and your consumption pattern. If prices tend to be lower on the days you happen to need fuel, filling smaller amounts more often is better. If prices tend to be higher on those days, filling larger amounts less often is better. But most people do not know this correlation. They do not track it. They do not have an instrument that shows it to them. So they do what feels convenient — fill up when it is low, pay whatever it costs — and absorb whatever hidden cost that convenience imposes.</w:t>
      </w:r>
    </w:p>
    <w:p>
      <w:pPr>
        <w:pStyle w:val="Heading2"/>
        <w:spacing w:before="360" w:after="200"/>
      </w:pPr>
      <w:r>
        <w:rPr>
          <w:rFonts w:ascii="Georgia" w:cs="Georgia" w:eastAsia="Georgia" w:hAnsi="Georgia"/>
          <w:b/>
          <w:bCs/>
          <w:sz w:val="30"/>
          <w:szCs w:val="30"/>
        </w:rPr>
        <w:t xml:space="preserve">The invisible structure behind the visible price</w:t>
      </w:r>
    </w:p>
    <w:p>
      <w:pPr>
        <w:spacing w:after="240" w:line="312"/>
      </w:pPr>
      <w:r>
        <w:rPr>
          <w:rFonts w:ascii="Georgia" w:cs="Georgia" w:eastAsia="Georgia" w:hAnsi="Georgia"/>
          <w:sz w:val="24"/>
          <w:szCs w:val="24"/>
        </w:rPr>
        <w:t xml:space="preserve">This is what HUF calls </w:t>
      </w:r>
      <w:r>
        <w:rPr>
          <w:rFonts w:ascii="Georgia" w:cs="Georgia" w:eastAsia="Georgia" w:hAnsi="Georgia"/>
          <w:i/>
          <w:iCs/>
          <w:sz w:val="24"/>
          <w:szCs w:val="24"/>
        </w:rPr>
        <w:t xml:space="preserve">deceptive drift</w:t>
      </w:r>
      <w:r>
        <w:rPr>
          <w:rFonts w:ascii="Georgia" w:cs="Georgia" w:eastAsia="Georgia" w:hAnsi="Georgia"/>
          <w:sz w:val="24"/>
          <w:szCs w:val="24"/>
        </w:rPr>
        <w:t>, and it is the most important concept in this entire document. Pay attention here, because this is where the fuel gauge story connects to everything from national energy policy to financial markets to ecosystem monitoring.</w:t>
      </w:r>
    </w:p>
    <w:p>
      <w:pPr>
        <w:spacing w:after="240" w:line="312"/>
      </w:pPr>
      <w:r>
        <w:rPr>
          <w:rFonts w:ascii="Georgia" w:cs="Georgia" w:eastAsia="Georgia" w:hAnsi="Georgia"/>
          <w:sz w:val="24"/>
          <w:szCs w:val="24"/>
        </w:rPr>
        <w:t>Deceptive drift is a pattern where the internal structure of a system is changing — concentrating, becoming less balanced, more dominated by fewer elements — while the surface appears calm. The price at the pump looks roughly the same week to week. Your monthly fuel budget looks roughly the same. The gauge reads the same way it always has. But underneath, the proportion of your total cost that is driven by price volatility has been growing quietly. The fuel cost carrier is stable. The time cost carrier is stable. The detour cost carrier is stable. But the price-at-purchase carrier has been creeping upward, taking a larger and larger share of the total, and nobody noticed because the surface numbers — the ones people look at — did not change.</w:t>
      </w:r>
    </w:p>
    <w:p>
      <w:pPr>
        <w:spacing w:after="240" w:line="312"/>
      </w:pPr>
      <w:r>
        <w:rPr>
          <w:rFonts w:ascii="Georgia" w:cs="Georgia" w:eastAsia="Georgia" w:hAnsi="Georgia"/>
          <w:sz w:val="24"/>
          <w:szCs w:val="24"/>
        </w:rPr>
        <w:t>Then one day gas prices spike. The person who has been filling full tanks on random days gets hit hard. The person who has been tracking the proportional structure — who noticed that price-at-purchase was taking a growing share of total cost — adjusted their behaviour weeks ago. Not because they predicted the spike. Because they saw the internal concentration building behind the calm surface.</w:t>
      </w:r>
    </w:p>
    <w:p>
      <w:pPr>
        <w:spacing w:after="240" w:line="312"/>
      </w:pPr>
      <w:r>
        <w:rPr>
          <w:rFonts w:ascii="Georgia" w:cs="Georgia" w:eastAsia="Georgia" w:hAnsi="Georgia"/>
          <w:sz w:val="24"/>
          <w:szCs w:val="24"/>
        </w:rPr>
        <w:t>This has been validated in real data. Not on fuel prices, but on the same mathematical pattern operating in larger systems. Germany’s electricity grid showed internal concentration in gas dependency building for years before the 2022 energy crisis — while surface metrics looked stable. Japan’s GDP showed sectoral concentration building before the 2008 crisis — while headline GDP growth looked fine. In both cases, the surface was calm. The interior was concentrating. The existing instruments — the fuel gauges of national economics — showed the surface. HUF shows the interior.</w:t>
      </w:r>
    </w:p>
    <w:p>
      <w:r>
        <w:br w:type="page"/>
      </w:r>
    </w:p>
    <w:p>
      <w:pPr>
        <w:pStyle w:val="Heading1"/>
        <w:spacing w:before="480" w:after="240"/>
      </w:pPr>
      <w:r>
        <w:rPr>
          <w:rFonts w:ascii="Georgia" w:cs="Georgia" w:eastAsia="Georgia" w:hAnsi="Georgia"/>
          <w:b/>
          <w:bCs/>
          <w:sz w:val="36"/>
          <w:szCs w:val="36"/>
        </w:rPr>
        <w:t xml:space="preserve">Level Four — The Rocket Equation</w:t>
      </w:r>
    </w:p>
    <w:p>
      <w:pPr>
        <w:pStyle w:val="Heading2"/>
        <w:spacing w:before="360" w:after="200"/>
      </w:pPr>
      <w:r>
        <w:rPr>
          <w:rFonts w:ascii="Georgia" w:cs="Georgia" w:eastAsia="Georgia" w:hAnsi="Georgia"/>
          <w:b/>
          <w:bCs/>
          <w:sz w:val="30"/>
          <w:szCs w:val="30"/>
        </w:rPr>
        <w:t xml:space="preserve">Where ratios become everything</w:t>
      </w:r>
    </w:p>
    <w:p>
      <w:pPr>
        <w:spacing w:after="240" w:line="312"/>
      </w:pPr>
      <w:r>
        <w:rPr>
          <w:rFonts w:ascii="Georgia" w:cs="Georgia" w:eastAsia="Georgia" w:hAnsi="Georgia"/>
          <w:sz w:val="24"/>
          <w:szCs w:val="24"/>
        </w:rPr>
        <w:t xml:space="preserve">Now we leave the car behind. Everything you have learned still applies — proportions, carriers, the simplex constraint, deceptive drift, the open-loop principle. But we are going to a system where the ratio is not a minor efficiency concern. We are going to a system where the ratio </w:t>
      </w:r>
      <w:r>
        <w:rPr>
          <w:rFonts w:ascii="Georgia" w:cs="Georgia" w:eastAsia="Georgia" w:hAnsi="Georgia"/>
          <w:i/>
          <w:iCs/>
          <w:sz w:val="24"/>
          <w:szCs w:val="24"/>
        </w:rPr>
        <w:t xml:space="preserve">is the entire engineering problem</w:t>
      </w:r>
      <w:r>
        <w:rPr>
          <w:rFonts w:ascii="Georgia" w:cs="Georgia" w:eastAsia="Georgia" w:hAnsi="Georgia"/>
          <w:sz w:val="24"/>
          <w:szCs w:val="24"/>
        </w:rPr>
        <w:t xml:space="preserve">.</w:t>
      </w:r>
    </w:p>
    <w:p>
      <w:pPr>
        <w:spacing w:after="240" w:line="312"/>
      </w:pPr>
      <w:r>
        <w:rPr>
          <w:rFonts w:ascii="Georgia" w:cs="Georgia" w:eastAsia="Georgia" w:hAnsi="Georgia"/>
          <w:sz w:val="24"/>
          <w:szCs w:val="24"/>
        </w:rPr>
        <w:t>A rocket must carry fuel to accelerate. This sounds like the car. But it is profoundly different, because of one fact: the fuel has mass. In a car, the extra weight of fuel costs you a fraction of a percent in efficiency. You barely notice. In a rocket, the extra mass of fuel requires more fuel to accelerate it, which adds more mass, which requires more fuel to accelerate that mass, which adds more mass, and on and on in a chain that compounds exponentially.</w:t>
      </w:r>
    </w:p>
    <w:p>
      <w:pPr>
        <w:spacing w:after="240" w:line="312"/>
      </w:pPr>
      <w:r>
        <w:rPr>
          <w:rFonts w:ascii="Georgia" w:cs="Georgia" w:eastAsia="Georgia" w:hAnsi="Georgia"/>
          <w:sz w:val="24"/>
          <w:szCs w:val="24"/>
        </w:rPr>
        <w:t>The Russian mathematician Konstantin Tsiolkovsky worked this out in 1903. The equation that bears his name says that the change in velocity a rocket can achieve is equal to the exhaust velocity of its engine multiplied by the natural logarithm of the ratio of its initial mass to its final mass. In plain language: how fast you can go depends on the logarithm of how much of your rocket is fuel versus how much is everything else.</w:t>
      </w:r>
    </w:p>
    <w:p>
      <w:pPr>
        <w:spacing w:after="240" w:line="312"/>
      </w:pPr>
      <w:r>
        <w:rPr>
          <w:rFonts w:ascii="Georgia" w:cs="Georgia" w:eastAsia="Georgia" w:hAnsi="Georgia"/>
          <w:sz w:val="24"/>
          <w:szCs w:val="24"/>
        </w:rPr>
        <w:t>That ratio — wet mass to dry mass, fuel to structure — is the single most important number in all of rocket engineering. It governs how far you can go, how much payload you can carry, whether you can reach orbit at all. Every gram of structure weight requires additional grams of fuel, which require additional fractions of grams of fuel to carry that fuel, and the whole thing compounds through the logarithm. Small changes in the ratio have enormous consequences.</w:t>
      </w:r>
    </w:p>
    <w:p>
      <w:pPr>
        <w:pStyle w:val="Heading2"/>
        <w:spacing w:before="360" w:after="200"/>
      </w:pPr>
      <w:r>
        <w:rPr>
          <w:rFonts w:ascii="Georgia" w:cs="Georgia" w:eastAsia="Georgia" w:hAnsi="Georgia"/>
          <w:b/>
          <w:bCs/>
          <w:sz w:val="30"/>
          <w:szCs w:val="30"/>
        </w:rPr>
        <w:t xml:space="preserve">The car lesson applied to the rocket</w:t>
      </w:r>
    </w:p>
    <w:p>
      <w:pPr>
        <w:spacing w:after="240" w:line="312"/>
      </w:pPr>
      <w:r>
        <w:rPr>
          <w:rFonts w:ascii="Georgia" w:cs="Georgia" w:eastAsia="Georgia" w:hAnsi="Georgia"/>
          <w:sz w:val="24"/>
          <w:szCs w:val="24"/>
        </w:rPr>
        <w:t>Remember the car. One percent extra fuel weight cost you zero point six percent in efficiency. Linear. Proportional. Manageable. In a rocket, one percent extra structure weight does not cost you one percent in capability. It costs you more, because of the exponential compounding through the logarithm. That one percent extra structure might require three percent more fuel to compensate. That three percent more fuel adds its own mass, which requires another one percent more fuel. The chain does not stop. It converges — mathematically, the series sums to a finite number — but the total cost of that one innocent percent is far larger than intuition suggests.</w:t>
      </w:r>
    </w:p>
    <w:p>
      <w:pPr>
        <w:spacing w:after="240" w:line="312"/>
      </w:pPr>
      <w:r>
        <w:rPr>
          <w:rFonts w:ascii="Georgia" w:cs="Georgia" w:eastAsia="Georgia" w:hAnsi="Georgia"/>
          <w:sz w:val="24"/>
          <w:szCs w:val="24"/>
        </w:rPr>
        <w:t>Now apply the concept of deceptive drift. Imagine a rocket design programme where small structural additions accumulate over months of engineering revisions. A slightly heavier heat shield here. A more robust bracket there. A redundant sensor added for safety. Each addition is small. Each is justified. The surface metrics — the design review reports, the weight budget spreadsheet — show small, incremental changes. Nothing alarming. The programme looks on track.</w:t>
      </w:r>
    </w:p>
    <w:p>
      <w:pPr>
        <w:spacing w:after="240" w:line="312"/>
      </w:pPr>
      <w:r>
        <w:rPr>
          <w:rFonts w:ascii="Georgia" w:cs="Georgia" w:eastAsia="Georgia" w:hAnsi="Georgia"/>
          <w:sz w:val="24"/>
          <w:szCs w:val="24"/>
        </w:rPr>
        <w:t>But the internal proportional structure is concentrating. The ratio of structure to fuel is shifting, slowly, invisibly, behind the calm surface of incremental changes. And because the rocket equation is exponential, not linear, the cost of that concentration is compounding in a way that the surface metrics do not reveal. By the time someone runs the full Tsiolkovsky calculation and discovers that the rocket can no longer reach orbit with the required payload, the concentration has been building for months. The surface was calm. The interior was deteriorating. The existing instruments — the weight budget, the milestone reviews, the design status reports — showed the surface. Nobody was reading the ratio.</w:t>
      </w:r>
    </w:p>
    <w:p>
      <w:pPr>
        <w:spacing w:after="240" w:line="312"/>
      </w:pPr>
      <w:r>
        <w:rPr>
          <w:rFonts w:ascii="Georgia" w:cs="Georgia" w:eastAsia="Georgia" w:hAnsi="Georgia"/>
          <w:sz w:val="24"/>
          <w:szCs w:val="24"/>
        </w:rPr>
        <w:t>This is exactly what happened to numerous aerospace programmes throughout history. Weight growth is the silent killer of rocket and aircraft design. It is deceptive drift operating in a system where the consequences of internal concentration are exponential rather than linear. And the solution is not to ban weight additions — that would be closing the loop, dictating engineering decisions from a metric. The solution is to read the ratio continuously, show the engineers and managers the proportional structure and how it is changing, and let them decide. Open loop. The instrument reads. The human decides.</w:t>
      </w:r>
    </w:p>
    <w:p>
      <w:r>
        <w:br w:type="page"/>
      </w:r>
    </w:p>
    <w:p>
      <w:pPr>
        <w:pStyle w:val="Heading1"/>
        <w:spacing w:before="480" w:after="240"/>
      </w:pPr>
      <w:r>
        <w:rPr>
          <w:rFonts w:ascii="Georgia" w:cs="Georgia" w:eastAsia="Georgia" w:hAnsi="Georgia"/>
          <w:b/>
          <w:bCs/>
          <w:sz w:val="36"/>
          <w:szCs w:val="36"/>
        </w:rPr>
        <w:t xml:space="preserve">What Changed at Each Level</w:t>
      </w:r>
    </w:p>
    <w:p>
      <w:pPr>
        <w:spacing w:after="240" w:line="312"/>
      </w:pPr>
      <w:r>
        <w:rPr>
          <w:rFonts w:ascii="Georgia" w:cs="Georgia" w:eastAsia="Georgia" w:hAnsi="Georgia"/>
          <w:sz w:val="24"/>
          <w:szCs w:val="24"/>
        </w:rPr>
        <w:t>Let us step back and look at what just happened across these four levels, because the progression itself is the lesson.</w:t>
      </w:r>
    </w:p>
    <w:p>
      <w:pPr>
        <w:pStyle w:val="Heading2"/>
        <w:spacing w:before="360" w:after="200"/>
      </w:pPr>
      <w:r>
        <w:rPr>
          <w:rFonts w:ascii="Georgia" w:cs="Georgia" w:eastAsia="Georgia" w:hAnsi="Georgia"/>
          <w:b/>
          <w:bCs/>
          <w:sz w:val="30"/>
          <w:szCs w:val="30"/>
        </w:rPr>
        <w:t xml:space="preserve">Level One: one carrier, linear consequences</w:t>
      </w:r>
    </w:p>
    <w:p>
      <w:pPr>
        <w:spacing w:after="240" w:line="312"/>
      </w:pPr>
      <w:r>
        <w:rPr>
          <w:rFonts w:ascii="Georgia" w:cs="Georgia" w:eastAsia="Georgia" w:hAnsi="Georgia"/>
          <w:sz w:val="24"/>
          <w:szCs w:val="24"/>
        </w:rPr>
        <w:t>The car has fuel. The fuel has weight. The weight costs efficiency. One carrier — the proportion of fuel to vehicle — and the consequence is linear: a fraction of a percent per trip. Your intuition handles this easily. You may not have thought about it before, but once someone points it out, you understand it immediately. No instrument needed beyond the fuel gauge you already have, plus a moment of thought.</w:t>
      </w:r>
    </w:p>
    <w:p>
      <w:pPr>
        <w:pStyle w:val="Heading2"/>
        <w:spacing w:before="360" w:after="200"/>
      </w:pPr>
      <w:r>
        <w:rPr>
          <w:rFonts w:ascii="Georgia" w:cs="Georgia" w:eastAsia="Georgia" w:hAnsi="Georgia"/>
          <w:b/>
          <w:bCs/>
          <w:sz w:val="30"/>
          <w:szCs w:val="30"/>
        </w:rPr>
        <w:t xml:space="preserve">Level Two: three carriers, trade-offs emerge</w:t>
      </w:r>
    </w:p>
    <w:p>
      <w:pPr>
        <w:spacing w:after="240" w:line="312"/>
      </w:pPr>
      <w:r>
        <w:rPr>
          <w:rFonts w:ascii="Georgia" w:cs="Georgia" w:eastAsia="Georgia" w:hAnsi="Georgia"/>
          <w:sz w:val="24"/>
          <w:szCs w:val="24"/>
        </w:rPr>
        <w:t>Add time and distance to the fuel station. Now you have three carriers that trade off against each other under a constraint: they must sum to your total cost. Reducing one shifts the others. Your intuition starts to struggle, because the trade-offs are not independent — the carriers interact through the constraint. An instrument would help, but you can still reason your way through it with effort.</w:t>
      </w:r>
    </w:p>
    <w:p>
      <w:pPr>
        <w:pStyle w:val="Heading2"/>
        <w:spacing w:before="360" w:after="200"/>
      </w:pPr>
      <w:r>
        <w:rPr>
          <w:rFonts w:ascii="Georgia" w:cs="Georgia" w:eastAsia="Georgia" w:hAnsi="Georgia"/>
          <w:b/>
          <w:bCs/>
          <w:sz w:val="30"/>
          <w:szCs w:val="30"/>
        </w:rPr>
        <w:t xml:space="preserve">Level Three: four carriers, volatility, intuition fails</w:t>
      </w:r>
    </w:p>
    <w:p>
      <w:pPr>
        <w:spacing w:after="240" w:line="312"/>
      </w:pPr>
      <w:r>
        <w:rPr>
          <w:rFonts w:ascii="Georgia" w:cs="Georgia" w:eastAsia="Georgia" w:hAnsi="Georgia"/>
          <w:sz w:val="24"/>
          <w:szCs w:val="24"/>
        </w:rPr>
        <w:t>Add price volatility. Now you have a carrier you do not control, interacting with three carriers you partially control, under a constraint that forces them all to sum to a whole. The optimal strategy depends on correlations you do not track. Your intuition is now reliably wrong — not because you are stupid, but because human cognition was not designed to track four interacting proportions under constraint in a volatile environment. You need an instrument. And critically, the pattern of deceptive drift — internal concentration behind a calm surface — becomes possible and invisible without that instrument.</w:t>
      </w:r>
    </w:p>
    <w:p>
      <w:pPr>
        <w:pStyle w:val="Heading2"/>
        <w:spacing w:before="360" w:after="200"/>
      </w:pPr>
      <w:r>
        <w:rPr>
          <w:rFonts w:ascii="Georgia" w:cs="Georgia" w:eastAsia="Georgia" w:hAnsi="Georgia"/>
          <w:b/>
          <w:bCs/>
          <w:sz w:val="30"/>
          <w:szCs w:val="30"/>
        </w:rPr>
        <w:t xml:space="preserve">Level Four: three carriers, exponential coupling, intuition is useless</w:t>
      </w:r>
    </w:p>
    <w:p>
      <w:pPr>
        <w:spacing w:after="240" w:line="312"/>
      </w:pPr>
      <w:r>
        <w:rPr>
          <w:rFonts w:ascii="Georgia" w:cs="Georgia" w:eastAsia="Georgia" w:hAnsi="Georgia"/>
          <w:sz w:val="24"/>
          <w:szCs w:val="24"/>
        </w:rPr>
        <w:t xml:space="preserve">The rocket has fewer carriers than the car-with-gas-station example. Just three: fuel, structure, and payload. But the coupling between them is exponential, not linear. Small changes in one carrier compound through the others in ways that no human intuition can track. The instrument is not helpful at this point — it is </w:t>
      </w:r>
      <w:r>
        <w:rPr>
          <w:rFonts w:ascii="Georgia" w:cs="Georgia" w:eastAsia="Georgia" w:hAnsi="Georgia"/>
          <w:i/>
          <w:iCs/>
          <w:sz w:val="24"/>
          <w:szCs w:val="24"/>
        </w:rPr>
        <w:t xml:space="preserve">essential</w:t>
      </w:r>
      <w:r>
        <w:rPr>
          <w:rFonts w:ascii="Georgia" w:cs="Georgia" w:eastAsia="Georgia" w:hAnsi="Georgia"/>
          <w:sz w:val="24"/>
          <w:szCs w:val="24"/>
        </w:rPr>
        <w:t>. Without it, you are designing a rocket that cannot fly, and you will not discover this until it is too late to fix.</w:t>
      </w:r>
    </w:p>
    <w:p>
      <w:pPr>
        <w:pStyle w:val="Heading2"/>
        <w:spacing w:before="360" w:after="200"/>
      </w:pPr>
      <w:r>
        <w:rPr>
          <w:rFonts w:ascii="Georgia" w:cs="Georgia" w:eastAsia="Georgia" w:hAnsi="Georgia"/>
          <w:b/>
          <w:bCs/>
          <w:sz w:val="30"/>
          <w:szCs w:val="30"/>
        </w:rPr>
        <w:t xml:space="preserve">The pattern</w:t>
      </w:r>
    </w:p>
    <w:p>
      <w:pPr>
        <w:spacing w:after="240" w:line="312"/>
      </w:pPr>
      <w:r>
        <w:rPr>
          <w:rFonts w:ascii="Georgia" w:cs="Georgia" w:eastAsia="Georgia" w:hAnsi="Georgia"/>
          <w:sz w:val="24"/>
          <w:szCs w:val="24"/>
        </w:rPr>
        <w:t>The progression from car to rocket is not a progression in complexity of the instrument. HUF reads all four systems the same way: identify the carriers, measure their proportions, track how the proportions change over time, detect if one carrier is concentrating behind a stable surface. The instrument is the same at every level.</w:t>
      </w:r>
    </w:p>
    <w:p>
      <w:pPr>
        <w:spacing w:after="240" w:line="312"/>
      </w:pPr>
      <w:r>
        <w:rPr>
          <w:rFonts w:ascii="Georgia" w:cs="Georgia" w:eastAsia="Georgia" w:hAnsi="Georgia"/>
          <w:sz w:val="24"/>
          <w:szCs w:val="24"/>
        </w:rPr>
        <w:t xml:space="preserve">What changes is </w:t>
      </w:r>
      <w:r>
        <w:rPr>
          <w:rFonts w:ascii="Georgia" w:cs="Georgia" w:eastAsia="Georgia" w:hAnsi="Georgia"/>
          <w:i/>
          <w:iCs/>
          <w:sz w:val="24"/>
          <w:szCs w:val="24"/>
        </w:rPr>
        <w:t xml:space="preserve">how much the reading matters</w:t>
      </w:r>
      <w:r>
        <w:rPr>
          <w:rFonts w:ascii="Georgia" w:cs="Georgia" w:eastAsia="Georgia" w:hAnsi="Georgia"/>
          <w:sz w:val="24"/>
          <w:szCs w:val="24"/>
        </w:rPr>
        <w:t>. In the car, a missed reading costs you eleven dollars a year. In the car-with-gas-station, a missed reading costs you a few hundred dollars in suboptimal strategy. In the volatile-price scenario, a missed reading means you absorb hidden costs you never agreed to. In the rocket, a missed reading means the mission fails.</w:t>
      </w:r>
    </w:p>
    <w:p>
      <w:pPr>
        <w:spacing w:after="240" w:line="312"/>
      </w:pPr>
      <w:r>
        <w:rPr>
          <w:rFonts w:ascii="Georgia" w:cs="Georgia" w:eastAsia="Georgia" w:hAnsi="Georgia"/>
          <w:sz w:val="24"/>
          <w:szCs w:val="24"/>
        </w:rPr>
        <w:t>The sensitivity of the system to its own proportional structure is what determines the stakes. HUF does not change between levels. The consequences of not reading it do.</w:t>
      </w:r>
    </w:p>
    <w:p>
      <w:r>
        <w:br w:type="page"/>
      </w:r>
    </w:p>
    <w:p>
      <w:pPr>
        <w:pStyle w:val="Heading1"/>
        <w:spacing w:before="480" w:after="240"/>
      </w:pPr>
      <w:r>
        <w:rPr>
          <w:rFonts w:ascii="Georgia" w:cs="Georgia" w:eastAsia="Georgia" w:hAnsi="Georgia"/>
          <w:b/>
          <w:bCs/>
          <w:sz w:val="36"/>
          <w:szCs w:val="36"/>
        </w:rPr>
        <w:t xml:space="preserve">The Missing Quarter</w:t>
      </w:r>
    </w:p>
    <w:p>
      <w:pPr>
        <w:spacing w:after="240" w:line="312"/>
      </w:pPr>
      <w:r>
        <w:rPr>
          <w:rFonts w:ascii="Georgia" w:cs="Georgia" w:eastAsia="Georgia" w:hAnsi="Georgia"/>
          <w:sz w:val="24"/>
          <w:szCs w:val="24"/>
        </w:rPr>
        <w:t>Now you know enough to understand the claim that drives the entire HUF framework, and it is a claim that sounds too simple to be important until you think about it for a while.</w:t>
      </w:r>
    </w:p>
    <w:p>
      <w:pPr>
        <w:spacing w:after="240" w:line="312"/>
      </w:pPr>
      <w:r>
        <w:rPr>
          <w:rFonts w:ascii="Georgia" w:cs="Georgia" w:eastAsia="Georgia" w:hAnsi="Georgia"/>
          <w:sz w:val="24"/>
          <w:szCs w:val="24"/>
        </w:rPr>
        <w:t xml:space="preserve">As far as anyone can determine, all existing monitoring in the world falls into three categories. The first is </w:t>
      </w:r>
      <w:r>
        <w:rPr>
          <w:rFonts w:ascii="Georgia" w:cs="Georgia" w:eastAsia="Georgia" w:hAnsi="Georgia"/>
          <w:i/>
          <w:iCs/>
          <w:sz w:val="24"/>
          <w:szCs w:val="24"/>
        </w:rPr>
        <w:t xml:space="preserve">passive monitoring</w:t>
      </w:r>
      <w:r>
        <w:rPr>
          <w:rFonts w:ascii="Georgia" w:cs="Georgia" w:eastAsia="Georgia" w:hAnsi="Georgia"/>
          <w:sz w:val="24"/>
          <w:szCs w:val="24"/>
        </w:rPr>
        <w:t xml:space="preserve"> — observing events as they occur. The check engine light. The news report. The alarm that goes off after something has already happened. The second is </w:t>
      </w:r>
      <w:r>
        <w:rPr>
          <w:rFonts w:ascii="Georgia" w:cs="Georgia" w:eastAsia="Georgia" w:hAnsi="Georgia"/>
          <w:i/>
          <w:iCs/>
          <w:sz w:val="24"/>
          <w:szCs w:val="24"/>
        </w:rPr>
        <w:t xml:space="preserve">mandated monitoring</w:t>
      </w:r>
      <w:r>
        <w:rPr>
          <w:rFonts w:ascii="Georgia" w:cs="Georgia" w:eastAsia="Georgia" w:hAnsi="Georgia"/>
          <w:sz w:val="24"/>
          <w:szCs w:val="24"/>
        </w:rPr>
        <w:t xml:space="preserve"> — checking whether predefined thresholds have been crossed. The emissions test. The regulatory audit. The annual physical. The third is </w:t>
      </w:r>
      <w:r>
        <w:rPr>
          <w:rFonts w:ascii="Georgia" w:cs="Georgia" w:eastAsia="Georgia" w:hAnsi="Georgia"/>
          <w:i/>
          <w:iCs/>
          <w:sz w:val="24"/>
          <w:szCs w:val="24"/>
        </w:rPr>
        <w:t xml:space="preserve">question-driven monitoring</w:t>
      </w:r>
      <w:r>
        <w:rPr>
          <w:rFonts w:ascii="Georgia" w:cs="Georgia" w:eastAsia="Georgia" w:hAnsi="Georgia"/>
          <w:sz w:val="24"/>
          <w:szCs w:val="24"/>
        </w:rPr>
        <w:t xml:space="preserve"> — testing specific hypotheses. The market research survey. The clinical trial. The A/B test on a website.</w:t>
      </w:r>
    </w:p>
    <w:p>
      <w:pPr>
        <w:spacing w:after="240" w:line="312"/>
      </w:pPr>
      <w:r>
        <w:rPr>
          <w:rFonts w:ascii="Georgia" w:cs="Georgia" w:eastAsia="Georgia" w:hAnsi="Georgia"/>
          <w:sz w:val="24"/>
          <w:szCs w:val="24"/>
        </w:rPr>
        <w:t>These three categories cover what happened, whether a limit was breached, and whether a specific question has an answer. They do not cover the internal proportional structure of the system itself. They do not show you how the system’s mass is distributed across its elements, or how that distribution is changing over time, or whether one element is quietly concentrating behind a calm surface.</w:t>
      </w:r>
    </w:p>
    <w:p>
      <w:pPr>
        <w:spacing w:after="240" w:line="312"/>
      </w:pPr>
      <w:r>
        <w:rPr>
          <w:rFonts w:ascii="Georgia" w:cs="Georgia" w:eastAsia="Georgia" w:hAnsi="Georgia"/>
          <w:sz w:val="24"/>
          <w:szCs w:val="24"/>
        </w:rPr>
        <w:t xml:space="preserve">The fourth category is </w:t>
      </w:r>
      <w:r>
        <w:rPr>
          <w:rFonts w:ascii="Georgia" w:cs="Georgia" w:eastAsia="Georgia" w:hAnsi="Georgia"/>
          <w:i/>
          <w:iCs/>
          <w:sz w:val="24"/>
          <w:szCs w:val="24"/>
        </w:rPr>
        <w:t xml:space="preserve">composition monitoring</w:t>
      </w:r>
      <w:r>
        <w:rPr>
          <w:rFonts w:ascii="Georgia" w:cs="Georgia" w:eastAsia="Georgia" w:hAnsi="Georgia"/>
          <w:sz w:val="24"/>
          <w:szCs w:val="24"/>
        </w:rPr>
        <w:t>. It reads the proportional structure. It detects concentration. It sees deceptive drift. It is the fuel gauge that shows you not just the level, but the weight, the cost, the proportion, the trend, and the hidden concentration that the other three categories leave invisible.</w:t>
      </w:r>
    </w:p>
    <w:p>
      <w:pPr>
        <w:spacing w:after="240" w:line="312"/>
      </w:pPr>
      <w:r>
        <w:rPr>
          <w:rFonts w:ascii="Georgia" w:cs="Georgia" w:eastAsia="Georgia" w:hAnsi="Georgia"/>
          <w:sz w:val="24"/>
          <w:szCs w:val="24"/>
        </w:rPr>
        <w:t>Until now, one quarter of the observable universe has been diagnostically invisible. Not because the information was hidden. Because nobody built the instrument to read it.</w:t>
      </w:r>
    </w:p>
    <w:p>
      <w:pPr>
        <w:spacing w:after="240" w:line="312"/>
      </w:pPr>
      <w:r>
        <w:rPr>
          <w:rFonts w:ascii="Georgia" w:cs="Georgia" w:eastAsia="Georgia" w:hAnsi="Georgia"/>
          <w:sz w:val="24"/>
          <w:szCs w:val="24"/>
        </w:rPr>
        <w:t>That instrument is HUF. It reads the proportions. It shows the trends. It detects the drift. It does not tell you what to do. The instrument reads. You decide. The loop stays open. And the cost of keeping that loop open — the cognitive effort of reading the instrument and making your own decisions — is not a flaw in the design. It is the design. Because the moment you stop reading and let the instrument decide for you, you are no longer governing. You are being governed. And that, as the rocket equation demonstrates, is how missions fail.</w:t>
      </w:r>
    </w:p>
    <w:p>
      <w:r>
        <w:br w:type="page"/>
      </w:r>
    </w:p>
    <w:p>
      <w:pPr>
        <w:pStyle w:val="Heading1"/>
        <w:spacing w:before="480" w:after="240"/>
      </w:pPr>
      <w:r>
        <w:rPr>
          <w:rFonts w:ascii="Georgia" w:cs="Georgia" w:eastAsia="Georgia" w:hAnsi="Georgia"/>
          <w:b/>
          <w:bCs/>
          <w:sz w:val="36"/>
          <w:szCs w:val="36"/>
        </w:rPr>
        <w:t xml:space="preserve">One Last Thing</w:t>
      </w:r>
    </w:p>
    <w:p>
      <w:pPr>
        <w:spacing w:after="240" w:line="312"/>
      </w:pPr>
      <w:r>
        <w:rPr>
          <w:rFonts w:ascii="Georgia" w:cs="Georgia" w:eastAsia="Georgia" w:hAnsi="Georgia"/>
          <w:sz w:val="24"/>
          <w:szCs w:val="24"/>
        </w:rPr>
        <w:t>When Peter Higgins told his colleagues at a company dinner that he had an idea worth thirty-five trillion dollars, they laughed. When he said he would probably see none of it but maybe a dinner or two at a conference, they stopped laughing. Not because they believed the number. Because they have known him for decades, and they know he does not say things he has not thought through.</w:t>
      </w:r>
    </w:p>
    <w:p>
      <w:pPr>
        <w:spacing w:after="240" w:line="312"/>
      </w:pPr>
      <w:r>
        <w:rPr>
          <w:rFonts w:ascii="Georgia" w:cs="Georgia" w:eastAsia="Georgia" w:hAnsi="Georgia"/>
          <w:sz w:val="24"/>
          <w:szCs w:val="24"/>
        </w:rPr>
        <w:t>The thirty-five trillion is not the value of the instrument. It is the value of the hidden costs that the instrument makes visible. The fuel that every car carries unnecessarily. The price volatility that every commuter absorbs without knowing. The weight growth that every aerospace programme fights without seeing. The internal concentration that every national energy grid develops behind calm surface metrics. The deceptive drift that every financial market exhibits before a crisis that nobody anticipated because nobody was reading the ratios.</w:t>
      </w:r>
    </w:p>
    <w:p>
      <w:pPr>
        <w:spacing w:after="240" w:line="312"/>
      </w:pPr>
      <w:r>
        <w:rPr>
          <w:rFonts w:ascii="Georgia" w:cs="Georgia" w:eastAsia="Georgia" w:hAnsi="Georgia"/>
          <w:sz w:val="24"/>
          <w:szCs w:val="24"/>
        </w:rPr>
        <w:t>Those costs are real. They are paid every day by every person and every institution operating in a system of proportions — which is every system in existence. They are paid invisibly, because the instruments that exist read three of the four categories and leave the fourth one blind.</w:t>
      </w:r>
    </w:p>
    <w:p>
      <w:pPr>
        <w:spacing w:after="240" w:line="312"/>
      </w:pPr>
      <w:r>
        <w:rPr>
          <w:rFonts w:ascii="Georgia" w:cs="Georgia" w:eastAsia="Georgia" w:hAnsi="Georgia"/>
          <w:sz w:val="24"/>
          <w:szCs w:val="24"/>
        </w:rPr>
        <w:t>HUF reads the fourth. It started with a fuel gauge and a loudspeaker crossover network. It ends with the rocket equation and a question: what is the cost of not seeing the proportions that govern the system you are operating? The fuel gauge on your dashboard is the beginning of the answer. The rocket equation is the end. Everything in between is the reason the instrument exists.</w:t>
      </w:r>
    </w:p>
    <w:p>
      <w:pPr>
        <w:spacing w:after="120"/>
      </w:pPr>
    </w:p>
    <w:p>
      <w:pPr>
        <w:pBdr>
          <w:bottom w:val="single" w:color="999999" w:sz="4" w:space="1"/>
        </w:pBdr>
        <w:spacing w:before="360" w:after="360"/>
      </w:pPr>
    </w:p>
    <w:p>
      <w:pPr>
        <w:spacing w:after="120"/>
      </w:pPr>
    </w:p>
    <w:p>
      <w:pPr>
        <w:spacing w:after="240" w:line="312"/>
      </w:pPr>
      <w:r>
        <w:rPr>
          <w:rFonts w:ascii="Georgia" w:cs="Georgia" w:eastAsia="Georgia" w:hAnsi="Georgia"/>
          <w:b/>
          <w:bCs/>
          <w:sz w:val="24"/>
          <w:szCs w:val="24"/>
        </w:rPr>
        <w:t xml:space="preserve">TEACH-001</w:t>
      </w:r>
      <w:r>
        <w:rPr>
          <w:rFonts w:ascii="Georgia" w:cs="Georgia" w:eastAsia="Georgia" w:hAnsi="Georgia"/>
          <w:sz w:val="24"/>
          <w:szCs w:val="24"/>
        </w:rPr>
        <w:t xml:space="preserve"> — Prepared by Claude (Opus 4.6), directed by Peter Higgins.</w:t>
      </w:r>
    </w:p>
    <w:p>
      <w:pPr>
        <w:spacing w:after="240" w:line="312"/>
      </w:pPr>
      <w:r>
        <w:rPr>
          <w:rFonts w:ascii="Georgia" w:cs="Georgia" w:eastAsia="Georgia" w:hAnsi="Georgia"/>
          <w:sz w:val="24"/>
          <w:szCs w:val="24"/>
        </w:rPr>
        <w:t xml:space="preserve">Rogue Wave Audio, Markham, Ontario, Canada.</w:t>
      </w:r>
    </w:p>
    <w:p>
      <w:pPr>
        <w:spacing w:after="240" w:line="312"/>
      </w:pPr>
      <w:r>
        <w:rPr>
          <w:rFonts w:ascii="Georgia" w:cs="Georgia" w:eastAsia="Georgia" w:hAnsi="Georgia"/>
          <w:sz w:val="24"/>
          <w:szCs w:val="24"/>
        </w:rPr>
        <w:t xml:space="preserve">March 2026.</w:t>
      </w:r>
    </w:p>
    <w:p>
      <w:pPr>
        <w:spacing w:after="120"/>
      </w:pPr>
    </w:p>
    <w:p>
      <w:pPr>
        <w:spacing w:after="240" w:line="312"/>
      </w:pPr>
      <w:r>
        <w:rPr>
          <w:rFonts w:ascii="Georgia" w:cs="Georgia" w:eastAsia="Georgia" w:hAnsi="Georgia"/>
          <w:i/>
          <w:iCs/>
          <w:sz w:val="24"/>
          <w:szCs w:val="24"/>
        </w:rPr>
        <w:t xml:space="preserve">The instrument reads. The human decides. The loop stays open.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20"/>
        <w:szCs w:val="20"/>
      </w:rPr>
      <w:t xml:space="preserve">Page </w:t>
    </w:r>
    <w:r>
      <w:rPr>
        <w:rFonts w:ascii="Georgia" w:cs="Georgia" w:eastAsia="Georgia" w:hAnsi="Georgia"/>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888888"/>
        <w:sz w:val="20"/>
        <w:szCs w:val="20"/>
      </w:rPr>
      <w:t xml:space="preserve">TEACH-001 — From Fuel Gauge to Rocket Equation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sz w:val="36"/>
      <w:szCs w:val="36"/>
    </w:rPr>
  </w:style>
  <w:style w:type="paragraph" w:styleId="Heading2">
    <w:name w:val="Heading 2"/>
    <w:basedOn w:val="Normal"/>
    <w:next w:val="Normal"/>
    <w:qFormat/>
    <w:pPr>
      <w:spacing w:before="360" w:after="200"/>
      <w:outlineLvl w:val="1"/>
    </w:pPr>
    <w:rPr>
      <w:rFonts w:ascii="Georgia" w:cs="Georgia" w:eastAsia="Georgia" w:hAnsi="Georgia"/>
      <w:b/>
      <w:bCs/>
      <w:sz w:val="30"/>
      <w:szCs w:val="30"/>
    </w:rPr>
  </w:style>
  <w:style w:type="paragraph" w:styleId="Heading3">
    <w:name w:val="Heading 3"/>
    <w:basedOn w:val="Normal"/>
    <w:next w:val="Normal"/>
    <w:qFormat/>
    <w:pPr>
      <w:spacing w:before="280" w:after="160"/>
      <w:outlineLvl w:val="2"/>
    </w:pPr>
    <w:rPr>
      <w:rFonts w:ascii="Georgia" w:cs="Georgia" w:eastAsia="Georgia" w:hAnsi="Georgia"/>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2026-03-25T09:02:59.580Z</dcterms:created>
  <dcterms:modified xsi:type="dcterms:W3CDTF">2026-03-25T09:02:59.580Z</dcterms:modified>
</cp:coreProperties>
</file>

<file path=docProps/custom.xml><?xml version="1.0" encoding="utf-8"?>
<Properties xmlns="http://schemas.openxmlformats.org/officeDocument/2006/custom-properties" xmlns:vt="http://schemas.openxmlformats.org/officeDocument/2006/docPropsVTypes"/>
</file>