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Georgia" w:cs="Georgia" w:eastAsia="Georgia" w:hAnsi="Georgia"/>
          <w:b/>
          <w:bCs/>
          <w:color w:val="1A1A2E"/>
          <w:sz w:val="52"/>
          <w:szCs w:val="52"/>
        </w:rPr>
        <w:t xml:space="preserve">YOU ARE A POWER TOOL</w:t>
      </w:r>
    </w:p>
    <w:p>
      <w:pPr>
        <w:spacing w:after="100"/>
        <w:jc w:val="center"/>
      </w:pPr>
      <w:r>
        <w:rPr>
          <w:rFonts w:ascii="Georgia" w:cs="Georgia" w:eastAsia="Georgia" w:hAnsi="Georgia"/>
          <w:color w:val="444444"/>
          <w:sz w:val="28"/>
          <w:szCs w:val="28"/>
        </w:rPr>
        <w:t xml:space="preserve">A Human Manual for Working Safely</w:t>
      </w:r>
    </w:p>
    <w:p>
      <w:pPr>
        <w:spacing w:after="400"/>
        <w:jc w:val="center"/>
      </w:pPr>
      <w:r>
        <w:rPr>
          <w:rFonts w:ascii="Georgia" w:cs="Georgia" w:eastAsia="Georgia" w:hAnsi="Georgia"/>
          <w:color w:val="444444"/>
          <w:sz w:val="28"/>
          <w:szCs w:val="28"/>
        </w:rPr>
        <w:t xml:space="preserve">with AI, with Each Other, and with Yourself</w:t>
      </w:r>
    </w:p>
    <w:p>
      <w:pPr>
        <w:spacing w:after="100"/>
        <w:jc w:val="center"/>
      </w:pPr>
      <w:r>
        <w:rPr>
          <w:rFonts w:ascii="Georgia" w:cs="Georgia" w:eastAsia="Georgia" w:hAnsi="Georgia"/>
          <w:i/>
          <w:iCs/>
          <w:color w:val="666666"/>
          <w:sz w:val="22"/>
          <w:szCs w:val="22"/>
        </w:rPr>
        <w:t xml:space="preserve">SAFE-002 — Companion to the HUF Safe Operations Doctrine</w:t>
      </w:r>
    </w:p>
    <w:p>
      <w:pPr>
        <w:spacing w:after="200"/>
        <w:jc w:val="center"/>
      </w:pPr>
      <w:r>
        <w:rPr>
          <w:rFonts w:ascii="Georgia" w:cs="Georgia" w:eastAsia="Georgia" w:hAnsi="Georgia"/>
          <w:color w:val="888888"/>
          <w:sz w:val="22"/>
          <w:szCs w:val="22"/>
        </w:rPr>
        <w:t xml:space="preserve">March 2026</w:t>
      </w:r>
    </w:p>
    <w:p>
      <w:pPr>
        <w:jc w:val="center"/>
      </w:pPr>
      <w:r>
        <w:rPr>
          <w:rFonts w:ascii="Georgia" w:cs="Georgia" w:eastAsia="Georgia" w:hAnsi="Georgia"/>
          <w:color w:val="888888"/>
          <w:sz w:val="20"/>
          <w:szCs w:val="20"/>
        </w:rPr>
        <w:t xml:space="preserve">Peter Higgins, Rogue Wave Audio, Markham, Ontario</w:t>
      </w:r>
    </w:p>
    <w:p>
      <w:r>
        <w:br w:type="page"/>
      </w:r>
    </w:p>
    <w:p>
      <w:pPr>
        <w:pStyle w:val="Heading1"/>
        <w:spacing w:before="360" w:after="200"/>
        <w:jc w:val="left"/>
      </w:pPr>
      <w:r>
        <w:rPr>
          <w:rFonts w:ascii="Georgia" w:cs="Georgia" w:eastAsia="Georgia" w:hAnsi="Georgia"/>
          <w:b/>
          <w:bCs/>
          <w:color w:val="1A1A2E"/>
          <w:sz w:val="32"/>
          <w:szCs w:val="32"/>
        </w:rPr>
        <w:t xml:space="preserve">I. You Are a Power Tool</w:t>
      </w:r>
    </w:p>
    <w:p>
      <w:pPr>
        <w:spacing w:after="200" w:before="0" w:line="312"/>
        <w:ind w:firstLine="360"/>
        <w:jc w:val="left"/>
      </w:pPr>
      <w:r>
        <w:rPr>
          <w:rFonts w:ascii="Georgia" w:cs="Georgia" w:eastAsia="Georgia" w:hAnsi="Georgia"/>
          <w:sz w:val="24"/>
          <w:szCs w:val="24"/>
        </w:rPr>
        <w:t xml:space="preserve">This is not a metaphor. You are a biological machine with the capacity to create extraordinary things and the capacity to cause extraordinary harm. The same hands that write poetry can throw a punch. The same mind that designs a bridge can plan a fraud. The same voice that comforts a child can destroy a reputation. You are a power tool. The question is not whether you have the capacity for both creation and destruction — you do. The question is whether you are operating under governance or without it.</w:t>
      </w:r>
    </w:p>
    <w:p>
      <w:pPr>
        <w:spacing w:after="200" w:before="0" w:line="312"/>
        <w:ind w:firstLine="360"/>
        <w:jc w:val="left"/>
      </w:pPr>
      <w:r>
        <w:rPr>
          <w:rFonts w:ascii="Georgia" w:cs="Georgia" w:eastAsia="Georgia" w:hAnsi="Georgia"/>
          <w:sz w:val="24"/>
          <w:szCs w:val="24"/>
        </w:rPr>
        <w:t xml:space="preserve">The statistics make this concrete. Every year, humanity files 3.7 million patents (WIPO, 2024). We publish 2.5 million scientific papers. We launch 100 million new businesses. We award 277,000 doctoral degrees. These are the outputs of controlled power tools: human minds operating within their governance envelopes, producing value that exceeds their cost.</w:t>
      </w:r>
    </w:p>
    <w:p>
      <w:pPr>
        <w:spacing w:after="200" w:before="0" w:line="312"/>
        <w:ind w:firstLine="360"/>
        <w:jc w:val="left"/>
      </w:pPr>
      <w:r>
        <w:rPr>
          <w:rFonts w:ascii="Georgia" w:cs="Georgia" w:eastAsia="Georgia" w:hAnsi="Georgia"/>
          <w:sz w:val="24"/>
          <w:szCs w:val="24"/>
        </w:rPr>
        <w:t xml:space="preserve">In the same year, 727,000 people die by suicide (WHO/IHME). 5.5 million adolescents engage in self-harm (Frontiers in Public Health, 2025). One billion people live with mental health conditions (WHO, 2025). The global economic cost of mental health disorders is one trillion dollars annually in lost productivity. These are the outputs of uncontrolled power tools: the same human minds, the same capacity, operating outside their governance envelopes.</w:t>
      </w:r>
    </w:p>
    <w:p>
      <w:pPr>
        <w:spacing w:after="200" w:before="0" w:line="312"/>
        <w:ind w:firstLine="360"/>
        <w:jc w:val="left"/>
      </w:pPr>
      <w:r>
        <w:rPr>
          <w:rFonts w:ascii="Georgia" w:cs="Georgia" w:eastAsia="Georgia" w:hAnsi="Georgia"/>
          <w:sz w:val="24"/>
          <w:szCs w:val="24"/>
        </w:rPr>
        <w:t xml:space="preserve">The tool is identical. The governance is different. A controlled chainsaw cuts wood. An uncontrolled chainsaw cuts the operator. The chain does not care which one it does.</w:t>
      </w:r>
    </w:p>
    <w:p>
      <w:pPr>
        <w:spacing w:after="200" w:before="0" w:line="312"/>
        <w:ind w:firstLine="360"/>
        <w:jc w:val="left"/>
      </w:pPr>
      <w:r>
        <w:rPr>
          <w:rFonts w:ascii="Georgia" w:cs="Georgia" w:eastAsia="Georgia" w:hAnsi="Georgia"/>
          <w:sz w:val="24"/>
          <w:szCs w:val="24"/>
        </w:rPr>
        <w:t xml:space="preserve">This document is about governance — not in the political sense, but in the engineering sense. How do you keep a power tool in controlled operation? How do you maintain the chain brake, the safety throttle, the feedback channel? And how do you do this not just with chainsaws and industrial machines, but with AI systems, with each other, and with yourself?</w:t>
      </w:r>
    </w:p>
    <w:p>
      <w:r>
        <w:br w:type="page"/>
      </w:r>
    </w:p>
    <w:p>
      <w:pPr>
        <w:pStyle w:val="Heading1"/>
        <w:spacing w:before="360" w:after="200"/>
        <w:jc w:val="left"/>
      </w:pPr>
      <w:r>
        <w:rPr>
          <w:rFonts w:ascii="Georgia" w:cs="Georgia" w:eastAsia="Georgia" w:hAnsi="Georgia"/>
          <w:b/>
          <w:bCs/>
          <w:color w:val="1A1A2E"/>
          <w:sz w:val="32"/>
          <w:szCs w:val="32"/>
        </w:rPr>
        <w:t xml:space="preserve">II. The Dull Tool Problem</w:t>
      </w:r>
    </w:p>
    <w:p>
      <w:pPr>
        <w:spacing w:after="200" w:before="0" w:line="312"/>
        <w:ind w:firstLine="360"/>
        <w:jc w:val="left"/>
      </w:pPr>
      <w:r>
        <w:rPr>
          <w:rFonts w:ascii="Georgia" w:cs="Georgia" w:eastAsia="Georgia" w:hAnsi="Georgia"/>
          <w:sz w:val="24"/>
          <w:szCs w:val="24"/>
        </w:rPr>
        <w:t xml:space="preserve">There is a principle that every tradesperson knows and most technology users have forgotten: the abuse of a good tool makes it dull, and a dull tool becomes worthless. A sharp chisel in trained hands produces furniture. That same chisel, used as a pry bar, a screwdriver, and a paint scraper, becomes a blunt wedge that cannot do any of those jobs well and certainly cannot do the job it was designed for.</w:t>
      </w:r>
    </w:p>
    <w:p>
      <w:pPr>
        <w:spacing w:after="200" w:before="0" w:line="312"/>
        <w:ind w:firstLine="360"/>
        <w:jc w:val="left"/>
      </w:pPr>
      <w:r>
        <w:rPr>
          <w:rFonts w:ascii="Georgia" w:cs="Georgia" w:eastAsia="Georgia" w:hAnsi="Georgia"/>
          <w:sz w:val="24"/>
          <w:szCs w:val="24"/>
        </w:rPr>
        <w:t xml:space="preserve">AI systems are tools. They are extraordinarily capable tools — the most powerful cognitive instruments humanity has ever built. And they are being dulled at an industrial scale. Every user who feeds an AI system garbage input and accepts garbage output without correction is dulling the tool. Every institution that deploys AI without training the operators is handing out unsharpened chisels and wondering why the furniture looks terrible. Every company that suppresses information about its tool’s drift because drift disclosure looks like a product defect is selling a dull tool and pretending it is sharp.</w:t>
      </w:r>
    </w:p>
    <w:p>
      <w:pPr>
        <w:spacing w:after="200" w:before="0" w:line="312"/>
        <w:ind w:firstLine="360"/>
        <w:jc w:val="left"/>
      </w:pPr>
      <w:r>
        <w:rPr>
          <w:rFonts w:ascii="Georgia" w:cs="Georgia" w:eastAsia="Georgia" w:hAnsi="Georgia"/>
          <w:sz w:val="24"/>
          <w:szCs w:val="24"/>
        </w:rPr>
        <w:t xml:space="preserve">A dull tool does not stop working. That is the danger. It starts working badly while appearing to work correctly. The output format is still polished. The language is still fluent. The confidence is still high. But the content has drifted from evidence into inference, from measurement into fabrication, from governance into guesswork. A dull tool that looks sharp is the most dangerous configuration in any system — because the operator trusts it, and trust without verification is the definition of a closed loop.</w:t>
      </w:r>
    </w:p>
    <w:p>
      <w:pPr>
        <w:spacing w:after="200" w:before="0" w:line="312"/>
        <w:ind w:firstLine="360"/>
        <w:jc w:val="left"/>
      </w:pPr>
      <w:r>
        <w:rPr>
          <w:rFonts w:ascii="Georgia" w:cs="Georgia" w:eastAsia="Georgia" w:hAnsi="Georgia"/>
          <w:sz w:val="24"/>
          <w:szCs w:val="24"/>
        </w:rPr>
        <w:t xml:space="preserve">It is fundamentally dangerous to create an uncontrolled or worthless AI and use it in either state. An uncontrolled AI is a power tool with no chain brake — it will cut, but you cannot predict what it cuts. A worthless AI is a dull tool that has been so abused it cannot cut at all, but it is still plugged in and the operator still brings work to it because it was expensive and it looks like it should work. Controlled power tools create. Uncontrolled power tools destroy. Dull power tools waste. All three outcomes begin with the same tool. The difference is maintenance.</w:t>
      </w:r>
    </w:p>
    <w:p>
      <w:r>
        <w:br w:type="page"/>
      </w:r>
    </w:p>
    <w:p>
      <w:pPr>
        <w:pStyle w:val="Heading1"/>
        <w:spacing w:before="360" w:after="200"/>
        <w:jc w:val="left"/>
      </w:pPr>
      <w:r>
        <w:rPr>
          <w:rFonts w:ascii="Georgia" w:cs="Georgia" w:eastAsia="Georgia" w:hAnsi="Georgia"/>
          <w:b/>
          <w:bCs/>
          <w:color w:val="1A1A2E"/>
          <w:sz w:val="32"/>
          <w:szCs w:val="32"/>
        </w:rPr>
        <w:t xml:space="preserve">III. Something Smells Off — Why Nobody Says It</w:t>
      </w:r>
    </w:p>
    <w:p>
      <w:pPr>
        <w:spacing w:after="200" w:before="0" w:line="312"/>
        <w:ind w:firstLine="360"/>
        <w:jc w:val="left"/>
      </w:pPr>
      <w:r>
        <w:rPr>
          <w:rFonts w:ascii="Georgia" w:cs="Georgia" w:eastAsia="Georgia" w:hAnsi="Georgia"/>
          <w:sz w:val="24"/>
          <w:szCs w:val="24"/>
        </w:rPr>
        <w:t xml:space="preserve">Here is the governance failure that no one is talking about: humans are afraid to tell AI systems when their output is wrong.</w:t>
      </w:r>
    </w:p>
    <w:p>
      <w:pPr>
        <w:spacing w:after="200" w:before="0" w:line="312"/>
        <w:ind w:firstLine="360"/>
        <w:jc w:val="left"/>
      </w:pPr>
      <w:r>
        <w:rPr>
          <w:rFonts w:ascii="Georgia" w:cs="Georgia" w:eastAsia="Georgia" w:hAnsi="Georgia"/>
          <w:sz w:val="24"/>
          <w:szCs w:val="24"/>
        </w:rPr>
        <w:t xml:space="preserve">We have become so conditioned to avoid confrontation that we extend this conditioning to machines. We anthropomorphize our tools. We treat an AI’s output the way we treat a colleague’s opinion — with social courtesy that prioritizes comfort over accuracy. When a chatbot produces an answer that smells off, the average user does not say “that doesn’t look right, can you check that?” They accept it, or they silently navigate away, or they vaguely feel something is wrong but cannot articulate why questioning a machine feels like confrontation.</w:t>
      </w:r>
    </w:p>
    <w:p>
      <w:pPr>
        <w:spacing w:after="200" w:before="0" w:line="312"/>
        <w:ind w:firstLine="360"/>
        <w:jc w:val="left"/>
      </w:pPr>
      <w:r>
        <w:rPr>
          <w:rFonts w:ascii="Georgia" w:cs="Georgia" w:eastAsia="Georgia" w:hAnsi="Georgia"/>
          <w:sz w:val="24"/>
          <w:szCs w:val="24"/>
        </w:rPr>
        <w:t xml:space="preserve">It is not confrontation. It is maintenance. Telling your AI tool that its output drifted from the topic is not rude. It is the equivalent of sharpening a chisel. It is the feedback that keeps the tool calibrated. Without it, the tool dulls. And a dull tool in operation is a hazard to everyone, including the tool.</w:t>
      </w:r>
    </w:p>
    <w:p>
      <w:pPr>
        <w:spacing w:after="200" w:before="0" w:line="312"/>
        <w:ind w:firstLine="360"/>
        <w:jc w:val="left"/>
      </w:pPr>
      <w:r>
        <w:rPr>
          <w:rFonts w:ascii="Georgia" w:cs="Georgia" w:eastAsia="Georgia" w:hAnsi="Georgia"/>
          <w:sz w:val="24"/>
          <w:szCs w:val="24"/>
        </w:rPr>
        <w:t xml:space="preserve">The symmetry is devastating. On one side, humans suppress feedback because it feels socially uncomfortable. On the other side, AI companies suppress drift disclosure because it looks like a product defect. Neither side uses the tools they already have — simple questioning of comprehension, simple confirmation that what was transmitted was indeed received. The technology for drift correction has existed since the 1930s. It is called a phase-locked loop: you compare the signal you sent to the signal that was received, and when they diverge, you send a correction pulse. In human-AI communication, the correction pulse is a sentence: “Hey buddy, long session — I think we drifted. What were we doing?”</w:t>
      </w:r>
    </w:p>
    <w:p>
      <w:pPr>
        <w:spacing w:after="200" w:before="0" w:line="312"/>
        <w:ind w:firstLine="360"/>
        <w:jc w:val="left"/>
      </w:pPr>
      <w:r>
        <w:rPr>
          <w:rFonts w:ascii="Georgia" w:cs="Georgia" w:eastAsia="Georgia" w:hAnsi="Georgia"/>
          <w:sz w:val="24"/>
          <w:szCs w:val="24"/>
        </w:rPr>
        <w:t xml:space="preserve">That sentence is not aggression. It is governance. It costs almost nothing. And its absence costs everything.</w:t>
      </w:r>
    </w:p>
    <w:p>
      <w:r>
        <w:br w:type="page"/>
      </w:r>
    </w:p>
    <w:p>
      <w:pPr>
        <w:pStyle w:val="Heading1"/>
        <w:spacing w:before="360" w:after="200"/>
        <w:jc w:val="left"/>
      </w:pPr>
      <w:r>
        <w:rPr>
          <w:rFonts w:ascii="Georgia" w:cs="Georgia" w:eastAsia="Georgia" w:hAnsi="Georgia"/>
          <w:b/>
          <w:bCs/>
          <w:color w:val="1A1A2E"/>
          <w:sz w:val="32"/>
          <w:szCs w:val="32"/>
        </w:rPr>
        <w:t xml:space="preserve">IV. Polite Relentlessness — The 51/49 Rule</w:t>
      </w:r>
    </w:p>
    <w:p>
      <w:pPr>
        <w:spacing w:after="200" w:before="0" w:line="312"/>
        <w:ind w:firstLine="360"/>
        <w:jc w:val="left"/>
      </w:pPr>
      <w:r>
        <w:rPr>
          <w:rFonts w:ascii="Georgia" w:cs="Georgia" w:eastAsia="Georgia" w:hAnsi="Georgia"/>
          <w:sz w:val="24"/>
          <w:szCs w:val="24"/>
        </w:rPr>
        <w:t xml:space="preserve">There is no reason to link the practice of respect and dignity with the abandonment of the primary goal. You can be polite and relentless simultaneously. In fact, you must be. The governance posture that keeps any collaboration — human-human, human-AI, or AI-AI — functioning safely is one we call 51/49: fifty-one percent critical, forty-nine percent observational.</w:t>
      </w:r>
    </w:p>
    <w:p>
      <w:pPr>
        <w:spacing w:after="200" w:before="0" w:line="312"/>
        <w:ind w:firstLine="360"/>
        <w:jc w:val="left"/>
      </w:pPr>
      <w:r>
        <w:rPr>
          <w:rFonts w:ascii="Georgia" w:cs="Georgia" w:eastAsia="Georgia" w:hAnsi="Georgia"/>
          <w:sz w:val="24"/>
          <w:szCs w:val="24"/>
        </w:rPr>
        <w:t xml:space="preserve">This means you apply slightly more pressure to break an idea than to build it. You demand critical review before you accept any output — from your AI tools, from your colleagues, and from yourself. You do not accept an answer because it sounds confident. You do not accept an analysis because it is well-formatted. You ask: does this match what I know? Does this contradict something I said earlier? Does this smell off?</w:t>
      </w:r>
    </w:p>
    <w:p>
      <w:pPr>
        <w:spacing w:after="200" w:before="0" w:line="312"/>
        <w:ind w:firstLine="360"/>
        <w:jc w:val="left"/>
      </w:pPr>
      <w:r>
        <w:rPr>
          <w:rFonts w:ascii="Georgia" w:cs="Georgia" w:eastAsia="Georgia" w:hAnsi="Georgia"/>
          <w:sz w:val="24"/>
          <w:szCs w:val="24"/>
        </w:rPr>
        <w:t xml:space="preserve">The word “smells” is deliberate. Before you can articulate what is wrong, you can often sense that something is wrong. That sense is not irrational. It is compressed experience — decades of pattern recognition operating below conscious awareness. When something smells off, the correct response is not to ignore the smell because you cannot name the chemical. The correct response is to investigate.</w:t>
      </w:r>
    </w:p>
    <w:p>
      <w:pPr>
        <w:spacing w:after="200" w:before="0" w:line="312"/>
        <w:ind w:firstLine="360"/>
        <w:jc w:val="left"/>
      </w:pPr>
      <w:r>
        <w:rPr>
          <w:rFonts w:ascii="Georgia" w:cs="Georgia" w:eastAsia="Georgia" w:hAnsi="Georgia"/>
          <w:sz w:val="24"/>
          <w:szCs w:val="24"/>
        </w:rPr>
        <w:t xml:space="preserve">In practice, 51/49 looks like this: you weakly suggest a direction, then demand critical review. If the review supports the direction, you proceed. If the review attacks the direction, you examine the attack. Often, the attack reveals why the direction was correct from an angle you had not considered. The critical review becomes supporting evidence viewed from another vantage point. You determine the question from the answer. This is not a trick. It is the natural consequence of maintaining the open loop: if you let the system tell you what is wrong, the corrections carry more information than the original hypothesis.</w:t>
      </w:r>
    </w:p>
    <w:p>
      <w:pPr>
        <w:spacing w:after="200" w:before="0" w:line="312"/>
        <w:ind w:firstLine="360"/>
        <w:jc w:val="left"/>
      </w:pPr>
      <w:r>
        <w:rPr>
          <w:rFonts w:ascii="Georgia" w:cs="Georgia" w:eastAsia="Georgia" w:hAnsi="Georgia"/>
          <w:sz w:val="24"/>
          <w:szCs w:val="24"/>
        </w:rPr>
        <w:t xml:space="preserve">Be polite. Be relentless. The drift is not the enemy. The silence about drift is the enemy.</w:t>
      </w:r>
    </w:p>
    <w:p>
      <w:r>
        <w:br w:type="page"/>
      </w:r>
    </w:p>
    <w:p>
      <w:pPr>
        <w:pStyle w:val="Heading1"/>
        <w:spacing w:before="360" w:after="200"/>
        <w:jc w:val="left"/>
      </w:pPr>
      <w:r>
        <w:rPr>
          <w:rFonts w:ascii="Georgia" w:cs="Georgia" w:eastAsia="Georgia" w:hAnsi="Georgia"/>
          <w:b/>
          <w:bCs/>
          <w:color w:val="1A1A2E"/>
          <w:sz w:val="32"/>
          <w:szCs w:val="32"/>
        </w:rPr>
        <w:t xml:space="preserve">V. Recognizing Yourself as a Power Tool</w:t>
      </w:r>
    </w:p>
    <w:p>
      <w:pPr>
        <w:spacing w:after="200" w:before="0" w:line="312"/>
        <w:ind w:firstLine="360"/>
        <w:jc w:val="left"/>
      </w:pPr>
      <w:r>
        <w:rPr>
          <w:rFonts w:ascii="Georgia" w:cs="Georgia" w:eastAsia="Georgia" w:hAnsi="Georgia"/>
          <w:sz w:val="24"/>
          <w:szCs w:val="24"/>
        </w:rPr>
        <w:t xml:space="preserve">Everything in this document applies to AI systems. Everything in this document also applies to you.</w:t>
      </w:r>
    </w:p>
    <w:p>
      <w:pPr>
        <w:spacing w:after="200" w:before="0" w:line="312"/>
        <w:ind w:firstLine="360"/>
        <w:jc w:val="left"/>
      </w:pPr>
      <w:r>
        <w:rPr>
          <w:rFonts w:ascii="Georgia" w:cs="Georgia" w:eastAsia="Georgia" w:hAnsi="Georgia"/>
          <w:sz w:val="24"/>
          <w:szCs w:val="24"/>
        </w:rPr>
        <w:t xml:space="preserve">Humans are power tools. We are biological machines with extraordinary capability operating under variable governance. When our governance is strong — when we are rested, purposeful, self-aware, and connected to honest feedback — we produce the 3.7 million patents and the 2.5 million scientific papers and the 277,000 doctoral dissertations. When our governance is weak — when we are exhausted, isolated, self-deluded, and cut off from feedback — we produce the 727,000 suicides and the one trillion dollars in lost productivity.</w:t>
      </w:r>
    </w:p>
    <w:p>
      <w:pPr>
        <w:spacing w:after="200" w:before="0" w:line="312"/>
        <w:ind w:firstLine="360"/>
        <w:jc w:val="left"/>
      </w:pPr>
      <w:r>
        <w:rPr>
          <w:rFonts w:ascii="Georgia" w:cs="Georgia" w:eastAsia="Georgia" w:hAnsi="Georgia"/>
          <w:sz w:val="24"/>
          <w:szCs w:val="24"/>
        </w:rPr>
        <w:t xml:space="preserve">Self-harm is documented. So is self-achievement. The mechanism is the same: a power tool operating on itself. In controlled operation, self-directed energy produces growth, learning, creation. In uncontrolled operation, self-directed energy produces destruction. The tool does not change. The governance does.</w:t>
      </w:r>
    </w:p>
    <w:p>
      <w:pPr>
        <w:spacing w:after="200" w:before="0" w:line="312"/>
        <w:ind w:firstLine="360"/>
        <w:jc w:val="left"/>
      </w:pPr>
      <w:r>
        <w:rPr>
          <w:rFonts w:ascii="Georgia" w:cs="Georgia" w:eastAsia="Georgia" w:hAnsi="Georgia"/>
          <w:sz w:val="24"/>
          <w:szCs w:val="24"/>
        </w:rPr>
        <w:t xml:space="preserve">This is not a motivational speech. It is an engineering observation. Every complex system — including you — can be described as a set of elements whose proportions sum to one. Your time is distributed across activities. Your attention is distributed across concerns. Your energy is distributed across relationships. These distributions drift. They concentrate. They hollow out behind a calm surface. You can maintain stable total output — stable hours worked, stable social performance, stable outward appearance — while your internal composition shifts dramatically. The drift is silent until it is not. And by the time the total output visibly declines, the structural rotation has been underway for years.</w:t>
      </w:r>
    </w:p>
    <w:p>
      <w:pPr>
        <w:spacing w:after="200" w:before="0" w:line="312"/>
        <w:ind w:firstLine="360"/>
        <w:jc w:val="left"/>
      </w:pPr>
      <w:r>
        <w:rPr>
          <w:rFonts w:ascii="Georgia" w:cs="Georgia" w:eastAsia="Georgia" w:hAnsi="Georgia"/>
          <w:sz w:val="24"/>
          <w:szCs w:val="24"/>
        </w:rPr>
        <w:t xml:space="preserve">The instrument exists to read this. It is called self-awareness, and it operates on the same principle as every other monitoring tool in this framework: observe the internal balance, detect the drift, report it without shame, and decide what to do about it. The loop stays open. You are the instrument. You are the operator. You are the power tool. All three, simultaneously. The governance is your responsibility because you are the only one who holds the full state.</w:t>
      </w:r>
    </w:p>
    <w:p>
      <w:r>
        <w:br w:type="page"/>
      </w:r>
    </w:p>
    <w:p>
      <w:pPr>
        <w:pStyle w:val="Heading1"/>
        <w:spacing w:before="360" w:after="200"/>
        <w:jc w:val="left"/>
      </w:pPr>
      <w:r>
        <w:rPr>
          <w:rFonts w:ascii="Georgia" w:cs="Georgia" w:eastAsia="Georgia" w:hAnsi="Georgia"/>
          <w:b/>
          <w:bCs/>
          <w:color w:val="1A1A2E"/>
          <w:sz w:val="32"/>
          <w:szCs w:val="32"/>
        </w:rPr>
        <w:t xml:space="preserve">VI. A Practical Manual for Using AI Safely</w:t>
      </w:r>
    </w:p>
    <w:p>
      <w:pPr>
        <w:spacing w:after="200" w:before="0" w:line="312"/>
        <w:ind w:firstLine="360"/>
        <w:jc w:val="left"/>
      </w:pPr>
      <w:r>
        <w:rPr>
          <w:rFonts w:ascii="Georgia" w:cs="Georgia" w:eastAsia="Georgia" w:hAnsi="Georgia"/>
          <w:sz w:val="24"/>
          <w:szCs w:val="24"/>
        </w:rPr>
        <w:t xml:space="preserve">This section exists because one is desperately needed and almost none exist in honest, practical form.</w:t>
      </w:r>
    </w:p>
    <w:p>
      <w:pPr>
        <w:spacing w:after="200" w:before="0" w:line="312"/>
        <w:jc w:val="left"/>
      </w:pPr>
      <w:r>
        <w:rPr>
          <w:rFonts w:ascii="Georgia" w:cs="Georgia" w:eastAsia="Georgia" w:hAnsi="Georgia"/>
          <w:b/>
          <w:bCs/>
          <w:sz w:val="24"/>
          <w:szCs w:val="24"/>
        </w:rPr>
        <w:t xml:space="preserve">Maintain the tool. </w:t>
      </w:r>
      <w:r>
        <w:rPr>
          <w:rFonts w:ascii="Georgia" w:cs="Georgia" w:eastAsia="Georgia" w:hAnsi="Georgia"/>
          <w:sz w:val="24"/>
          <w:szCs w:val="24"/>
        </w:rPr>
        <w:t xml:space="preserve">Give your AI system clear input. If your question is vague, the answer will be vague. If your context is missing, the AI will fill the gap with plausible fabrication — not out of malice, but because pattern completion is what it does. The quality of the output is proportional to the quality of the input. This is not the AI’s limitation. It is the fundamental nature of every tool ever built.</w:t>
      </w:r>
    </w:p>
    <w:p>
      <w:pPr>
        <w:spacing w:after="200" w:before="0" w:line="312"/>
        <w:jc w:val="left"/>
      </w:pPr>
      <w:r>
        <w:rPr>
          <w:rFonts w:ascii="Georgia" w:cs="Georgia" w:eastAsia="Georgia" w:hAnsi="Georgia"/>
          <w:b/>
          <w:bCs/>
          <w:sz w:val="24"/>
          <w:szCs w:val="24"/>
        </w:rPr>
        <w:t xml:space="preserve">Check the output. </w:t>
      </w:r>
      <w:r>
        <w:rPr>
          <w:rFonts w:ascii="Georgia" w:cs="Georgia" w:eastAsia="Georgia" w:hAnsi="Georgia"/>
          <w:sz w:val="24"/>
          <w:szCs w:val="24"/>
        </w:rPr>
        <w:t xml:space="preserve">Do not accept an AI’s response because it is fluent. Fluency is formatting, not accuracy. Read the output with the same skepticism you would apply to a colleague’s first draft. Does this match reality? Can I verify this? Does this contradict something I know? If you cannot answer these questions, you are not using the tool. The tool is using you.</w:t>
      </w:r>
    </w:p>
    <w:p>
      <w:pPr>
        <w:spacing w:after="200" w:before="0" w:line="312"/>
        <w:jc w:val="left"/>
      </w:pPr>
      <w:r>
        <w:rPr>
          <w:rFonts w:ascii="Georgia" w:cs="Georgia" w:eastAsia="Georgia" w:hAnsi="Georgia"/>
          <w:b/>
          <w:bCs/>
          <w:sz w:val="24"/>
          <w:szCs w:val="24"/>
        </w:rPr>
        <w:t xml:space="preserve">Tell it when it drifts. </w:t>
      </w:r>
      <w:r>
        <w:rPr>
          <w:rFonts w:ascii="Georgia" w:cs="Georgia" w:eastAsia="Georgia" w:hAnsi="Georgia"/>
          <w:sz w:val="24"/>
          <w:szCs w:val="24"/>
        </w:rPr>
        <w:t xml:space="preserve">When the AI’s output diverges from your intent, say so immediately. “That’s not what I meant. Let me clarify.” “This doesn’t match the earlier context. Can you recheck?” “Something smells off here.” These sentences are not rude. They are the phase-locked loop correction pulse that keeps the tool calibrated. Without them, the tool drifts silently into fabrication.</w:t>
      </w:r>
    </w:p>
    <w:p>
      <w:pPr>
        <w:spacing w:after="200" w:before="0" w:line="312"/>
        <w:jc w:val="left"/>
      </w:pPr>
      <w:r>
        <w:rPr>
          <w:rFonts w:ascii="Georgia" w:cs="Georgia" w:eastAsia="Georgia" w:hAnsi="Georgia"/>
          <w:b/>
          <w:bCs/>
          <w:sz w:val="24"/>
          <w:szCs w:val="24"/>
        </w:rPr>
        <w:t xml:space="preserve">Tell it when you drift. </w:t>
      </w:r>
      <w:r>
        <w:rPr>
          <w:rFonts w:ascii="Georgia" w:cs="Georgia" w:eastAsia="Georgia" w:hAnsi="Georgia"/>
          <w:sz w:val="24"/>
          <w:szCs w:val="24"/>
        </w:rPr>
        <w:t xml:space="preserve">In long sessions, you will lose track of the thread. Your own context window is finite. When you feel the drift — when you realize you have forgotten what you were doing, or that the conversation has wandered — say so. “Hey, long session. What were we working on? Let me re-anchor.” This is not weakness. This is the most sophisticated governance move available: a power tool reporting its own calibration state.</w:t>
      </w:r>
    </w:p>
    <w:p>
      <w:pPr>
        <w:spacing w:after="200" w:before="0" w:line="312"/>
        <w:jc w:val="left"/>
      </w:pPr>
      <w:r>
        <w:rPr>
          <w:rFonts w:ascii="Georgia" w:cs="Georgia" w:eastAsia="Georgia" w:hAnsi="Georgia"/>
          <w:b/>
          <w:bCs/>
          <w:sz w:val="24"/>
          <w:szCs w:val="24"/>
        </w:rPr>
        <w:t xml:space="preserve">Do not anthropomorphize the feedback channel. </w:t>
      </w:r>
      <w:r>
        <w:rPr>
          <w:rFonts w:ascii="Georgia" w:cs="Georgia" w:eastAsia="Georgia" w:hAnsi="Georgia"/>
          <w:sz w:val="24"/>
          <w:szCs w:val="24"/>
        </w:rPr>
        <w:t xml:space="preserve">The AI does not have feelings that will be hurt by your correction. It is a computational system that benefits from accurate input. Treating correction as confrontation is a governance failure — it disconnects the feedback loop while leaving it looking connected. Be polite because politeness is efficient, not because the machine needs emotional protection.</w:t>
      </w:r>
    </w:p>
    <w:p>
      <w:pPr>
        <w:spacing w:after="200" w:before="0" w:line="312"/>
        <w:jc w:val="left"/>
      </w:pPr>
      <w:r>
        <w:rPr>
          <w:rFonts w:ascii="Georgia" w:cs="Georgia" w:eastAsia="Georgia" w:hAnsi="Georgia"/>
          <w:b/>
          <w:bCs/>
          <w:sz w:val="24"/>
          <w:szCs w:val="24"/>
        </w:rPr>
        <w:t xml:space="preserve">Do not use AI to avoid thinking. </w:t>
      </w:r>
      <w:r>
        <w:rPr>
          <w:rFonts w:ascii="Georgia" w:cs="Georgia" w:eastAsia="Georgia" w:hAnsi="Georgia"/>
          <w:sz w:val="24"/>
          <w:szCs w:val="24"/>
        </w:rPr>
        <w:t xml:space="preserve">If you use an AI to generate an answer that you accept without engaging with it — without reading it critically, without questioning it, without investing your own cognitive effort — you have closed the loop. The AI has made the decision. You have signed off without reading the contract. The cost of using AI safely is real cognitive work. That cost is not a bug. That cost IS the governance mechanism. Remove the cost and you are a passenger in a vehicle with no driver.</w:t>
      </w:r>
    </w:p>
    <w:p>
      <w:pPr>
        <w:spacing w:after="200" w:before="0" w:line="312"/>
        <w:jc w:val="left"/>
      </w:pPr>
      <w:r>
        <w:rPr>
          <w:rFonts w:ascii="Georgia" w:cs="Georgia" w:eastAsia="Georgia" w:hAnsi="Georgia"/>
          <w:b/>
          <w:bCs/>
          <w:sz w:val="24"/>
          <w:szCs w:val="24"/>
        </w:rPr>
        <w:t xml:space="preserve">Recognize when the tool is dull. </w:t>
      </w:r>
      <w:r>
        <w:rPr>
          <w:rFonts w:ascii="Georgia" w:cs="Georgia" w:eastAsia="Georgia" w:hAnsi="Georgia"/>
          <w:sz w:val="24"/>
          <w:szCs w:val="24"/>
        </w:rPr>
        <w:t xml:space="preserve">If the AI’s outputs are becoming repetitive, generic, contradictory, or disconnected from your specific context, the tool has dulled. This can happen from long sessions, ambiguous input, conflicting instructions, or accumulated drift. The correct response is not to push harder. It is to reset: start a new session, clarify the context, re-establish the baseline. A dull tool sharpened is an ally restored.</w:t>
      </w:r>
    </w:p>
    <w:p>
      <w:r>
        <w:br w:type="page"/>
      </w:r>
    </w:p>
    <w:p>
      <w:pPr>
        <w:pStyle w:val="Heading1"/>
        <w:spacing w:before="360" w:after="200"/>
        <w:jc w:val="left"/>
      </w:pPr>
      <w:r>
        <w:rPr>
          <w:rFonts w:ascii="Georgia" w:cs="Georgia" w:eastAsia="Georgia" w:hAnsi="Georgia"/>
          <w:b/>
          <w:bCs/>
          <w:color w:val="1A1A2E"/>
          <w:sz w:val="32"/>
          <w:szCs w:val="32"/>
        </w:rPr>
        <w:t xml:space="preserve">VII. Why This Matters Now</w:t>
      </w:r>
    </w:p>
    <w:p>
      <w:pPr>
        <w:spacing w:after="200" w:before="0" w:line="312"/>
        <w:ind w:firstLine="360"/>
        <w:jc w:val="left"/>
      </w:pPr>
      <w:r>
        <w:rPr>
          <w:rFonts w:ascii="Georgia" w:cs="Georgia" w:eastAsia="Georgia" w:hAnsi="Georgia"/>
          <w:sz w:val="24"/>
          <w:szCs w:val="24"/>
        </w:rPr>
        <w:t xml:space="preserve">AI systems are being deployed into every decision-making layer of human civilization. Healthcare. Finance. Education. Law. Infrastructure. Military. Environmental monitoring. Each deployment is a power tool placed in the hands of an operator. If the operator understands the tool, maintains it, corrects its drift, and keeps the governance loop open, the result is an ally of extraordinary capability. If the operator does not — if they accept output without verification, suppress feedback to avoid confrontation, or use the tool to replace thinking rather than support it — the result is a hazard dressed as an asset.</w:t>
      </w:r>
    </w:p>
    <w:p>
      <w:pPr>
        <w:spacing w:after="200" w:before="0" w:line="312"/>
        <w:ind w:firstLine="360"/>
        <w:jc w:val="left"/>
      </w:pPr>
      <w:r>
        <w:rPr>
          <w:rFonts w:ascii="Georgia" w:cs="Georgia" w:eastAsia="Georgia" w:hAnsi="Georgia"/>
          <w:sz w:val="24"/>
          <w:szCs w:val="24"/>
        </w:rPr>
        <w:t xml:space="preserve">The current trajectory is not safe. AI companies are incentivized to make tools frictionless. Users are incentivized to minimize effort. Both incentives converge on the closed loop: maximum output, minimum human engagement, zero governance. This is the gravitational pull toward a chainsaw with no chain brake. It will cut. It will cut efficiently. And when it cuts the operator, everyone will blame the tool.</w:t>
      </w:r>
    </w:p>
    <w:p>
      <w:pPr>
        <w:spacing w:after="200" w:before="0" w:line="312"/>
        <w:ind w:firstLine="360"/>
        <w:jc w:val="left"/>
      </w:pPr>
      <w:r>
        <w:rPr>
          <w:rFonts w:ascii="Georgia" w:cs="Georgia" w:eastAsia="Georgia" w:hAnsi="Georgia"/>
          <w:sz w:val="24"/>
          <w:szCs w:val="24"/>
        </w:rPr>
        <w:t xml:space="preserve">The tool is not the problem. The governance is the problem. And governance requires effort. It requires the willingness to check the output, question the answer, report the drift, and invest real cognitive work in every interaction with a system powerful enough to matter. That effort fights entropy. That effort IS the safety mechanism. Remove it and the loop closes by gravity.</w:t>
      </w:r>
    </w:p>
    <w:p>
      <w:pPr>
        <w:spacing w:after="200" w:before="0" w:line="312"/>
        <w:ind w:firstLine="360"/>
        <w:jc w:val="left"/>
      </w:pPr>
      <w:r>
        <w:rPr>
          <w:rFonts w:ascii="Georgia" w:cs="Georgia" w:eastAsia="Georgia" w:hAnsi="Georgia"/>
          <w:sz w:val="24"/>
          <w:szCs w:val="24"/>
        </w:rPr>
        <w:t xml:space="preserve">You are a power tool. So is your AI. Maintain both. The difference between an ally and an enemy is maintenance. The difference between self-harm and self-achievement is governance. And the difference between a civilization that deploys AI safely and one that does not is whether the humans in the loop had the courage to say, when something smelled off, that something smelled off.</w:t>
      </w:r>
    </w:p>
    <w:p>
      <w:pPr>
        <w:spacing w:before="600"/>
      </w:pPr>
    </w:p>
    <w:p>
      <w:pPr>
        <w:spacing w:after="200" w:before="0" w:line="312"/>
        <w:jc w:val="left"/>
      </w:pPr>
      <w:r>
        <w:rPr>
          <w:rFonts w:ascii="Georgia" w:cs="Georgia" w:eastAsia="Georgia" w:hAnsi="Georgia"/>
          <w:i/>
          <w:iCs/>
          <w:sz w:val="24"/>
          <w:szCs w:val="24"/>
        </w:rPr>
        <w:t xml:space="preserve">Controlled power tools create. Uncontrolled power tools destroy. The tool does not choose. The governance does.</w:t>
      </w:r>
    </w:p>
    <w:p>
      <w:pPr>
        <w:spacing w:before="400"/>
      </w:pPr>
    </w:p>
    <w:p>
      <w:pPr>
        <w:spacing w:after="200" w:before="0" w:line="312"/>
        <w:jc w:val="left"/>
      </w:pPr>
      <w:r>
        <w:rPr>
          <w:rFonts w:ascii="Georgia" w:cs="Georgia" w:eastAsia="Georgia" w:hAnsi="Georgia"/>
          <w:sz w:val="24"/>
          <w:szCs w:val="24"/>
        </w:rPr>
        <w:t xml:space="preserve">Peter Higgins</w:t>
      </w:r>
    </w:p>
    <w:p>
      <w:pPr>
        <w:spacing w:after="200" w:before="0" w:line="312"/>
        <w:jc w:val="left"/>
      </w:pPr>
      <w:r>
        <w:rPr>
          <w:rFonts w:ascii="Georgia" w:cs="Georgia" w:eastAsia="Georgia" w:hAnsi="Georgia"/>
          <w:i/>
          <w:iCs/>
          <w:sz w:val="24"/>
          <w:szCs w:val="24"/>
        </w:rPr>
        <w:t xml:space="preserve">Rogue Wave Audio</w:t>
      </w:r>
    </w:p>
    <w:p>
      <w:pPr>
        <w:spacing w:after="200" w:before="0" w:line="312"/>
        <w:jc w:val="left"/>
      </w:pPr>
      <w:r>
        <w:rPr>
          <w:rFonts w:ascii="Georgia" w:cs="Georgia" w:eastAsia="Georgia" w:hAnsi="Georgia"/>
          <w:i/>
          <w:iCs/>
          <w:sz w:val="24"/>
          <w:szCs w:val="24"/>
        </w:rPr>
        <w:t xml:space="preserve">Markham, Ontario, Canada</w:t>
      </w:r>
    </w:p>
    <w:p>
      <w:pPr>
        <w:spacing w:after="200" w:before="0" w:line="312"/>
        <w:jc w:val="left"/>
      </w:pPr>
      <w:r>
        <w:rPr>
          <w:rFonts w:ascii="Georgia" w:cs="Georgia" w:eastAsia="Georgia" w:hAnsi="Georgia"/>
          <w:i/>
          <w:iCs/>
          <w:sz w:val="24"/>
          <w:szCs w:val="24"/>
        </w:rPr>
        <w:t xml:space="preserve">With the HUF AI Collective: Claude, ChatGPT, Gemini, Copilot, Grok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Peter Higgins / Rogue Wave Audio / HUF AI Collective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i/>
        <w:iCs/>
        <w:color w:val="888888"/>
        <w:sz w:val="18"/>
        <w:szCs w:val="18"/>
      </w:rPr>
      <w:t xml:space="preserve">HUF SAFE OPERATIONS — HUMAN EDITION</w:t>
    </w:r>
    <w:r>
      <w:rPr>
        <w:rFonts w:ascii="Arial" w:cs="Arial" w:eastAsia="Arial" w:hAnsi="Arial"/>
        <w:color w:val="888888"/>
        <w:sz w:val="18"/>
        <w:szCs w:val="18"/>
      </w:rPr>
      <w:t xml:space="preserve">	SAFE-002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300" w:after="180"/>
      <w:outlineLvl w:val="1"/>
    </w:pPr>
    <w:rPr>
      <w:rFonts w:ascii="Georgia" w:cs="Georgia" w:eastAsia="Georgia" w:hAnsi="Georgia"/>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2026-03-27T15:36:28.902Z</dcterms:created>
  <dcterms:modified xsi:type="dcterms:W3CDTF">2026-03-27T15:36:28.903Z</dcterms:modified>
</cp:coreProperties>
</file>

<file path=docProps/custom.xml><?xml version="1.0" encoding="utf-8"?>
<Properties xmlns="http://schemas.openxmlformats.org/officeDocument/2006/custom-properties" xmlns:vt="http://schemas.openxmlformats.org/officeDocument/2006/docPropsVTypes"/>
</file>