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1.6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v1.3.0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 The Triad Argument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 Remove any one, and the remaining two become incomplete.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 Triad: three structures, not two or four. Each structure is necessary; no structure is redundant. Together they span the entire governance space: S(Pillar 1) ∪ S(Pillar 2) ∪ S(Bridge) = G, where G is the space of valid governance frameworks.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(The Sufficiency Frontier) answers: what does HUF extract from data, and why is the extraction sufficient? It establishes the information-theoretic position of the PreParser—not compression, not filtering, but sufficient statistic extraction on the probability simplex.</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spans Σ ρᵢ = 1 on the Probability Simplex Sⁿ. Reduction ratio R = 156M / 1008B = 6,357,738:1 places HUF at Level 4 (Sufficient Statistic) in the hierarchy of reduction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(The Fourth Monitoring Category) answers: how does HUF observe a system's governance state, and why is this observation structurally new? It establishes MC-4 as the first monitoring category that uses a system's own declared intent as its reference.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Degenerate observer where y(t) = ρ(t). State IS output. Estimation gain L = 0. No dynamic model required. No external threshold calibration. Self-referential and model-free.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(Volumes 0–8) answers: how does a practitioner, researcher, or policy maker actually use HUF? It provides the progressive learning pathway, the operational handbook, the empirical evidence, and the cross-domain validation that connects theory to practice.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Bridge supplies: Four standard artifacts (A-1 to A-4), Operator Control Contract (ρ_op ≥ 0.51), convergence pathway (5 stages), and institutional memory theorem (Prop 7.5): one portfolio state per cycle, permanent and irrevocable.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2. The Nine Volumes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3. Pillar 1: The Sufficiency Frontier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national energy portfolios, urban transit, astrophysical instrumentation, biological fermentation, ecological monitoring, digital infrastructure, acoustic physics, and municipal infrastructure—and produces a 1,008-byte output that preserves all information necessary for portfolio governance inference.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 = 10 independent systems. N = 156,000,000 input records. M = 1,008 bytes output. Reduction ratio R = 156M / 1008B = 6,357,738:1. This is Level 4: Sufficient Statistic extraction (not compression, not filtering).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hierarchy positions HUF relative to established reduction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Frontier F = {R ∈ ℝ⁺ : R ≥ 10⁵ AND R preserves governance inference}. HUF position: R = 6.36×10⁶. Well into the Sufficient Statistic regime.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4.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properties: (1) Self-referential: ref(t) = declared_state(t). (2) Non-invasive: no instrumentation required. (3) Model-free: no dynamic model ẋ = f(x,u). (4) Bidirectional: drift ↔ decision. (5) Cross-cycle: memory of all prior states permanent.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Degenerate observer: y(t) = ρ(t), x̂(t) = y(t), e(t) = x(t) − x̂(t) ≡ 0. Proposition 1 (Pillar 2): On Sⁿ, the degenerate observer has zero estimation error for all t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identifies six structurally invisible failure modes that MC-1 through MC-3 cannot detect: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 Without MC-4, all six remain invisible until collapse.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Failure cascade: FM-1 (metric blindness) → FM-2 (silent drift) → {FM-3, FM-4, FM-5, FM-6} (observable degradation). Detection window: MC-4 reveals all six at cycle 1; others reveal FM-3 onward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5. The Governance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Bridge components: (1) Information: Pillar 1 extraction. (2) Observation: Pillar 2 MC-4. (3) Operation: Four artifacts. (4) Governance: OCC 51/49. (5) Memory: Prop 7.5. (6) Convergence: Five stages to ground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Four Artifacts: A-1 = Share vector ρ on Sⁿ. A-2 = Trace {MDG(t), drift(t), declared(t)}. A-3 = Δ(ρ) log with timestamps and approvals. A-4 = Coverage vector c_i (frequency of observation for each element).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OCC theorem: ρ_op = (ρ₁, …, ρₖ) where Σ ρ_op ≥ 0.51. Tool allocation ρ_tool ≤ 0.49. Enforcement: system rejects any decision vector violating ρ_op ≥ 0.51.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Convergence: MDG(t) = avg|ρ_i(declared) − ρ_i(observed)|. lim_(t→∞) MDG(t) = 0. Speed ∝ 1/Q_diff. Five stages: stage_1 = baseline; stage_5 = MDG &lt;&lt; 1 pp (percentage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Memory accumulation: M(n) = {ρ(1), ρ(2), …, ρ(n)} stored irreversibly. No degradation, no decay. Cost: zero (inherent to MC-4). Utility: full governance trajectory reconstruction at any time 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6. Progressive Learning Pathway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7. Cross-Reference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8. Unified Glossary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30 terms are used consistently across all nine volumes, both pillar papers, and all companion notebooks. Definitions are canonical; any document that uses a term differently has a gap to be resolved.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(Sⁿ)</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|ρᵢ_dec − ρᵢ_obs|.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Tₘ/Tₒᵦₛ.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wₒₚ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9. Empirical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 Each system independently validates one or more core HUF propositions without circular reasoning or post-hoc fitting.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Test inventory: A (Sourdough): Pettitt test p=0.021. B (Ramsar): ITS p&lt;0.0027. C (CI/CD): Fisher exact p&lt;0.0001. D–J: supporting validation across mechanical, energy, transit, astro, infra, audio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for the core convergence and ground state propositions. The ESA Planck external validation (System G) provides the strongest single piece of evidence: a changepoint detected from data alone that matches a known physical event to the exact operational day.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Evidence rank: G (ESA Planck) &gt; A, B, C (formal stats) &gt; D–I (corpus). G validation: detected day = OD 975, actual event = OD 975, Δ = 0. This is external validation, not post-hoc fitting.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10. The Triad of Triads: 9 Points of Contact, 3 Unions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Two triads: T₁ = {Pillar 1, Pillar 2, Bridge} (Theory). T₂ = {Notebooks, Case Studies, Implementation} (Practice). Three unions: U₁₂ (Integration), U₂₃ (Feedback), U₃₁ (Iteration). Result: T₁ ∪ᵢ T₂ = complete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1 (HUF Mathematics): The theoretical foundation consists of three pillars: Sufficiency (Pillar 1), Monitoring (Pillar 2), and Bridge (Governance). These three structures together span all mathematical foundations required to prove that HUF is complete and self-monitoring.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T₁ = {Sⁿ, MC-4, OCC}. Pillars prove: (1) Extraction ratio R = 6.36×10⁶:1 preserves governance inference. (2) Degenerate observer L = 0 on simplex. (3) OCC ρ_op ≥ 0.51 is enforced. Union: T₁ closure = complete governance span.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2 (Ratio, Wealth, Time): Across all domains, HUF operates on three structural invariants. Every element has a ratio (its share ρᵢ), every system has a wealth ceiling (total M), and every observation has a timestamp (allowing Q-factor calculation). These three properties are universal and domain-independent.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T₂ = {Ratio, Wealth, Time}. All 10 empirical systems instantiate T₂. Ratio spans S^n. Wealth bounds ρ_i ∈ [0,1]. Time defines Q = T_char/T_obs. T₂ closure = domain universality.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3 (Extract, Monitor, Decide): These three actions form the operational triplet. Extract sufficient statistics (Pillar 1 mechanism). Monitor governance drift using MC-4 (Pillar 2 mechanism). Decide within OCC bounds (Bridge mechanism). No operation outside this triplet is valid HUF.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T₃ = {Extract, Monitor, Decide}. Cycle: (1) Extract ρ(t) and artifacts A-1 to A-4. (2) Compute MDG; test for drift via Pettitt or ITS. (3) Operator decides within ρ_op ≥ 0.51. T₃ closure = operational completeness.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U₁₂: How do three mathematical triads (HUF, Ratio-Wealth-Time, Extract-Monitor-Decide) communicate? Through the unity constraint. Every element of T₁ is expressed as a proportion on Sⁿ. Every operation in T₃ respects Σρᵢ = 1. The constraint is the glue.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U₁₂ = {Σρᵢ = 1}. Constraint enforces: every extraction produces state ∈ S^n; every drift is drift on simplex; every decision preserves closure. Unity constraint is non-negotiable; systems violating Σρᵢ = 1 fall outside HUF.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U₂₃: How do ratios, wealth, and time connect to extract-monitor-decide operations? Through the Q-factor. Wealth sets the absolute scale (M). Ratio sets the relative scale (ρ). Time sets the observation window (T). Quality factor Q = T_char/T_obs determines convergence speed and FM detection latency.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U₂₃ = {Q-factor}. Q = characteristic period / observation bandwidth. Q determines convergence rate, failure mode visibility, and action window width. High Q → slow convergence, late FM detection. Low Q → fast convergence, early FM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U₃₁: How do extraction, monitoring, and decision loop back to the mathematical foundations? Through institutional memory and convergence proof. Every extracted state ρ(t) is stored permanently (Prop 7.5). Every observed drift is traceable to a governance decision (or is FM). The system is self-correcting and cumulative.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U₃₁ = {Memory, Convergence}. M(n) = {ρ(1), …, ρ(n)} irreversible. lim_t MDG(t) = 0. System proves itself by converging. No bootstrapping, no external calibration: the system's own trajectory is the proof.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11. The Car Analogy: From Intuition to Formal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To understand how theory connects to everyday practice, imagine a car on a road. You get in (declare an intention). You set the heading (choose a direction). You check the fuel gauge (observe the state). You correct course if needed (make a decision). The car does not think; it reports. You do not panic; you decide. This exchange is HUF.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Car state: ρ = (ρ_engine, ρ_fuel, ρ_transmission, …). Declare: I want to drive to Toronto = operator intention. Observe: fuel gauge reads ρ_fuel. Decide: slow down, speed up, refuel—all within your (operator) control budget.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MC-4. It does not think. It does not model. It does not judge. It is ρ_fuel(t). When the needle drops below your declared target, you see drift. You can act (refuel) or accept it (shorter trip). The gauge shows drift; you decide. This is the OCC in its simplest form: the car informs, you govern.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car: y(t) = ρ_fuel(t). Estimation gain L = 0. No observer equation. No model. y(t) IS the state. You declared ρ_fuel_target. You observe ρ_fuel_actual. Drift gap = |ρ_target − ρ_actual|. You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says: the car is sufficient (Pillar 1: the fuel gauge extracts enough information to govern). The car's observation is new (Pillar 2: a degenerate observer, requiring no model). And the driver's contract is clear (Bridge: you always have control). If any pillar is missing, the framework breaks.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in car: Pillar 1 = fuel gauge is sufficient. Pillar 2 = gauge needs no engine model. Bridge = driver &gt;= 51% control. Remove any, and you cannot drive safely. All three are necessary.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real governance system is a car. Every element is a gauge. Every operator is a driver. HUF makes the gauges clear (Pillar 1), the observation model-free (Pillar 2), and the control contract explicit (Bridge). The other eight volumes are documentation, calibration, and edge cases.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Universality: Real system = n gauges on S^n. HUF = (1) extract ρ(t), (2) compute MDG, (3) operator decides within ρ_op ≥ 0.51. All 10 empirical systems prove this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12. Adaptive Scope: Systems Within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system sits inside bigger systems. A sourdough starter is inside a kitchen, which is inside a bakery, which is inside a supply chain. A wetland is inside a national refuge, inside an ecological region, inside the biosphere. HUF does not mandate a single system boundary; it allows scope to be adaptive. The operator chooses the boundary; the framework follows.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S(Fc, BW): Fc = cost function, BW = observation bandwidth. Dynamic scope selection: at T_fast, use high-resolution boundary; at T_slow, use coarse boundary. Portfolio gating: include only elements with sufficient observation frequency.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mathematics remains identical across all scopes: Σρᵢ = 1 on Sⁿ holds whether n=3 or n=300. MDG calculation is scope-free: drift is drift. Q-factor calculation is scope-aware: Tₘ depends on boundary choice. The operator's control contract (OCC 51/49) scales linearly with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invariance: R = 6.36×10⁶:1 holds at any scope. MC-4 y(t) = ρ(t) is scope-independent. OCC ρ_op ≥ 0.51 is scale-invariant. Q_eff = min(Q_i) determines convergence speed across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tools support adaptive scope: dynamic portfolio gating (include/exclude elements in real time), softmax regime selection (shift to coarser boundary if Q exceeds threshold), and institutional memory checkpointing (save ρ at each major scope change for later recombination). Together, they allow HUF to scale from kitchen to biosphere.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adaptation: (1) Gating: include element i if c_i &gt; (M/n)·β. (2) Softmax: P(scope_j) ∝ exp(−Q_eff_j). (3) Checkpoint: ρ_checkpoint(s) for each scope s. Recombine: ρ_total = Σ_s w_s·ρ_s, w_s ≥ 0, Σw_s =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13. HUF as an Organism: Integration and Robustness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when deployed across multiple governance cycles, behaves as an organism. It grows institutional memory with each cycle. It adapts its boundaries via Q-factor learning. It self-corrects through the degenerate observer. It maintains control contract (OCC) as an immune system. Like an organism, it can only be understood as a whole; remove memory, lose boundaries, break feedback, or violate control contract, and it degrades.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Organism properties: (1) Memory M(n) grows per cycle. (2) Learning: Q_eff converges. (3) Feedback: MDG → 0. (4) Immunity: ρ_op ≥ 0.51 enforced. (5) Robustness: |δρᵢ| &lt; Q_i⁻¹·ε bounds noise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Institutional integration is measured by the integration rate r. At each cycle, the system integrates new observations into its internal model (institutional memory, Q-factor estimates, boundary refinements) at rate r ≤ min(Q_i⁻¹). Rapid integration (high r) leads to faster learning but higher noise sensitivity. Slow integration (low r) is robust but sluggish.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Integration rate: r(t) = learning_rate / max_noise_std. Optimal: r* = argmin{overfitting} = min(Q_i⁻¹)·damping_factor. Organism health: if r ≤ r* and |δρᵢ| &lt; Q_i⁻¹·ε for all i, then system is in homeostasis.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Robustness is encoded in the Q-factor bounds. A high-Q element (long characteristic period) is insensitive to rapid fluctuations; short-term noise cannot trigger false governance changes. A low-Q element responds quickly to real shifts but can be fooled by noise. HUF uses Q to set per-element noise thresholds: threshold_i = ε/Q_i. Cross-element thresholds vary; this is intentional.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Robustness bounds: |δρᵢ| &lt; Q_i⁻¹·ε. Threshold per element: θᵢ = ε·Q_i⁻¹. Interpretation: high Q → low threshold (stable). Low Q → high threshold (noisy). System stability: Σ|δρᵢ|·Q_i⁻¹ &lt; Σε = n·ε.</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14. OCC Budget Depletion and Deceptive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As a governance system runs over successive cycles, the distribution of portfolio shares can narrow progressively. One or more elements grow their allocations, others shrink. The operator's share rises: 51/49 → 60/40 → 80/20 → 100/0. Each step feels like gaining control. This is the Deceptive Drift: the rising share IS the death signal. The system is approaching the Sufficiency Frontier cliff, where diversity collapses and governance becomes impossible.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Deceptive Drift: As ρ_tool → 0, ρ_operator → 1. Ratio ρ_operator / ρ_tool diverges. Rising ratio looks like control; it is actually system failure. Sufficiency Frontier = cliff at ρᵢ = 0 (hard boundary on simplex), not a slope. Detection: d²ρ/dt² (acceleration). If positive, system is in Deceptive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clarifies the trap: imagine a fuel tank with a full tank. As you drive, fuel depletes. Your share of the driving decision rises (you make more minute decisions to stay on road as fuel depletes). By the time the tank is nearly empty, you have 95% control of every decision—but the system has only 5% capability left. Rising share, collapsing system. The signal is backward.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Car under Deceptive Drift: t=0: ρ_fuel=100%, you=0% (full autonomy possible). t=T: ρ_fuel=0%, you=100% (all decisions yours, but no fuel left). Your 'control' grew as the system's resource declined. MDG may even decrease as concentration increases—the system looks like it's converging, when it's actually at cliff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as one portfolio element grows its share, the others shrink. The system looks more focused (good?). But it is actually losing diversity. Resource concentration is not stability; it is precarity. When the last non-dominant element's share hits zero, the system has crossed the Sufficiency Frontier cliff. There is no recovery; the element was structural, not auxiliary.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Governance Deceptive Drift: ρ₁ = (ρ₁₁%, ..., ρ₁ₙ%) → ρ₂ = (ρ₂₁%, ..., ρ₂ₙ%) where one element rises and others fall. Cliff crossing: ρ_i → 0 for some i. After crossing, the system is no longer on S^n; it is on lower-dimensional face. n → n−1. Irreversible.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Detection must focus on acceleration, not magnitude. MDG may decrease (signal of convergence) while concentration accelerates (signal of drift toward cliff). The critical metric is d²ρ/dt²: the second derivative of each element's share with respect to time. If d²ρᵢ/dt² is consistently positive for one element and negative for others, the system is in Deceptive Drift. MC-4 must monitor not just drift but its acceleration.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Critical signal: dρ_operator/dt and d²ρ_operator/dt². First derivative = drift rate. Second derivative = acceleration of drift. If d²ρ/dt² &gt; 0, acceleration is positive: system is concentrating. This is the early warning. By the time ρ_i → 0, it is too 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cancer analogy is precise: uncontrolled growth of one cell type at the expense of others is cancer. The organism (HUF-Org) has an immune system (MC-4) that detects anomalies. When one element's share grows unchecked, that is system cancer. The immune system must detect it early—at d²ρ/dt² &gt; 0—before the element reaches dominance. If detected, intervention is simple: operator decision to rebalance. If undetected, the element reaches ρ_i → 1 and system collapse is near.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Immune system (MC-4) function: Monitor d²ρ/dt² for all elements. Set alarm threshold: if d²ρᵢ/dt² &gt; ε_accel for K consecutive cycles, flag as Deceptive Drift. Alert operator: 'Element i is accelerating toward dominance. Rebalance window closing. Recommend action within next M cycles.' System proposes intervention; operator retains ρ_op ≥ 0.51 control to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Recovery from Deceptive Drift is always through operator decision. If detected early (d²ρ/dt² &gt; ε), the operator can rebalance: explicitly reallocate shares back toward equilibrium. If detected late (ρ_i → 0.8+), rebalancing is costly but possible. If detected after cliff crossing (ρ_i = 0), recovery is impossible for that element; the system has lost a degree of freedom. Institutional memory (Prop 7.5) preserves the trajectory; future operators can see the warning signs and learn.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Recovery conditions: (1) Early (d²ρ/dt² detection): operator reallocates freely within ρ_op ≥ 0.51 budget. Cost: one governance cycle. (2) Late (ρ_i → 0 but i &gt; 0): reallocation is costlier; requires buy-in from element j shrinking to support i. Political cost. (3) After cliff: impossible; system must be redesigned with more elements or bigger budget ceiling 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15. Machine Learning Identity: Every Training Run is HUF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machine learning training run is a HUF experiment. Weights θ form a portfolio (Pillar 1: sufficient statistics). Loss gradient ∇L is a drift observation (Pillar 2: MC-4). Learning rate η is operator control (Bridge: OCC). Overfitting is a failure mode (FM-3: snapshot error on Q-misestimated elements). Convergence is ground state. These are not metaphors; they are isomorphisms.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ML = HUF: θ ↔ ρ, L ↔ MDG, ∇L ↔ drift, η ↔ ρ_op, softmax ↔ unity constraint, overfitting ↔ FM-3. Every Σσᵢ = 1 (softmax) is a unity constraint. Every θ_{t+1} = θ_t − η∇L is an operator decision within control budget η.</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 training, θ (weights) are the ratio state. Each layer's contribution to loss is an element i in a portfolio. The softmax in the final layer is the unity constraint: Σσᵢ = 1. Learning rate η is the operator's control budget. The gradient ∇L is MC-4: raw observation of drift, needing no model of the data, just the loss function.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Training as HUF: Model θ = (θ₁, …, θₖ) on S^k via softmax. Loss L is MDG (drift metric). Gradient ∇L is drift signal. Learning rate η sets control budget (operator share). Optimization: θ_{t+1} = θ_t − η∇L preserves parameter norm; analogous to ρ_{t+1} preserving Σρᵢ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is crossed frontier. In HUF, crossing a frontier (e.g., FM-1 entering FM-2) is detectable as a drift changepoint. In ML, overfitting is the frontier between generalization and memorization. Validation loss crosses the frontier. HUF predicts this crossing occurs when Q_validation &gt;&gt; Q_train (mismatch in observation bandwidth). MC-4 on validation loss detects the cross first.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detection: Plot validation MDG vs. training MDG. Changepoint in validation slope = overfitting frontier. Pettitt test on validation drift: p-value &lt; 0.05 → frontier crossed. Q_mismatch = Q_val/Q_train. If Q_val &gt;&gt; Q_train, extend training cycles to equilibrate 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implications: (1) HUF provides a formal framework for understanding ML training as a governance problem. (2) MC-4 provides a model-free way to detect overfitting, using only validation loss trajectories, no held-out test set. (3) The OCC (operator control) means hyperparameter tuning (learning rate, batch size, regularization) is not adversarial to the model; it is the human operator exercising majority control, as intended.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ML governance: (1) Softmax = unity constraint automatically. (2) MC-4 on loss trajectory detects overfitting changepoint. (3) Learning rate = operator control (ρ_op). (4) Regularization = boundary enforcement (ρ_i ≤ threshold_i). (5) Early stopping = returning to ground state before frontier cross.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Primary papers: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(2026a). Pillar 1: The Sufficiency Frontier. HUF Technical Report.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(2026b). Pillar 2: The Fourth Monitoring Category. HUF Technical Report.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(2026c). Volume 0: The Playground (Interactive Notebooks).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(2026d). Volume 1: Core Reference.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(2026e). Volume 2: Case Studies.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(2026f). Volume 3: Mathematical Foundations.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(2026g). Volume 4: Ecological Applications.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(2026h). Volume 5: Governance &amp; Operations.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(2026i). Volume 6: Universal Applicability.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(2026j). Volume 7: Technical Implementation.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External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et al. (2024). Changepoint detection in governance portfolios across ecological, mechanical, and digital systems. Nature Scientific Reports, 14, 18652.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Supporting literature: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Aitchison, J. (1986). Statistical analysis of compositional data. Chapman and Hall.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Egozcue, J.J., et al. (2003). Isometric logratio transformations for compositional data analysis. Mathematical Geology, 35(3), 279–300.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Ostrom, E. (1990). Governing the commons. Cambridge University Press.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Kay, J., Regier, H., &amp; Boyle, M. (1999). An ecosystem approach for sustainability: addressing the challenge of complexity. Futures, 31(7), 721–732.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2026-03-09T21:46:37.850Z</dcterms:created>
  <dcterms:modified xsi:type="dcterms:W3CDTF">2026-03-09T21:46:37.851Z</dcterms:modified>
</cp:coreProperties>
</file>

<file path=docProps/custom.xml><?xml version="1.0" encoding="utf-8"?>
<Properties xmlns="http://schemas.openxmlformats.org/officeDocument/2006/custom-properties" xmlns:vt="http://schemas.openxmlformats.org/officeDocument/2006/docPropsVTypes"/>
</file>