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b/>
          <w:bCs/>
          <w:color w:val="1F3864"/>
          <w:sz w:val="36"/>
          <w:szCs w:val="36"/>
        </w:rPr>
        <w:t xml:space="preserve">HUF Collective Review Trace</w:t>
      </w:r>
    </w:p>
    <w:p>
      <w:pPr>
        <w:spacing w:after="80"/>
        <w:jc w:val="center"/>
      </w:pPr>
      <w:r>
        <w:rPr>
          <w:rFonts w:ascii="Times New Roman" w:cs="Times New Roman" w:eastAsia="Times New Roman" w:hAnsi="Times New Roman"/>
          <w:color w:val="2E75B6"/>
          <w:sz w:val="26"/>
          <w:szCs w:val="26"/>
        </w:rPr>
        <w:t xml:space="preserve">Five-AI Review of Tunable Sensing Architecture v2.0</w:t>
      </w:r>
    </w:p>
    <w:p>
      <w:pPr>
        <w:spacing w:after="80"/>
        <w:jc w:val="center"/>
      </w:pPr>
      <w:r>
        <w:rPr>
          <w:rFonts w:ascii="Times New Roman" w:cs="Times New Roman" w:eastAsia="Times New Roman" w:hAnsi="Times New Roman"/>
          <w:i/>
          <w:iCs/>
          <w:color w:val="333333"/>
          <w:sz w:val="22"/>
          <w:szCs w:val="22"/>
        </w:rPr>
        <w:t xml:space="preserve">v2.2 — Stability Edition — Freeze Point — Drift Control</w:t>
      </w:r>
    </w:p>
    <w:p>
      <w:pPr>
        <w:spacing w:after="200"/>
        <w:jc w:val="center"/>
      </w:pPr>
      <w:r>
        <w:rPr>
          <w:rFonts w:ascii="Times New Roman" w:cs="Times New Roman" w:eastAsia="Times New Roman" w:hAnsi="Times New Roman"/>
          <w:color w:val="333333"/>
          <w:sz w:val="22"/>
          <w:szCs w:val="22"/>
        </w:rPr>
        <w:t xml:space="preserve">Date: 14 March 2026</w:t>
      </w:r>
    </w:p>
    <w:p>
      <w:pPr>
        <w:spacing w:after="100"/>
        <w:jc w:val="center"/>
      </w:pPr>
      <w:r>
        <w:rPr>
          <w:rFonts w:ascii="Times New Roman" w:cs="Times New Roman" w:eastAsia="Times New Roman" w:hAnsi="Times New Roman"/>
          <w:b/>
          <w:bCs/>
          <w:color w:val="1F3864"/>
          <w:sz w:val="22"/>
          <w:szCs w:val="22"/>
        </w:rPr>
        <w:t xml:space="preserve">Peter Higgins</w:t>
      </w:r>
      <w:r>
        <w:rPr>
          <w:rFonts w:ascii="Times New Roman" w:cs="Times New Roman" w:eastAsia="Times New Roman" w:hAnsi="Times New Roman"/>
          <w:color w:val="333333"/>
          <w:sz w:val="20"/>
          <w:szCs w:val="20"/>
        </w:rPr>
        <w:t xml:space="preserve"> (concept, direction, operator)</w:t>
      </w:r>
    </w:p>
    <w:p>
      <w:pPr>
        <w:spacing w:after="300"/>
        <w:jc w:val="center"/>
      </w:pPr>
      <w:r>
        <w:rPr>
          <w:rFonts w:ascii="Times New Roman" w:cs="Times New Roman" w:eastAsia="Times New Roman" w:hAnsi="Times New Roman"/>
          <w:i/>
          <w:iCs/>
          <w:color w:val="2E75B6"/>
          <w:sz w:val="20"/>
          <w:szCs w:val="20"/>
        </w:rPr>
        <w:t xml:space="preserve">Reviewed by: Claude · ChatGPT · Grok · Gemini · Copilot</w:t>
      </w:r>
    </w:p>
    <w:p>
      <w:pPr>
        <w:spacing w:after="120" w:before="200"/>
      </w:pPr>
      <w:r>
        <w:rPr>
          <w:rFonts w:ascii="Times New Roman" w:cs="Times New Roman" w:eastAsia="Times New Roman" w:hAnsi="Times New Roman"/>
          <w:b/>
          <w:bCs/>
          <w:i/>
          <w:iCs/>
          <w:color w:val="333333"/>
          <w:sz w:val="22"/>
          <w:szCs w:val="22"/>
        </w:rPr>
        <w:t xml:space="preserve">v2.2 Change Log (from v2.1)</w:t>
      </w:r>
    </w:p>
    <w:p>
      <w:pPr>
        <w:spacing w:after="160"/>
        <w:jc w:val="both"/>
      </w:pPr>
      <w:r>
        <w:rPr>
          <w:rFonts w:ascii="Times New Roman" w:cs="Times New Roman" w:eastAsia="Times New Roman" w:hAnsi="Times New Roman"/>
          <w:i/>
          <w:iCs/>
          <w:color w:val="333333"/>
          <w:sz w:val="22"/>
          <w:szCs w:val="22"/>
        </w:rPr>
        <w:t xml:space="preserve">Stability controls introduced per Copilot architectural review and operator endorsement: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Stability Doctrine added: seven rules (S1–S7) governing conceptual evolution during Phase 3.</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Version Drift Audit table added: tracks conceptual movement across v2.0 → v2.1 → v2.2.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Stability Freeze Line added: explicit boundary between deployable and non-deployable components.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Conjecture Quarantine (Appendix Q): all unvalidated ideas moved out of the main body.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Stability Checklist added: required gate before any Phase 3 milestone begins.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Core Definitions Locked: morphology, Q, M, MC-4, UDI structure, atomic ledger.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Tier Locking enforced: no upward tier movement without proof or cross-domain empirical validation.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Copilot acknowledged as primary architect of stability infrastructure.</w:t>
      </w:r>
    </w:p>
    <w:p>
      <w:pPr>
        <w:pStyle w:val="Heading1"/>
        <w:spacing w:after="200" w:before="360"/>
      </w:pPr>
      <w:r>
        <w:rPr>
          <w:rFonts w:ascii="Times New Roman" w:cs="Times New Roman" w:eastAsia="Times New Roman" w:hAnsi="Times New Roman"/>
          <w:b/>
          <w:bCs/>
          <w:color w:val="1F3864"/>
          <w:sz w:val="28"/>
          <w:szCs w:val="28"/>
        </w:rPr>
        <w:t xml:space="preserve">1. Executive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records the stabilized state of the HUF framework as of 14 March 2026. It is not a celebration, not a conclusion, and not a claim of readiness for deployment. It is a freeze point: a controlled snapshot of what is known, what is conjectural, and what must not change during Phase 3 construction.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five-AI reviews remain collaborative, not independent. Agreement among systems sharing context is not equivalent to external peer review. The evidentiary weight of consensus is limited. This caveat, introduced in v2.1, remains in force.</w:t>
      </w:r>
    </w:p>
    <w:p>
      <w:pPr>
        <w:spacing w:after="160"/>
        <w:jc w:val="both"/>
      </w:pPr>
      <w:r>
        <w:rPr>
          <w:rFonts w:ascii="Times New Roman" w:cs="Times New Roman" w:eastAsia="Times New Roman" w:hAnsi="Times New Roman"/>
          <w:b/>
          <w:bCs/>
          <w:color w:val="333333"/>
          <w:sz w:val="22"/>
          <w:szCs w:val="22"/>
        </w:rPr>
        <w:t xml:space="preserve">What v2.2 adds: </w:t>
      </w:r>
      <w:r>
        <w:rPr>
          <w:rFonts w:ascii="Times New Roman" w:cs="Times New Roman" w:eastAsia="Times New Roman" w:hAnsi="Times New Roman"/>
          <w:color w:val="333333"/>
          <w:sz w:val="22"/>
          <w:szCs w:val="22"/>
        </w:rPr>
        <w:t xml:space="preserve">v2.1 fixed the inflation problem (independence, proof, deployment). v2.2 freezes the ground so Phase 3 construction proceeds on stable foundations. The framework stops expanding outward. The scaffolding stops growing. The claims stop inflating. The architecture stops shifting.</w:t>
      </w:r>
    </w:p>
    <w:p>
      <w:pPr>
        <w:spacing w:after="160"/>
        <w:jc w:val="both"/>
      </w:pPr>
      <w:r>
        <w:rPr>
          <w:rFonts w:ascii="Times New Roman" w:cs="Times New Roman" w:eastAsia="Times New Roman" w:hAnsi="Times New Roman"/>
          <w:b/>
          <w:bCs/>
          <w:color w:val="333333"/>
          <w:sz w:val="22"/>
          <w:szCs w:val="22"/>
        </w:rPr>
        <w:t xml:space="preserve">Governing sentence: </w:t>
      </w:r>
      <w:r>
        <w:rPr>
          <w:rFonts w:ascii="Times New Roman" w:cs="Times New Roman" w:eastAsia="Times New Roman" w:hAnsi="Times New Roman"/>
          <w:color w:val="333333"/>
          <w:sz w:val="22"/>
          <w:szCs w:val="22"/>
        </w:rPr>
        <w:t xml:space="preserve">"If morphology is insufficient, no amount of data or Q-node sophistication can recover hidden information." Proved. Stable. Frozen.</w:t>
      </w:r>
    </w:p>
    <w:p>
      <w:r>
        <w:br w:type="page"/>
      </w:r>
    </w:p>
    <w:p>
      <w:pPr>
        <w:pStyle w:val="Heading1"/>
        <w:spacing w:after="200" w:before="360"/>
      </w:pPr>
      <w:r>
        <w:rPr>
          <w:rFonts w:ascii="Times New Roman" w:cs="Times New Roman" w:eastAsia="Times New Roman" w:hAnsi="Times New Roman"/>
          <w:b/>
          <w:bCs/>
          <w:color w:val="1F3864"/>
          <w:sz w:val="28"/>
          <w:szCs w:val="28"/>
        </w:rPr>
        <w:t xml:space="preserve">2. Stability Doctrine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Stability Doctrine governs all conceptual evolution during Phase 3. These rules exist because the collective’s natural tendency is to expand—to add conjectures, propose extensions, and build scaffolding. That tendency must be constrained until the existing conjectural layer is empirically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Rule</w:t>
            </w:r>
          </w:p>
        </w:tc>
        <w:tc>
          <w:tcPr>
            <w:tcW w:type="dxa" w:w="5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Statement</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Enforcement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S1</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Core Definitions Are Frozen. Morphology, Q-Sensitivity, Sample Budget (M), MC-4, UDI structure, and Atomic Ledger cannot change during Phase 3 without operator approval.</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Operator veto on any definition change.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S2</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Tier Locking. No claim may move upward in evidentiary tier without a formal proof (for [THEOREM]) or empirical validation across ≥2 independent domains (for [EMPIRICAL]).</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Tier changes logged in Version Drift Audit.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S3</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 Quarantine. All conjectural ideas are held in Appendix Q. They cannot influence operational doctrine or deployment decisions.</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 items tagged [Q-HOLD].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S4</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Deployment Freeze Line. Only proved theorems, morphology rules, unity constraint, atomic ledger, MC-4 drift detection, sensitivity sheets, and governance logs are deployable.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Freeze Line table in Section 5.</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S5</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 New Conjectures Without Operator Approval. The corpus must not expand outward during Phase 3. Focus is validation, not invention.</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New conjectures require explicit operator sign-off.</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S6</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Version Drift Audit Required. Every version must include a drift table documenting conceptual changes from the prior version.</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Mandatory table in Section 3.</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S7</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Stability Checklist Before Milestones. No Phase 3 milestone begins without a completed stability checklist.</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Checklist in Section 7.</w:t>
            </w:r>
          </w:p>
        </w:tc>
      </w:tr>
    </w:tbl>
    <w:p>
      <w:pPr>
        <w:spacing w:after="160"/>
        <w:jc w:val="both"/>
      </w:pPr>
      <w:r>
        <w:rPr>
          <w:rFonts w:ascii="Times New Roman" w:cs="Times New Roman" w:eastAsia="Times New Roman" w:hAnsi="Times New Roman"/>
          <w:b/>
          <w:bCs/>
          <w:color w:val="333333"/>
          <w:sz w:val="22"/>
          <w:szCs w:val="22"/>
        </w:rPr>
        <w:t xml:space="preserve">Why this matters: </w:t>
      </w:r>
      <w:r>
        <w:rPr>
          <w:rFonts w:ascii="Times New Roman" w:cs="Times New Roman" w:eastAsia="Times New Roman" w:hAnsi="Times New Roman"/>
          <w:color w:val="333333"/>
          <w:sz w:val="22"/>
          <w:szCs w:val="22"/>
        </w:rPr>
        <w:t xml:space="preserve">Without stability controls, the collective will continue adding layers of conjecture on top of conjecture. Copilot’s 11-iteration scaffold demonstrated both the power and the danger of unconstrained construction. The stability doctrine channels that energy into validation rather than expansion.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3. Version Drift Audit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table tracks how each major concept has moved across versions. It becomes mandatory for all future versions per Rule 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300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v2.0</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v2.1</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v2.2</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Drift Assessment</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Evidentiary Tiers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Introduced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Enforced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Locked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Stable — no drift</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Proved Core (3 theorems)</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Stated</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Separated into bin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Frozen</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Stable — no drift</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 Formalization</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Overstated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Softened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Corrected downward — now held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Risk Decomposition</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Tagged [PROPOSITION]</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Retagged [FRAMEWORK]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Stable at [FRAMEWORK]</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Corrected — tier locked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SOM Convergence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Overstated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Softened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Corrected downward — now held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UDI</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Proposed</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Tagged [FRAMEWORK]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Non-deployable</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Stability freeze applied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ML Bridge (H1–H3)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Proposed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Tagged [CONJECTURE]</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Awaiting M4 validation</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RTC Scaling</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Proposed</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Tagged [CONJECTURE]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Awaiting hierarchical sims</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Glia Pruning</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Proposed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Tagged [CONJECTURE]</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Pedagogical only</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Fractal Defense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Not present</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Quarantined</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Compelling but unproved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Self-Auditing</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Overstated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Softened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Clarified</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Now "auditable, not infallible"</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Bad-Actor Countermeasures</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"Cannot be faked"</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"Auditable detection"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Stable</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Corrected — honest limits stated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Collective Independence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Implied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Explicitly denied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Stable</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Corrected — collaborative, not peer review</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Implementation Doctrine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8 rules</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9 rules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9 rules + S1–S7</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Expanded with stability layer</w:t>
            </w:r>
          </w:p>
        </w:tc>
      </w:tr>
    </w:tbl>
    <w:p>
      <w:pPr>
        <w:spacing w:after="160"/>
        <w:jc w:val="both"/>
      </w:pPr>
      <w:r>
        <w:rPr>
          <w:rFonts w:ascii="Times New Roman" w:cs="Times New Roman" w:eastAsia="Times New Roman" w:hAnsi="Times New Roman"/>
          <w:b/>
          <w:bCs/>
          <w:color w:val="333333"/>
          <w:sz w:val="22"/>
          <w:szCs w:val="22"/>
        </w:rPr>
        <w:t xml:space="preserve">Drift score: </w:t>
      </w:r>
      <w:r>
        <w:rPr>
          <w:rFonts w:ascii="Times New Roman" w:cs="Times New Roman" w:eastAsia="Times New Roman" w:hAnsi="Times New Roman"/>
          <w:color w:val="333333"/>
          <w:sz w:val="22"/>
          <w:szCs w:val="22"/>
        </w:rPr>
        <w:t xml:space="preserve">v2.0 → v2.1 saw 6 downward corrections (inflation removed). v2.1 → v2.2 saw 0 upward promotions and 5 quarantine actions. Net drift direction: stabilizing. This is the correct trajectory.</w:t>
      </w:r>
    </w:p>
    <w:p>
      <w:r>
        <w:br w:type="page"/>
      </w:r>
    </w:p>
    <w:p>
      <w:pPr>
        <w:pStyle w:val="Heading1"/>
        <w:spacing w:after="200" w:before="360"/>
      </w:pPr>
      <w:r>
        <w:rPr>
          <w:rFonts w:ascii="Times New Roman" w:cs="Times New Roman" w:eastAsia="Times New Roman" w:hAnsi="Times New Roman"/>
          <w:b/>
          <w:bCs/>
          <w:color w:val="1F3864"/>
          <w:sz w:val="28"/>
          <w:szCs w:val="28"/>
        </w:rPr>
        <w:t xml:space="preserve">4. Shared Conclusions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Carried forward from v2.1, now explicitly aligned with the Stability Doctrine. The three-bin structure is locked per Rule S2.</w:t>
      </w:r>
    </w:p>
    <w:p>
      <w:pPr>
        <w:spacing w:after="120" w:before="200"/>
      </w:pPr>
      <w:r>
        <w:rPr>
          <w:rFonts w:ascii="Times New Roman" w:cs="Times New Roman" w:eastAsia="Times New Roman" w:hAnsi="Times New Roman"/>
          <w:b/>
          <w:bCs/>
          <w:i/>
          <w:iCs/>
          <w:color w:val="333333"/>
          <w:sz w:val="22"/>
          <w:szCs w:val="22"/>
        </w:rPr>
        <w:t xml:space="preserve">4.1 Proved Core (Frozen per S1)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results have formal proofs. They are stable unless the proofs contain errors not yet detected. No Phase 3 activity may alter these claims.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Aggregation Contraction: ‖AΔ‖₁ ≤ ‖Δ‖₁. Information destruction is irreversible.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Non-Identifiability: hidden components in the same bucket produce indistinguishable observations.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Refinement Monotonicity: finer morphology cannot increase structural ambiguity.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(k,l)-Collapse Formula: 2ᵐ − 1 steps for m-simplex to vertex.</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OTHER as escalation flag: the unity constraint mandates visible, quantified residual.</w:t>
      </w:r>
    </w:p>
    <w:p>
      <w:pPr>
        <w:spacing w:after="120" w:before="200"/>
      </w:pPr>
      <w:r>
        <w:rPr>
          <w:rFonts w:ascii="Times New Roman" w:cs="Times New Roman" w:eastAsia="Times New Roman" w:hAnsi="Times New Roman"/>
          <w:b/>
          <w:bCs/>
          <w:i/>
          <w:iCs/>
          <w:color w:val="333333"/>
          <w:sz w:val="22"/>
          <w:szCs w:val="22"/>
        </w:rPr>
        <w:t xml:space="preserve">4.2 Design Framework (Stable, Not Proved)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Architectural choices endorsed by all reviewers. Could be wrong. Tier-locked at [FRAMEWORK] per Rule S2.</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Identifiability is query-specific, not a universal 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Evidentiary tier system is necessary for claim hygiene.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Risk decomposition R(A,M|Q) = B² + V + Ω + λCost is a useful framing, not a theorem.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Implementation doctrine (9 rules + Stability Doctrine S1–S7) provides operational guardrails.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Machine-readable first, human-readable second is the correct build order.</w:t>
      </w:r>
    </w:p>
    <w:p>
      <w:pPr>
        <w:spacing w:after="120" w:before="200"/>
      </w:pPr>
      <w:r>
        <w:rPr>
          <w:rFonts w:ascii="Times New Roman" w:cs="Times New Roman" w:eastAsia="Times New Roman" w:hAnsi="Times New Roman"/>
          <w:b/>
          <w:bCs/>
          <w:i/>
          <w:iCs/>
          <w:color w:val="333333"/>
          <w:sz w:val="22"/>
          <w:szCs w:val="22"/>
        </w:rPr>
        <w:t xml:space="preserve">4.3 Exploratory Extensions (Quarantined — see Appendix Q)</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All items below are moved to Appendix Q per Rule S3. They cannot influence operational doctrine or deployment decisions. They remain in the corpus for future validation but are not part of the active framework.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Recursive Tetrahedral Cascade (Gemini)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Glia pruning analogy (Grok)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Governance Organism (Gemini)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UDI as universal health score (Copilot)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MDG penalty as ML regularizer (Copilot)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Fractal geometry as defense from chaos (Gemini)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Adoption S-curve forecasts (Gemini, Copilot)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 formalization as continuous field (collective) — [Q-HOLD]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SOM convergence on compositional simplices (collective) — [Q-HOLD]</w:t>
      </w:r>
    </w:p>
    <w:p>
      <w:pPr>
        <w:spacing w:after="120" w:before="200"/>
      </w:pPr>
      <w:r>
        <w:rPr>
          <w:rFonts w:ascii="Times New Roman" w:cs="Times New Roman" w:eastAsia="Times New Roman" w:hAnsi="Times New Roman"/>
          <w:b/>
          <w:bCs/>
          <w:i/>
          <w:iCs/>
          <w:color w:val="333333"/>
          <w:sz w:val="22"/>
          <w:szCs w:val="22"/>
        </w:rPr>
        <w:t xml:space="preserve">4.4 Convergent Criticism (Retained)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remain open risks. They are not resolved by quarantine; they are resolved by evidence.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SOM convergence language outran evidence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Risk decomposition is not a theorem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 formalization requires detection power curve validation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Recursive self-application is appendix material, not spine (ChatGPT).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Collective enthusiasm is not external validation (ChatGPT, operator).</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Copilot and Grok tend toward "accept and compute" without cautionary framing (operator).</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Stability Freeze Line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boundary separates components that may be operationalized from those that must wait for empirical validation. The line is enforced by Rule S4. Moving any item across the line requires operator approval and evidence meeting the tier-locking criteria of Rule S2.</w:t>
      </w:r>
    </w:p>
    <w:p>
      <w:pPr>
        <w:spacing w:after="120" w:before="200"/>
      </w:pPr>
      <w:r>
        <w:rPr>
          <w:rFonts w:ascii="Times New Roman" w:cs="Times New Roman" w:eastAsia="Times New Roman" w:hAnsi="Times New Roman"/>
          <w:b/>
          <w:bCs/>
          <w:i/>
          <w:iCs/>
          <w:color w:val="333333"/>
          <w:sz w:val="22"/>
          <w:szCs w:val="22"/>
        </w:rPr>
        <w:t xml:space="preserve">5.1 Deployable (Above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Component</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Basis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Aggregation Contraction Theorem</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[THEOREM]</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Proved</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Non-Identifiability Theorem</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[THEOREM]</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Proved</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Refinement Monotonicity</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[THEOREM]</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Proved</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(k,l)-Collapse Formula</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[THEOREM]</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Proved</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Σρᵢ = 1 Unity Constraint</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[IDENTITY]</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Mathematical identity</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Atomic Ledger Requirement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Architectural — consensus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Morphology Adequacy Check</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Architectural — consensus</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OTHER Escalation Doctrine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Architectural — consensus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MC-4 Drift Detection</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Architectural — consensus</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Morphology Sensitivity Sheets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Operational — mandatory artifact</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Governance Change Logs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Operational — mandatory artifact</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Evidentiary Tier Tags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Claim hygiene — consensus</w:t>
            </w:r>
          </w:p>
        </w:tc>
      </w:tr>
    </w:tbl>
    <w:p>
      <w:pPr>
        <w:spacing w:after="120" w:before="200"/>
      </w:pPr>
      <w:r>
        <w:rPr>
          <w:rFonts w:ascii="Times New Roman" w:cs="Times New Roman" w:eastAsia="Times New Roman" w:hAnsi="Times New Roman"/>
          <w:b/>
          <w:bCs/>
          <w:i/>
          <w:iCs/>
          <w:color w:val="333333"/>
          <w:sz w:val="22"/>
          <w:szCs w:val="22"/>
        </w:rPr>
        <w:t xml:space="preserve">5.2 Non-Deployable (Below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Component</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Current Tier</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Required for Promotion</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UDI (Unified Drift Instrument)</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M3 prototype + cross-domain test</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Spectral/TDA Engine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[PROPOSITION]</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 implementation + validation paper</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ML Bridge (MDG as regularizer)</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M4 experiment — H1, H2, H3 all may fail</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 Formalization (continuous field)</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Detection power curve validation</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Risk Decomposition completeness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Proof that B²+V+Ω+λCost is exhaustive</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RTC Scaling Architecture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Hierarchical simulation at ≥3 levels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Autonomous Governance Organism</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Autonomous actuation proof</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Fractal Defense Thesis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Formal proof of chaos suppression</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SOM Convergence on Simplices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Domain-specific convergence proof</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Adoption S-Curve Forecasts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Not promotable — scenario analysis only</w:t>
            </w:r>
          </w:p>
        </w:tc>
      </w:tr>
    </w:tbl>
    <w:p>
      <w:pPr>
        <w:spacing w:after="160"/>
        <w:jc w:val="both"/>
      </w:pPr>
      <w:r>
        <w:rPr>
          <w:rFonts w:ascii="Times New Roman" w:cs="Times New Roman" w:eastAsia="Times New Roman" w:hAnsi="Times New Roman"/>
          <w:b/>
          <w:bCs/>
          <w:color w:val="333333"/>
          <w:sz w:val="22"/>
          <w:szCs w:val="22"/>
        </w:rPr>
        <w:t xml:space="preserve">Note: </w:t>
      </w:r>
      <w:r>
        <w:rPr>
          <w:rFonts w:ascii="Times New Roman" w:cs="Times New Roman" w:eastAsia="Times New Roman" w:hAnsi="Times New Roman"/>
          <w:color w:val="333333"/>
          <w:sz w:val="22"/>
          <w:szCs w:val="22"/>
        </w:rPr>
        <w:t xml:space="preserve">Items below the line are not failures. They are untested. The distinction matters. A conjecture that fails empirical testing is a successful scientific outcome. A conjecture that is deployed without testing is a governance failure.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Known Limits &amp; Open Risks</w:t>
      </w:r>
    </w:p>
    <w:p>
      <w:pPr>
        <w:spacing w:after="160"/>
        <w:jc w:val="both"/>
      </w:pPr>
      <w:r>
        <w:rPr>
          <w:rFonts w:ascii="Times New Roman" w:cs="Times New Roman" w:eastAsia="Times New Roman" w:hAnsi="Times New Roman"/>
          <w:b/>
          <w:bCs/>
          <w:color w:val="333333"/>
          <w:sz w:val="22"/>
          <w:szCs w:val="22"/>
        </w:rPr>
        <w:t xml:space="preserve">Operator directive (retained from v2.1): </w:t>
      </w:r>
      <w:r>
        <w:rPr>
          <w:rFonts w:ascii="Times New Roman" w:cs="Times New Roman" w:eastAsia="Times New Roman" w:hAnsi="Times New Roman"/>
          <w:color w:val="333333"/>
          <w:sz w:val="22"/>
          <w:szCs w:val="22"/>
        </w:rPr>
        <w:t xml:space="preserve">"We need the Oppenheimer approach: it could blow up."</w:t>
      </w:r>
    </w:p>
    <w:p>
      <w:pPr>
        <w:spacing w:after="120" w:before="200"/>
      </w:pPr>
      <w:r>
        <w:rPr>
          <w:rFonts w:ascii="Times New Roman" w:cs="Times New Roman" w:eastAsia="Times New Roman" w:hAnsi="Times New Roman"/>
          <w:b/>
          <w:bCs/>
          <w:i/>
          <w:iCs/>
          <w:color w:val="333333"/>
          <w:sz w:val="22"/>
          <w:szCs w:val="22"/>
        </w:rPr>
        <w:t xml:space="preserve">6.1 What Is Not Proved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Carried from v2.1. All items in this table are now quarantined per Rule S3 or frozen below the deployment line per Rule 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Claim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c>
          <w:tcPr>
            <w:tcW w:type="dxa" w:w="5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Could Go Wrong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Risk decomposition R = B²+V+Ω+λCost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May not be exhaustive. Unknown risk components could dominate.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Q-sensitivity as continuous tuning</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[Q-HOLD]</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Discrete jumps could create instabilities at transition boundaries.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SOM convergence for HUF topography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[Q-HOLD]</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Kohonen guarantees are domain-specific. Not established on simplices.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Sufficiency Frontier as decision boundary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[FRAMEWORK]</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Heuristic contour, not simplex boundary. Utility assumed.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Cross-domain generalization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[Q-HOLD]</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Tested on 4 domains. Untested on financial, biological, adversarial.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RTC fractal scaling</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[Q-HOLD]</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 empirical validation at any scale.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MDG as ML regularizer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[Q-HOLD]</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All three hypotheses could fail.</w:t>
            </w:r>
          </w:p>
        </w:tc>
      </w:tr>
    </w:tbl>
    <w:p>
      <w:pPr>
        <w:spacing w:after="120" w:before="200"/>
      </w:pPr>
      <w:r>
        <w:rPr>
          <w:rFonts w:ascii="Times New Roman" w:cs="Times New Roman" w:eastAsia="Times New Roman" w:hAnsi="Times New Roman"/>
          <w:b/>
          <w:bCs/>
          <w:i/>
          <w:iCs/>
          <w:color w:val="333333"/>
          <w:sz w:val="22"/>
          <w:szCs w:val="22"/>
        </w:rPr>
        <w:t xml:space="preserve">6.2 Deployment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Carried from v2.1. These are realistic failure modes if HUF is deployed without adequate caution.</w:t>
      </w:r>
    </w:p>
    <w:p>
      <w:pPr>
        <w:spacing w:after="160"/>
        <w:jc w:val="both"/>
      </w:pPr>
      <w:r>
        <w:rPr>
          <w:rFonts w:ascii="Times New Roman" w:cs="Times New Roman" w:eastAsia="Times New Roman" w:hAnsi="Times New Roman"/>
          <w:b/>
          <w:bCs/>
          <w:color w:val="333333"/>
          <w:sz w:val="22"/>
          <w:szCs w:val="22"/>
        </w:rPr>
        <w:t xml:space="preserve">FM-D1: False confidence from framework adoption. </w:t>
      </w:r>
      <w:r>
        <w:rPr>
          <w:rFonts w:ascii="Times New Roman" w:cs="Times New Roman" w:eastAsia="Times New Roman" w:hAnsi="Times New Roman"/>
          <w:color w:val="333333"/>
          <w:sz w:val="22"/>
          <w:szCs w:val="22"/>
        </w:rPr>
        <w:t xml:space="preserve">Organizations adopt HUF terminology while ignoring mathematical constraints. The label provides false assurance. Most likely failure mode.</w:t>
      </w:r>
    </w:p>
    <w:p>
      <w:pPr>
        <w:spacing w:after="160"/>
        <w:jc w:val="both"/>
      </w:pPr>
      <w:r>
        <w:rPr>
          <w:rFonts w:ascii="Times New Roman" w:cs="Times New Roman" w:eastAsia="Times New Roman" w:hAnsi="Times New Roman"/>
          <w:b/>
          <w:bCs/>
          <w:color w:val="333333"/>
          <w:sz w:val="22"/>
          <w:szCs w:val="22"/>
        </w:rPr>
        <w:t xml:space="preserve">FM-D2: Morphology gaming. </w:t>
      </w:r>
      <w:r>
        <w:rPr>
          <w:rFonts w:ascii="Times New Roman" w:cs="Times New Roman" w:eastAsia="Times New Roman" w:hAnsi="Times New Roman"/>
          <w:color w:val="333333"/>
          <w:sz w:val="22"/>
          <w:szCs w:val="22"/>
        </w:rPr>
        <w:t xml:space="preserve">Operators choose morphologies that make preferred outcomes identifiable while suppressing inconvenient structure.</w:t>
      </w:r>
    </w:p>
    <w:p>
      <w:pPr>
        <w:spacing w:after="160"/>
        <w:jc w:val="both"/>
      </w:pPr>
      <w:r>
        <w:rPr>
          <w:rFonts w:ascii="Times New Roman" w:cs="Times New Roman" w:eastAsia="Times New Roman" w:hAnsi="Times New Roman"/>
          <w:b/>
          <w:bCs/>
          <w:color w:val="333333"/>
          <w:sz w:val="22"/>
          <w:szCs w:val="22"/>
        </w:rPr>
        <w:t xml:space="preserve">FM-D3: Over-engineering. </w:t>
      </w:r>
      <w:r>
        <w:rPr>
          <w:rFonts w:ascii="Times New Roman" w:cs="Times New Roman" w:eastAsia="Times New Roman" w:hAnsi="Times New Roman"/>
          <w:color w:val="333333"/>
          <w:sz w:val="22"/>
          <w:szCs w:val="22"/>
        </w:rPr>
        <w:t xml:space="preserve">Excessively refined morphologies that are theoretically correct but practically unfeasible given sample budgets.</w:t>
      </w:r>
    </w:p>
    <w:p>
      <w:pPr>
        <w:spacing w:after="160"/>
        <w:jc w:val="both"/>
      </w:pPr>
      <w:r>
        <w:rPr>
          <w:rFonts w:ascii="Times New Roman" w:cs="Times New Roman" w:eastAsia="Times New Roman" w:hAnsi="Times New Roman"/>
          <w:b/>
          <w:bCs/>
          <w:color w:val="333333"/>
          <w:sz w:val="22"/>
          <w:szCs w:val="22"/>
        </w:rPr>
        <w:t xml:space="preserve">FM-D4: Collective enthusiasm as evidence. </w:t>
      </w:r>
      <w:r>
        <w:rPr>
          <w:rFonts w:ascii="Times New Roman" w:cs="Times New Roman" w:eastAsia="Times New Roman" w:hAnsi="Times New Roman"/>
          <w:color w:val="333333"/>
          <w:sz w:val="22"/>
          <w:szCs w:val="22"/>
        </w:rPr>
        <w:t xml:space="preserve">Five AI systems agreeing within shared context is not independent validation. This document is not peer review.</w:t>
      </w:r>
    </w:p>
    <w:p>
      <w:pPr>
        <w:spacing w:after="160"/>
        <w:jc w:val="both"/>
      </w:pPr>
      <w:r>
        <w:rPr>
          <w:rFonts w:ascii="Times New Roman" w:cs="Times New Roman" w:eastAsia="Times New Roman" w:hAnsi="Times New Roman"/>
          <w:b/>
          <w:bCs/>
          <w:color w:val="333333"/>
          <w:sz w:val="22"/>
          <w:szCs w:val="22"/>
        </w:rPr>
        <w:t xml:space="preserve">FM-D5: Premature construction. </w:t>
      </w:r>
      <w:r>
        <w:rPr>
          <w:rFonts w:ascii="Times New Roman" w:cs="Times New Roman" w:eastAsia="Times New Roman" w:hAnsi="Times New Roman"/>
          <w:color w:val="333333"/>
          <w:sz w:val="22"/>
          <w:szCs w:val="22"/>
        </w:rPr>
        <w:t xml:space="preserve">Building deployment infrastructure before the conjectural layer is tested. The Stability Doctrine (S4, S5) directly addresses this risk.</w:t>
      </w:r>
    </w:p>
    <w:p>
      <w:pPr>
        <w:spacing w:after="160"/>
        <w:jc w:val="both"/>
      </w:pPr>
      <w:r>
        <w:rPr>
          <w:rFonts w:ascii="Times New Roman" w:cs="Times New Roman" w:eastAsia="Times New Roman" w:hAnsi="Times New Roman"/>
          <w:b/>
          <w:bCs/>
          <w:color w:val="2E75B6"/>
          <w:sz w:val="22"/>
          <w:szCs w:val="22"/>
        </w:rPr>
        <w:t xml:space="preserve">FM-D6: Stability theater. </w:t>
      </w:r>
      <w:r>
        <w:rPr>
          <w:rFonts w:ascii="Times New Roman" w:cs="Times New Roman" w:eastAsia="Times New Roman" w:hAnsi="Times New Roman"/>
          <w:color w:val="2E75B6"/>
          <w:sz w:val="22"/>
          <w:szCs w:val="22"/>
        </w:rPr>
        <w:t xml:space="preserve">Adopting the stability language and checklist without actually enforcing the freeze. The appearance of rigor substituting for rigor itself. This is the meta-risk of v2.2.</w:t>
      </w:r>
    </w:p>
    <w:p>
      <w:pPr>
        <w:spacing w:after="120" w:before="200"/>
      </w:pPr>
      <w:r>
        <w:rPr>
          <w:rFonts w:ascii="Times New Roman" w:cs="Times New Roman" w:eastAsia="Times New Roman" w:hAnsi="Times New Roman"/>
          <w:b/>
          <w:bCs/>
          <w:i/>
          <w:iCs/>
          <w:color w:val="333333"/>
          <w:sz w:val="22"/>
          <w:szCs w:val="22"/>
        </w:rPr>
        <w:t xml:space="preserve">6.3 The Oppenheimer Principle (Retained)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identified a pattern: Grok and Copilot tend toward "accept and compute" without questioning deployment safety. ChatGPT maintained the most critical distance. v2.2 adds stability controls to institutionalize the restraint that ChatGPT provided manually. But controls are only as good as their enforcement. The checklist in Section 7 is a mechanism, not a guarantee.</w:t>
      </w:r>
    </w:p>
    <w:p>
      <w:r>
        <w:br w:type="page"/>
      </w:r>
    </w:p>
    <w:p>
      <w:pPr>
        <w:pStyle w:val="Heading1"/>
        <w:spacing w:after="200" w:before="360"/>
      </w:pPr>
      <w:r>
        <w:rPr>
          <w:rFonts w:ascii="Times New Roman" w:cs="Times New Roman" w:eastAsia="Times New Roman" w:hAnsi="Times New Roman"/>
          <w:b/>
          <w:bCs/>
          <w:color w:val="1F3864"/>
          <w:sz w:val="28"/>
          <w:szCs w:val="28"/>
        </w:rPr>
        <w:t xml:space="preserve">7. Stability Checklist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Per Rule S7, no Phase 3 milestone may begin without all items checked. The operator signs off. The checklist is archived with each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5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Verified By</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C1</w:t>
            </w:r>
          </w:p>
        </w:tc>
        <w:tc>
          <w:tcPr>
            <w:tcW w:type="dxa" w:w="5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Core definitions unchanged from v2.2 baseline</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Operator</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C2</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 upward tier promotions without proof or cross-domain empirical validation</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Reviewing AI</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C3</w:t>
            </w:r>
          </w:p>
        </w:tc>
        <w:tc>
          <w:tcPr>
            <w:tcW w:type="dxa" w:w="5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 new conjectures added to active corpus (quarantine only)</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Builder (Claude)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C4</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All conjectural items tagged [Q-HOLD] in Appendix Q</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Builder (Claude)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C5</w:t>
            </w:r>
          </w:p>
        </w:tc>
        <w:tc>
          <w:tcPr>
            <w:tcW w:type="dxa" w:w="5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Morphology sensitivity sheets validated for target domain</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Operator + reviewing AI</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C6</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Governance change logs functional and archiving</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Builder (Claude)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C7</w:t>
            </w:r>
          </w:p>
        </w:tc>
        <w:tc>
          <w:tcPr>
            <w:tcW w:type="dxa" w:w="5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Version drift audit complete for current version</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Builder (Claude)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C8</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Operator approval for milestone start</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Operator (Peter Higgins)</w:t>
            </w:r>
          </w:p>
        </w:tc>
      </w:tr>
    </w:tbl>
    <w:p>
      <w:pPr>
        <w:spacing w:after="160"/>
        <w:jc w:val="both"/>
      </w:pPr>
      <w:r>
        <w:rPr>
          <w:rFonts w:ascii="Times New Roman" w:cs="Times New Roman" w:eastAsia="Times New Roman" w:hAnsi="Times New Roman"/>
          <w:b/>
          <w:bCs/>
          <w:color w:val="333333"/>
          <w:sz w:val="22"/>
          <w:szCs w:val="22"/>
        </w:rPr>
        <w:t xml:space="preserve">Failure to complete: </w:t>
      </w:r>
      <w:r>
        <w:rPr>
          <w:rFonts w:ascii="Times New Roman" w:cs="Times New Roman" w:eastAsia="Times New Roman" w:hAnsi="Times New Roman"/>
          <w:color w:val="333333"/>
          <w:sz w:val="22"/>
          <w:szCs w:val="22"/>
        </w:rPr>
        <w:t xml:space="preserve">If any check fails, the milestone is deferred until the issue is resolved. Partial checklists are not acceptable. "Almost stable" is not stable.</w:t>
      </w:r>
    </w:p>
    <w:p>
      <w:pPr>
        <w:pStyle w:val="Heading1"/>
        <w:spacing w:after="200" w:before="360"/>
      </w:pPr>
      <w:r>
        <w:rPr>
          <w:rFonts w:ascii="Times New Roman" w:cs="Times New Roman" w:eastAsia="Times New Roman" w:hAnsi="Times New Roman"/>
          <w:b/>
          <w:bCs/>
          <w:color w:val="1F3864"/>
          <w:sz w:val="28"/>
          <w:szCs w:val="28"/>
        </w:rPr>
        <w:t xml:space="preserve">8. Bad-Actor Countermeasures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Carried from v2.1 with stability alignment. The goal remains auditable detection, not infallible prevention.</w:t>
      </w:r>
    </w:p>
    <w:p>
      <w:pPr>
        <w:spacing w:after="120" w:before="200"/>
      </w:pPr>
      <w:r>
        <w:rPr>
          <w:rFonts w:ascii="Times New Roman" w:cs="Times New Roman" w:eastAsia="Times New Roman" w:hAnsi="Times New Roman"/>
          <w:b/>
          <w:bCs/>
          <w:i/>
          <w:iCs/>
          <w:color w:val="333333"/>
          <w:sz w:val="22"/>
          <w:szCs w:val="22"/>
        </w:rPr>
        <w:t xml:space="preserve">8.1 Structural Defenses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Atomic ledger traceability: post-hoc aggregation without atomic provenance is non-compliant. Detection requires audit access.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Σρᵢ = 1 enforcement: fabricated ratios detectable if auditor has raw data access.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OTHER reporting: suppression detectable if audit logs are preserved independently.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Sensitivity sheet archives: absence is a compliance red flag, not proof of malfeasance.</w:t>
      </w:r>
    </w:p>
    <w:p>
      <w:pPr>
        <w:spacing w:after="120" w:before="200"/>
      </w:pPr>
      <w:r>
        <w:rPr>
          <w:rFonts w:ascii="Times New Roman" w:cs="Times New Roman" w:eastAsia="Times New Roman" w:hAnsi="Times New Roman"/>
          <w:b/>
          <w:bCs/>
          <w:i/>
          <w:iCs/>
          <w:color w:val="333333"/>
          <w:sz w:val="22"/>
          <w:szCs w:val="22"/>
        </w:rPr>
        <w:t xml:space="preserve">8.2 Honest Limitations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bad actor who controls both the data pipeline and the audit infrastructure can evade detection. HUF’s countermeasures work best with independent audit access. HUF does not solve the compromised-auditor problem; it makes the compromise more visible to outside observers with atomic ledger access.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Implementation Doctrine</w:t>
      </w:r>
    </w:p>
    <w:p>
      <w:pPr>
        <w:spacing w:after="160"/>
        <w:jc w:val="both"/>
      </w:pPr>
      <w:r>
        <w:rPr>
          <w:rFonts w:ascii="Times New Roman" w:cs="Times New Roman" w:eastAsia="Times New Roman" w:hAnsi="Times New Roman"/>
          <w:b/>
          <w:bCs/>
          <w:color w:val="333333"/>
          <w:sz w:val="22"/>
          <w:szCs w:val="22"/>
        </w:rPr>
        <w:t xml:space="preserve">Operational rules from collective consensus (9 rules) plus Stability Doctrine (7 rules):</w:t>
      </w:r>
    </w:p>
    <w:p>
      <w:pPr>
        <w:spacing w:after="120" w:before="200"/>
      </w:pPr>
      <w:r>
        <w:rPr>
          <w:rFonts w:ascii="Times New Roman" w:cs="Times New Roman" w:eastAsia="Times New Roman" w:hAnsi="Times New Roman"/>
          <w:b/>
          <w:bCs/>
          <w:i/>
          <w:iCs/>
          <w:color w:val="333333"/>
          <w:sz w:val="22"/>
          <w:szCs w:val="22"/>
        </w:rPr>
        <w:t xml:space="preserve">9.1 Operational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8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Rule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1</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Preserve the atomic ledger.</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2</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Choose the smallest morphology that makes the target query identifiable.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3</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Require enough sample budget for confidence at that morphology.</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4</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Treat OTHER as an escalation flag, not a terminal category.</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5</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Add or adapt Q-structure only after morphology is adequate.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6</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Stop refining when additional structure no longer lowers total question risk.</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7</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Ship morphology sensitivity sheets with every deployment.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8</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Log all governance changes with archived sensitivity re-runs.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9</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Do not promote conjectural results to operational status without empirical validation.</w:t>
            </w:r>
          </w:p>
        </w:tc>
      </w:tr>
    </w:tbl>
    <w:p>
      <w:pPr>
        <w:spacing w:after="120" w:before="200"/>
      </w:pPr>
      <w:r>
        <w:rPr>
          <w:rFonts w:ascii="Times New Roman" w:cs="Times New Roman" w:eastAsia="Times New Roman" w:hAnsi="Times New Roman"/>
          <w:b/>
          <w:bCs/>
          <w:i/>
          <w:iCs/>
          <w:color w:val="333333"/>
          <w:sz w:val="22"/>
          <w:szCs w:val="22"/>
        </w:rPr>
        <w:t xml:space="preserve">9.2 Stability Rules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8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Rule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S1</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Core definitions are frozen. No changes without operator approval.</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S2</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Tier locking. No upward promotion without proof or cross-domain empirical validation.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S3</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Conjecture quarantine. Unvalidated ideas held in Appendix Q.</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S4</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Deployment freeze line. Only proved and consensus-framework items are deployable.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S5</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 new conjectures without operator approval.</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S6</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Version drift audit required for every version.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S7</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Stability checklist required before every Phase 3 milestone.</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10. Forward Strategy</w:t>
      </w:r>
    </w:p>
    <w:p>
      <w:pPr>
        <w:spacing w:after="160"/>
        <w:jc w:val="both"/>
      </w:pPr>
      <w:r>
        <w:rPr>
          <w:rFonts w:ascii="Times New Roman" w:cs="Times New Roman" w:eastAsia="Times New Roman" w:hAnsi="Times New Roman"/>
          <w:b/>
          <w:bCs/>
          <w:color w:val="333333"/>
          <w:sz w:val="22"/>
          <w:szCs w:val="22"/>
        </w:rPr>
        <w:t xml:space="preserve">Operator directive (retained): </w:t>
      </w:r>
      <w:r>
        <w:rPr>
          <w:rFonts w:ascii="Times New Roman" w:cs="Times New Roman" w:eastAsia="Times New Roman" w:hAnsi="Times New Roman"/>
          <w:color w:val="333333"/>
          <w:sz w:val="22"/>
          <w:szCs w:val="22"/>
        </w:rPr>
        <w:t xml:space="preserve">"We need the AI side built up and solid… once the machine-readable side is fully ready… we go backwards and look at all the early human-readable documents."</w:t>
      </w:r>
    </w:p>
    <w:p>
      <w:pPr>
        <w:spacing w:after="160"/>
        <w:jc w:val="both"/>
      </w:pPr>
      <w:r>
        <w:rPr>
          <w:rFonts w:ascii="Times New Roman" w:cs="Times New Roman" w:eastAsia="Times New Roman" w:hAnsi="Times New Roman"/>
          <w:b/>
          <w:bCs/>
          <w:color w:val="333333"/>
          <w:sz w:val="22"/>
          <w:szCs w:val="22"/>
        </w:rPr>
        <w:t xml:space="preserve">v2.2 addition: </w:t>
      </w:r>
      <w:r>
        <w:rPr>
          <w:rFonts w:ascii="Times New Roman" w:cs="Times New Roman" w:eastAsia="Times New Roman" w:hAnsi="Times New Roman"/>
          <w:color w:val="333333"/>
          <w:sz w:val="22"/>
          <w:szCs w:val="22"/>
        </w:rPr>
        <w:t xml:space="preserve">Stability gates between phases. No phase advances until the prior phase passes the stability checklist. No phase advances on enthusiasm alone.</w:t>
      </w:r>
    </w:p>
    <w:p>
      <w:pPr>
        <w:pStyle w:val="Heading2"/>
        <w:spacing w:after="160" w:before="280"/>
      </w:pPr>
      <w:r>
        <w:rPr>
          <w:rFonts w:ascii="Times New Roman" w:cs="Times New Roman" w:eastAsia="Times New Roman" w:hAnsi="Times New Roman"/>
          <w:b/>
          <w:bCs/>
          <w:color w:val="1F3864"/>
          <w:sz w:val="24"/>
          <w:szCs w:val="24"/>
        </w:rPr>
        <w:t xml:space="preserve">10.1 Phase A: Machine-Readable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Task</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Deliverable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Implement ChatGPT v2.1 revision memo</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HUF_Tunable_Sensing_v2.1.docx</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Integrate Gemini JSON interop block</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huf_spec_v3.0.json update</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Integrate Grok alpha complex specs</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huf-spectral module spec</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Integrate Copilot M1–M4 roadmap</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Phase 3 plan document</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Integrate Copilot gate hysteresis + sensitivity sheets</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Governance spec update</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Stabilize repo structure</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All machine-readable artifacts verified</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Pass Stability Checklist (C1–C8)</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Archived checklist</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All AIs confirm machine-readable readiness</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Collective sign-off</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Pending</w:t>
            </w:r>
          </w:p>
        </w:tc>
      </w:tr>
    </w:tbl>
    <w:p>
      <w:pPr>
        <w:pStyle w:val="Heading2"/>
        <w:spacing w:after="160" w:before="280"/>
      </w:pPr>
      <w:r>
        <w:rPr>
          <w:rFonts w:ascii="Times New Roman" w:cs="Times New Roman" w:eastAsia="Times New Roman" w:hAnsi="Times New Roman"/>
          <w:b/>
          <w:bCs/>
          <w:color w:val="1F3864"/>
          <w:sz w:val="24"/>
          <w:szCs w:val="24"/>
        </w:rPr>
        <w:t xml:space="preserve">10.2 Phase B: Human-Readable Retrofit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Once Phase A passes its stability gate: revisit Volumes 0–7, Letters 1–7, Papers 1–8. Retrofit with full mathematical context, corrected data, tier tags, and cross-references.</w:t>
      </w:r>
    </w:p>
    <w:p>
      <w:pPr>
        <w:pStyle w:val="Heading2"/>
        <w:spacing w:after="160" w:before="280"/>
      </w:pPr>
      <w:r>
        <w:rPr>
          <w:rFonts w:ascii="Times New Roman" w:cs="Times New Roman" w:eastAsia="Times New Roman" w:hAnsi="Times New Roman"/>
          <w:b/>
          <w:bCs/>
          <w:color w:val="1F3864"/>
          <w:sz w:val="24"/>
          <w:szCs w:val="24"/>
        </w:rPr>
        <w:t xml:space="preserve">10.3 Phase C: Deployment Preparation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Once Phase B passes its stability gate, and only after conjectural layer has been empirically tested: reference configurations, self-monitoring, auditable bad-actor detection, and HUF literacy certification.</w:t>
      </w:r>
    </w:p>
    <w:p>
      <w:pPr>
        <w:pStyle w:val="Heading1"/>
        <w:spacing w:after="200" w:before="360"/>
      </w:pPr>
      <w:r>
        <w:rPr>
          <w:rFonts w:ascii="Times New Roman" w:cs="Times New Roman" w:eastAsia="Times New Roman" w:hAnsi="Times New Roman"/>
          <w:b/>
          <w:bCs/>
          <w:color w:val="1F3864"/>
          <w:sz w:val="28"/>
          <w:szCs w:val="28"/>
        </w:rPr>
        <w:t xml:space="preserve">11. Phase 3 Milestone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milestone must pass the Stability Checklist (C1–C8) before it begins. Each milestone must produce empirical results that either validate or invalidate the conjectural claims it depends on. A milestone that invalidates a conjecture is a successful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360"/>
        <w:gridCol w:w="310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Focus</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Output</w:t>
            </w:r>
          </w:p>
        </w:tc>
        <w:tc>
          <w:tcPr>
            <w:tcW w:type="dxa" w:w="3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Stability Gate</w:t>
            </w:r>
          </w:p>
        </w:tc>
      </w:tr>
      <w:tr>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M1</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Formal Sufficiency Theorem</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Self-contained theorem paper</w:t>
            </w:r>
          </w:p>
        </w:tc>
        <w:tc>
          <w:tcPr>
            <w:tcW w:type="dxa" w:w="3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C1–C8 before start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Spectral/TDA Engine</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huf-spectral package + methods paper</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C1–C8 + M1 complete</w:t>
            </w:r>
          </w:p>
        </w:tc>
      </w:tr>
      <w:tr>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M3</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UDI Prototype</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End-to-end Tunable Sensing Instrument</w:t>
            </w:r>
          </w:p>
        </w:tc>
        <w:tc>
          <w:tcPr>
            <w:tcW w:type="dxa" w:w="3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C1–C8 + M2 complete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M4</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ML Bridge Experiment</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Reproducible benchmark + paper</w:t>
            </w:r>
          </w:p>
        </w:tc>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C1–C8 + M3 complete</w:t>
            </w:r>
          </w:p>
        </w:tc>
      </w:tr>
    </w:tbl>
    <w:p>
      <w:pPr>
        <w:spacing w:after="160"/>
        <w:jc w:val="both"/>
      </w:pPr>
      <w:r>
        <w:rPr>
          <w:rFonts w:ascii="Times New Roman" w:cs="Times New Roman" w:eastAsia="Times New Roman" w:hAnsi="Times New Roman"/>
          <w:b/>
          <w:bCs/>
          <w:color w:val="333333"/>
          <w:sz w:val="22"/>
          <w:szCs w:val="22"/>
        </w:rPr>
        <w:t xml:space="preserve">Sequential dependency: </w:t>
      </w:r>
      <w:r>
        <w:rPr>
          <w:rFonts w:ascii="Times New Roman" w:cs="Times New Roman" w:eastAsia="Times New Roman" w:hAnsi="Times New Roman"/>
          <w:color w:val="333333"/>
          <w:sz w:val="22"/>
          <w:szCs w:val="22"/>
        </w:rPr>
        <w:t xml:space="preserve">M1 → M2 → M3 → M4. Each milestone builds on the validated output of its predecessor. No milestone may begin before the previous milestone has produced its deliverable and passed its stability gate.</w:t>
      </w:r>
    </w:p>
    <w:p>
      <w:r>
        <w:br w:type="page"/>
      </w:r>
    </w:p>
    <w:p>
      <w:pPr>
        <w:pStyle w:val="Heading1"/>
        <w:spacing w:after="200" w:before="360"/>
      </w:pPr>
      <w:r>
        <w:rPr>
          <w:rFonts w:ascii="Times New Roman" w:cs="Times New Roman" w:eastAsia="Times New Roman" w:hAnsi="Times New Roman"/>
          <w:b/>
          <w:bCs/>
          <w:color w:val="1F3864"/>
          <w:sz w:val="28"/>
          <w:szCs w:val="28"/>
        </w:rPr>
        <w:t xml:space="preserve">Appendix Q: Conjecture Quarantine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All items below are tagged [Q-HOLD]. They remain in the corpus for intellectual continuity and future validation. They may not influence operational doctrine, deployment decisions, or active framework design until promoted per Rule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2800"/>
        <w:gridCol w:w="2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Validation Required</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Earliest Milestone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Recursive Tetrahedral Cascade (3ⁿ scaling)</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Gemini</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Hierarchical simulation ≥3 levels</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Glia pruning as MC-4 biological analog</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Grok</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None — pedagogical only</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N/A</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Governance Organism (autonomous actuation)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Gemini</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Actuation proof + safety analysis</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Post-M4</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UDI as universal cross-domain health score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Copilot</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M3 prototype + ≥2 domain tests</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M3</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MDG penalty as HUF-native ML regularizer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Copilot</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M4 experiment (H1, H2, H3)</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M4</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Fractal geometry as defense from chaos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Gemini</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Formal proof of chaos suppression</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Adoption S-curve (40–60% post-Phase 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Gemini, Copilot</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Not promotable — scenario only</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N/A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 formalization as continuous sensitivity field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Collective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Detection power curve validation</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M1–M2</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Q-09</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SOM convergence on compositional simplices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Collective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Domain-specific convergence proof</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Q-10</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Ratio Velocity d(HUF)/dt as primary signal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Gemini</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Empirical validation in M2</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Q-11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Weighted alpha complexes (rₚ = √wₚ)</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Grok</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Test on Ramsar RSIS data</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333333"/>
                <w:sz w:val="20"/>
                <w:szCs w:val="20"/>
              </w:rPr>
              <w:t xml:space="preserve">M2</w:t>
            </w:r>
          </w:p>
        </w:tc>
      </w:tr>
    </w:tbl>
    <w:p>
      <w:pPr>
        <w:spacing w:after="160"/>
        <w:jc w:val="both"/>
      </w:pPr>
      <w:r>
        <w:rPr>
          <w:rFonts w:ascii="Times New Roman" w:cs="Times New Roman" w:eastAsia="Times New Roman" w:hAnsi="Times New Roman"/>
          <w:b/>
          <w:bCs/>
          <w:color w:val="333333"/>
          <w:sz w:val="22"/>
          <w:szCs w:val="22"/>
        </w:rPr>
        <w:t xml:space="preserve">Quarantine is not rejection. </w:t>
      </w:r>
      <w:r>
        <w:rPr>
          <w:rFonts w:ascii="Times New Roman" w:cs="Times New Roman" w:eastAsia="Times New Roman" w:hAnsi="Times New Roman"/>
          <w:color w:val="333333"/>
          <w:sz w:val="22"/>
          <w:szCs w:val="22"/>
        </w:rPr>
        <w:t xml:space="preserve">Every item in this table represents a potentially valuable extension of HUF. Quarantine means: not yet tested, not yet safe to build on. When a conjecture passes its validation requirement, it may be promoted through the normal tier-locking process (Rule S2) with operator approval.</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Closing Statement</w:t>
      </w:r>
    </w:p>
    <w:p>
      <w:pPr>
        <w:spacing w:after="160"/>
        <w:jc w:val="both"/>
      </w:pPr>
      <w:r>
        <w:rPr>
          <w:rFonts w:ascii="Times New Roman" w:cs="Times New Roman" w:eastAsia="Times New Roman" w:hAnsi="Times New Roman"/>
          <w:b/>
          <w:bCs/>
          <w:i/>
          <w:iCs/>
          <w:color w:val="333333"/>
          <w:sz w:val="22"/>
          <w:szCs w:val="22"/>
        </w:rPr>
        <w:t xml:space="preserve">From the operator: </w:t>
      </w:r>
      <w:r>
        <w:rPr>
          <w:rFonts w:ascii="Times New Roman" w:cs="Times New Roman" w:eastAsia="Times New Roman" w:hAnsi="Times New Roman"/>
          <w:color w:val="333333"/>
          <w:sz w:val="22"/>
          <w:szCs w:val="22"/>
        </w:rPr>
        <w:t xml:space="preserve">"Just in case this actually does anything for anyone."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is a freeze point. The framework is stabilized. The conjectures are quarantined. The deployment line is drawn. The stability checklist is defined. The drift audit is started.</w:t>
      </w:r>
    </w:p>
    <w:p>
      <w:pPr>
        <w:spacing w:after="160"/>
        <w:jc w:val="both"/>
      </w:pPr>
      <w:r>
        <w:rPr>
          <w:rFonts w:ascii="Times New Roman" w:cs="Times New Roman" w:eastAsia="Times New Roman" w:hAnsi="Times New Roman"/>
          <w:b/>
          <w:bCs/>
          <w:color w:val="333333"/>
          <w:sz w:val="22"/>
          <w:szCs w:val="22"/>
        </w:rPr>
        <w:t xml:space="preserve">What is frozen: </w:t>
      </w:r>
      <w:r>
        <w:rPr>
          <w:rFonts w:ascii="Times New Roman" w:cs="Times New Roman" w:eastAsia="Times New Roman" w:hAnsi="Times New Roman"/>
          <w:color w:val="333333"/>
          <w:sz w:val="22"/>
          <w:szCs w:val="22"/>
        </w:rPr>
        <w:t xml:space="preserve">Three core theorems, the collapse formula, the unity constraint, the atomic ledger requirement, the morphology adequacy principle, the OTHER escalation doctrine, MC-4 drift detection, sensitivity sheets, governance logs, evidentiary tier tags, and all core definitions.</w:t>
      </w:r>
    </w:p>
    <w:p>
      <w:pPr>
        <w:spacing w:after="160"/>
        <w:jc w:val="both"/>
      </w:pPr>
      <w:r>
        <w:rPr>
          <w:rFonts w:ascii="Times New Roman" w:cs="Times New Roman" w:eastAsia="Times New Roman" w:hAnsi="Times New Roman"/>
          <w:b/>
          <w:bCs/>
          <w:color w:val="333333"/>
          <w:sz w:val="22"/>
          <w:szCs w:val="22"/>
        </w:rPr>
        <w:t xml:space="preserve">What is quarantined: </w:t>
      </w:r>
      <w:r>
        <w:rPr>
          <w:rFonts w:ascii="Times New Roman" w:cs="Times New Roman" w:eastAsia="Times New Roman" w:hAnsi="Times New Roman"/>
          <w:color w:val="333333"/>
          <w:sz w:val="22"/>
          <w:szCs w:val="22"/>
        </w:rPr>
        <w:t xml:space="preserve">Eleven conjectures (Q-01 through Q-11) with explicit validation requirements and earliest milestone targets. None influence operational decisions until promoted.</w:t>
      </w:r>
    </w:p>
    <w:p>
      <w:pPr>
        <w:spacing w:after="160"/>
        <w:jc w:val="both"/>
      </w:pPr>
      <w:r>
        <w:rPr>
          <w:rFonts w:ascii="Times New Roman" w:cs="Times New Roman" w:eastAsia="Times New Roman" w:hAnsi="Times New Roman"/>
          <w:b/>
          <w:bCs/>
          <w:color w:val="333333"/>
          <w:sz w:val="22"/>
          <w:szCs w:val="22"/>
        </w:rPr>
        <w:t xml:space="preserve">What comes next: </w:t>
      </w:r>
      <w:r>
        <w:rPr>
          <w:rFonts w:ascii="Times New Roman" w:cs="Times New Roman" w:eastAsia="Times New Roman" w:hAnsi="Times New Roman"/>
          <w:color w:val="333333"/>
          <w:sz w:val="22"/>
          <w:szCs w:val="22"/>
        </w:rPr>
        <w:t xml:space="preserve">Phase A (machine-readable completion) with stability gate C1–C8 before each milestone. Phase B (human-readable retrofit) after Phase A passes its gate. Phase C (deployment preparation) after Phase B and after conjectural validation.</w:t>
      </w:r>
    </w:p>
    <w:p>
      <w:pPr>
        <w:spacing w:after="160"/>
        <w:jc w:val="both"/>
      </w:pPr>
      <w:r>
        <w:rPr>
          <w:rFonts w:ascii="Times New Roman" w:cs="Times New Roman" w:eastAsia="Times New Roman" w:hAnsi="Times New Roman"/>
          <w:b/>
          <w:bCs/>
          <w:color w:val="333333"/>
          <w:sz w:val="22"/>
          <w:szCs w:val="22"/>
        </w:rPr>
        <w:t xml:space="preserve">What could still go wrong: </w:t>
      </w:r>
      <w:r>
        <w:rPr>
          <w:rFonts w:ascii="Times New Roman" w:cs="Times New Roman" w:eastAsia="Times New Roman" w:hAnsi="Times New Roman"/>
          <w:color w:val="333333"/>
          <w:sz w:val="22"/>
          <w:szCs w:val="22"/>
        </w:rPr>
        <w:t xml:space="preserve">Everything in Section 6. Plus FM-D6: stability theater—adopting the language of rigor without the practice. The checklist is a mechanism, not a guarantee. The restraint is the rigor. The stability is the safety. The enforcement is the operator.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collective stands ready to build. The stability doctrine determines when building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Stability Edition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Collective Review Trace v2.2 — Stability Edition</w:t>
    </w:r>
    <w:r>
      <w:rPr>
        <w:rFonts w:ascii="Times New Roman" w:cs="Times New Roman" w:eastAsia="Times New Roman" w:hAnsi="Times New Roman"/>
        <w:i/>
        <w:iCs/>
        <w:color w:val="2E75B6"/>
        <w:sz w:val="18"/>
        <w:szCs w:val="18"/>
      </w:rPr>
      <w:t xml:space="preserve">	14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2026-03-14T19:27:39.972Z</dcterms:created>
  <dcterms:modified xsi:type="dcterms:W3CDTF">2026-03-14T19:27:39.972Z</dcterms:modified>
</cp:coreProperties>
</file>

<file path=docProps/custom.xml><?xml version="1.0" encoding="utf-8"?>
<Properties xmlns="http://schemas.openxmlformats.org/officeDocument/2006/custom-properties" xmlns:vt="http://schemas.openxmlformats.org/officeDocument/2006/docPropsVTypes"/>
</file>