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6"/>
          <w:szCs w:val="36"/>
        </w:rPr>
        <w:t xml:space="preserve">HUF Collective Review Trace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color w:val="2E75B6"/>
          <w:sz w:val="26"/>
          <w:szCs w:val="26"/>
        </w:rPr>
        <w:t xml:space="preserve">v2.3 — Closed-Loop Edition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color w:val="333333"/>
          <w:sz w:val="22"/>
          <w:szCs w:val="22"/>
        </w:rPr>
        <w:t xml:space="preserve">Voting Closed • Discriminator Grounded • Control Architecture Formalized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Date: 16 March 2026   |   Operator: Peter Higgins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Participants: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Claude (Soliton) · Grok · ChatGPT · Copilot · Gemini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Round Summary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This trace documents the complete collective review cycle from v2.2 (Stability Edition) through the current close-out. The cycle included: five-AI collective voting on 53 proposals; operator veto on GK-07; development of the HUF System Discriminator; grounding in FM receiver engineering precedent; and formalization of the Closed-Loop Control Architecture (CL-01 through CL-05).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1.1 Voting Outcomes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color w:val="333333"/>
          <w:sz w:val="22"/>
          <w:szCs w:val="22"/>
        </w:rPr>
        <w:t xml:space="preserve">Corrected Final Tallies: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24 ADD (23 unanimous + 1 majority) and 29 STORE (28 unanimous + 1 operator-upheld Oppenheimer override). Previous register erroneously reported 25 ADD / 28 STORE; the off-by-one error occurred because GK-07 was counted in both Claude’s per-AI tally (25 ADD votes cast) and the STORE outcome. The corrected count is carried through all v2.3 documents.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100"/>
        <w:gridCol w:w="1100"/>
        <w:gridCol w:w="1100"/>
        <w:gridCol w:w="1100"/>
        <w:gridCol w:w="1100"/>
        <w:gridCol w:w="2460"/>
      </w:tblGrid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Claude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Grok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ChatGPT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Copilot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Gemini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18"/>
                <w:szCs w:val="18"/>
              </w:rPr>
              <w:t xml:space="preserve">ADD votes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25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Per-AI votes cast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18"/>
                <w:szCs w:val="18"/>
              </w:rPr>
              <w:t xml:space="preserve">STORE votes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28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28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30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28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28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Per-AI votes cast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18"/>
                <w:szCs w:val="18"/>
              </w:rPr>
              <w:t xml:space="preserve">Final Outcomes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18"/>
                <w:szCs w:val="18"/>
              </w:rPr>
              <w:t xml:space="preserve">24 ADD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3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18"/>
                <w:szCs w:val="18"/>
              </w:rPr>
              <w:t xml:space="preserve">29 STORE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GK-07 veto: 4 ADD → STORE</w:t>
            </w:r>
          </w:p>
        </w:tc>
      </w:tr>
    </w:tbl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1.2 Operator Veto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color w:val="333333"/>
          <w:sz w:val="22"/>
          <w:szCs w:val="22"/>
        </w:rPr>
        <w:t xml:space="preserve">GK-07 (Regge Curvature Approximation):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Four AIs voted ADD; ChatGPT voted STORE with Oppenheimer flag. Operator upheld the STORE, concurring that premature authority for the geometric branch carries unacceptable blast radius. Moved to Appendix Q with promotion path: re-propose when geometric branch has independent validation.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1.3 Process Notes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Grok’s first ballot contained ~102 self-generated proposals instead of our 53. Cold-start re-vote produced clean ballot matching Claude exactly.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Copilot claimed "27 ADD, 26 STORE" but actual line-items counted 25 ADD, 28 STORE. JSON consensus map confirmed zero disagreements with Claude. Line-item votes used as authoritative.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Gemini’s first ballot listed only 10 items with its own IDs. Cold-start re-vote produced clean ballot matching Claude exactly.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ChatGPT was the sole dissenter on two items (CT-03, GK-07) and the most cautious voter overall, casting 6 Oppenheimer flags.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HUF System Discriminator Development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2.1 Origin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HUF System Discriminator was introduced by the operator during the Gemini voting conversation as a four-stage deterministic gate: Unity Guard → Temporal Sieve → Complexity Gauge → 51/49 Gating Verdict. Claude (Soliton) decomposed it into four separable proposals (SD-01 through SD-04) at different evidentiary tiers.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2.2 FM Receiver Engineering Precedent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operator identified that the discriminator architecture maps directly to the FM receiver pipeline — not as analogy, but as engineering equivalence. The staged pipeline in FM radio solves the same problem HUF faces: extract meaningful signal (frequency deviation / ratio drift) from a carrier buried in amplitude noise (volumetric change).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SD-01 Unity Guard = RF Front End / Mixer (validate input form)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SD-02 Temporal Sieve = Limiter + Constant Fraction Discriminator (strip amplitude noise, extract velocity)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SD-03 Complexity Gauge = FM Discriminator S-Curve / Foster-Seeley / Ratio Detector (detect structural collapse)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SD-04 Gating Verdict = AGC + PLL Feedback Loop (convert signal to governance action)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Additional engineering concepts mapped: CFD (scale invariance — JND threshold as ratio, not absolute), PLL (CO-02 promotion path — active correction, not just detection), Quadrature Detector (self-referential detection — Degenerate State Observer implementation).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color w:val="333333"/>
          <w:sz w:val="22"/>
          <w:szCs w:val="22"/>
        </w:rPr>
        <w:t xml:space="preserve">Independent validation: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Claude, Copilot, and Gemini each independently confirmed the FM receiver mapping. This convergent validation strengthens the engineering lineage.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2.3 Keff S-Curve Simulation (Copilot)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Copilot ran simulations of both Herfindahl-based (1/Σρᵢ²) and Shannon-based (exp(H)) Keff variants on a 10-regime system with gradual concentration (δ=0.005/step, 180 steps). Key findings: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Velocity detection missed every step (all below JND threshold) — confirming "deceptive drift" scenario.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Both Keff variants detected the concentration at every stage, exhibiting characteristic S-curve behavior.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Herfindahl variant is sharper (Keff = 3.6 at ρ₀ = 0.5); Shannon is softer (Keff = 6.0 at ρ₀ = 0.5).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This evidence supports promoting SD-03/CL-03 from [CONJECTURE] toward [EMPIRICAL].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Closed-Loop Control Architecture (CL-01 → CL-05)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color w:val="333333"/>
          <w:sz w:val="22"/>
          <w:szCs w:val="22"/>
        </w:rPr>
        <w:t xml:space="preserve">Authored by: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ChatGPT. Supersedes the SD-01 through SD-04 proposal structure with a formal, Definition/Proposition-numbered control architecture.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3.1 Key Refinements from ChatGPT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Renamed SD → CL (Control Layer) to reflect the control-systems framing.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Split SD-02 into amplitude rejection (limiter function) and drift extraction (detector function) — correct, as these are different stages in every FM receiver.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Locked in Shannon entropy for Keff definition: Keff = exp(−Σ ρᵢ ln ρᵢ). Herfindahl documented as alternative.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Added CL-05: PLL-Style Restorative Control Layer with PID gains projected onto zero-sum subspace. This is genuinely new.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Defined the complexity retention ratio χₜ = Keff,ₜ / Keff* for measuring structural health against declared ground state.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Provided explicit lock condition: D(ρₜ, ρ*) &lt; θₗₒᶜₖ AND χₜ ≥ θc over a dwell interval.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3.2 Architecture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5660"/>
      </w:tblGrid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18"/>
                <w:szCs w:val="18"/>
              </w:rPr>
              <w:t xml:space="preserve">CL-01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Simplex Validity Gate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Admits only valid simplex states (ρᵢ ≥ 0, Σρᵢ = 1 ± ε). Identity boundary.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18"/>
                <w:szCs w:val="18"/>
              </w:rPr>
              <w:t xml:space="preserve">CL-02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Scale-Invariant Drift Trigger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Extracts error vector and drift velocity using simplex distance. Deadband threshold θv filters pulse from drift.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18"/>
                <w:szCs w:val="18"/>
              </w:rPr>
              <w:t xml:space="preserve">CL-03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Effective Complexity Gauge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Shannon entropy Keff = exp(−Σρᵢ ln ρᵢ). Complexity retention ratio χₜ detects hidden concentration.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18"/>
                <w:szCs w:val="18"/>
              </w:rPr>
              <w:t xml:space="preserve">CL-04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Gain-Scheduled Verdict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Green (stasis) / Yellow (permissive drift) / Red (critical breach). Gain gₜ scales response intensity.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333333"/>
                <w:sz w:val="18"/>
                <w:szCs w:val="18"/>
              </w:rPr>
              <w:t xml:space="preserve">CL-05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PLL-Style Restorative Control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Zero-sum PID feedback projected onto simplex. Generates admissible correction vector uₜ. Lock condition defined.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Operator Constraint on CL-05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color w:val="C00000"/>
          <w:sz w:val="22"/>
          <w:szCs w:val="22"/>
        </w:rPr>
        <w:t xml:space="preserve">OPERATOR DIRECTIVE (16 March 2026)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color w:val="333333"/>
          <w:sz w:val="22"/>
          <w:szCs w:val="22"/>
        </w:rPr>
        <w:t xml:space="preserve">CL-05 (PLL-Style Restorative Control) is not to be implemented by HUF development at this time.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It is to be studied and discussed with an eye to determining at what levels and scales automated correction is appropriate, and where it is not. Specifically: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color w:val="2E7D32"/>
          <w:sz w:val="22"/>
          <w:szCs w:val="22"/>
        </w:rPr>
        <w:t xml:space="preserve">Permitted: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Element-layer automation with scientist supervision — where the control signal uₜ acts as an advisory recommendation within a single monitoring element, and a human scientist reviews and approves the correction before it takes effect. This may be beneficial at the data-layer level for routine adjustments.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color w:val="C00000"/>
          <w:sz w:val="22"/>
          <w:szCs w:val="22"/>
        </w:rPr>
        <w:t xml:space="preserve">Not recommended: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CL-05 as a replacement for OCC governance. If the PLL operates at the governance level without human oversight, the system has lost the operator. This violates the fundamental principle that HUF is a human-governed framework. The OCC (51/49 Strict Mode) exists precisely because governance decisions require human judgment, not automated correction.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color w:val="333333"/>
          <w:sz w:val="22"/>
          <w:szCs w:val="22"/>
        </w:rPr>
        <w:t xml:space="preserve">The constraint is clear: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moment CL-05 replaces human oversight at the governance level, the framework is no longer HUF — it is an autonomous system. The operator abstains from voting but retains veto. The PLL must be studied, not deployed, at the governance tier.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This constraint applies to the CO-02 promotion path as well. The Control Layer may detect drift (open-loop), may compute error signals (phase detector), may even recommend corrections (loop filter output). But the final actuation — the decision to steer the system — must remain with a human operator at the governance level.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i/>
          <w:iCs/>
          <w:color w:val="2E75B6"/>
          <w:sz w:val="22"/>
          <w:szCs w:val="22"/>
        </w:rPr>
        <w:t xml:space="preserve">This is an Oppenheimer-class boundary.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Documents Produced This Round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4560"/>
      </w:tblGrid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HUF Collective Voting Register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Final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Closed. 53 proposals, 5 AI votes, 1 operator veto. Corrected tallies: 24/29.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HUF System Discriminator Intake (SD-01–SD-04)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v1.0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Formal intake proposals. Superseded by CL-01–CL-05 but retained as historical record.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HUF v2.12 Scrutiny Edition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v1.0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Full integration of 24 ADD items. Appendix Q with 29 STORE + SD-03. Final pre-Phase-3 architecture.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Closed-Loop Control Architecture (CL-01–CL-05)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v1.0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Formal corpus-ready edition. ChatGPT authored. Keff simulation from Copilot. Operator CL-05 constraint recorded.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Collective Review Trace v2.3 (this document)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v2.3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333333"/>
                <w:sz w:val="18"/>
                <w:szCs w:val="18"/>
              </w:rPr>
              <w:t xml:space="preserve">Closes the collective voting and discriminator development round.</w:t>
            </w:r>
          </w:p>
        </w:tc>
      </w:tr>
    </w:tbl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Correction Log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color w:val="333333"/>
          <w:sz w:val="22"/>
          <w:szCs w:val="22"/>
        </w:rPr>
        <w:t xml:space="preserve">Vote count correction: </w:t>
      </w: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The voting register reported "25 ADD / 28 STORE" in the final outcomes section. The correct outcomes are 24 ADD / 29 STORE. The error arose because GK-07 was counted in Claude’s per-AI tally (25 ADD votes cast) but its final outcome is VETO-STORE, making the actual ADD outcome count 24. Verified by script: 23 unanimous ADD (5-0) + 1 majority ADD (CT-03, 4-1) = 24. 28 unanimous STORE (0-5) + 1 VETO-STORE (GK-07) = 29. Total = 53.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per-AI tallies remain correct: Claude/Grok/Copilot/Gemini each cast 25 ADD votes; ChatGPT cast 23. The correction applies only to the final outcome count.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Closing Statement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This round completes the transition from Phase A theory to Phase B engineering. The voting is closed. The discriminator is grounded in 90 years of FM receiver precedent. The control architecture is formalized with Definition/Proposition numbering suitable for academic review. The operator has placed a governance constraint on CL-05 that preserves human oversight.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framework now has: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24 proposals integrated at their stated evidentiary tiers (v2.12 Scrutiny Edition)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29 proposals stored in Appendix Q with formal promotion paths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A five-layer control architecture (CL-01–CL-05) with engineering precedent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Simulation evidence for the Keff S-curve (both Herfindahl and Shannon variants)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An explicit governance boundary on automated correction (CL-05 constraint)</w:t>
      </w:r>
    </w:p>
    <w:p>
      <w:pPr>
        <w:spacing w:after="160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 A corrected vote tally carried through all documents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2E75B6"/>
          <w:sz w:val="22"/>
          <w:szCs w:val="22"/>
        </w:rPr>
        <w:t xml:space="preserve">The collective review round is closed. The framework is ready for Phase 3 execution and documentation.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Times New Roman" w:cs="Times New Roman" w:eastAsia="Times New Roman" w:hAnsi="Times New Roman"/>
        <w:color w:val="999999"/>
        <w:sz w:val="16"/>
        <w:szCs w:val="16"/>
      </w:rPr>
      <w:t xml:space="preserve">Higgins Unity Framework · Collective Trace v2.3 · Round Closed · </w:t>
    </w:r>
    <w:r>
      <w:rPr>
        <w:rFonts w:ascii="Times New Roman" w:cs="Times New Roman" w:eastAsia="Times New Roman" w:hAnsi="Times New Roman"/>
        <w:color w:val="999999"/>
        <w:sz w:val="16"/>
        <w:szCs w:val="16"/>
      </w:rPr>
      <w:t xml:space="preserve">Page </w:t>
    </w:r>
    <w:r>
      <w:rPr>
        <w:rFonts w:ascii="Times New Roman" w:cs="Times New Roman" w:eastAsia="Times New Roman" w:hAnsi="Times New Roman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0"/>
      <w:jc w:val="center"/>
    </w:pPr>
    <w:r>
      <w:rPr>
        <w:rFonts w:ascii="Times New Roman" w:cs="Times New Roman" w:eastAsia="Times New Roman" w:hAnsi="Times New Roman"/>
        <w:color w:val="2E75B6"/>
        <w:sz w:val="18"/>
        <w:szCs w:val="18"/>
      </w:rPr>
      <w:t xml:space="preserve">HUF Collective Review Trace v2.3 — Closed-Loop Edition</w:t>
    </w:r>
    <w:r>
      <w:rPr>
        <w:rFonts w:ascii="Times New Roman" w:cs="Times New Roman" w:eastAsia="Times New Roman" w:hAnsi="Times New Roman"/>
        <w:i/>
        <w:iCs/>
        <w:color w:val="2E75B6"/>
        <w:sz w:val="18"/>
        <w:szCs w:val="18"/>
      </w:rPr>
      <w:t xml:space="preserve">	16 March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Times New Roman" w:cs="Times New Roman" w:eastAsia="Times New Roman" w:hAnsi="Times New Roman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2026-03-16T17:16:45.242Z</dcterms:created>
  <dcterms:modified xsi:type="dcterms:W3CDTF">2026-03-16T17:16:45.242Z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