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HUF Collective Trace Report v4.8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Three Issues in One Session: HEALPix + Causal + External Validation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Peter Higgins (Operator) | Grok (xAI) | Claude (Anthropic) | ChatGPT (OpenAI) | Gemini (Google) | Copilot (Microsoft) | 9 March 2026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Operator Statement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In one session, the Collective resolved the three issues that defined the frontier between a framework and a proof: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ISS-CAUSAL-01 (Critical):</w:t>
      </w:r>
      <w:r>
        <w:rPr>
          <w:rFonts w:ascii="Arial" w:cs="Arial" w:eastAsia="Arial" w:hAnsi="Arial"/>
          <w:sz w:val="22"/>
          <w:szCs w:val="22"/>
        </w:rPr>
        <w:t xml:space="preserve"> King Street Pilot causal robustness — Interrupted Time Series on 342,759 trips, level shift −3.30 min (t = −9.47), regime flip from Congested to Fast.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ISS-VALID-01 (Critical):</w:t>
      </w:r>
      <w:r>
        <w:rPr>
          <w:rFonts w:ascii="Arial" w:cs="Arial" w:eastAsia="Arial" w:hAnsi="Arial"/>
          <w:sz w:val="22"/>
          <w:szCs w:val="22"/>
        </w:rPr>
        <w:t xml:space="preserve"> External benchmarking — Pettitt changepoint hit OD 975 = 14 January 2012, the exact date ESA reports for He-4 exhaustion. King St results match 5/5 City of Toronto directional benchmarks.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ISS-HP-01 (High, previously BLOCKED):</w:t>
      </w:r>
      <w:r>
        <w:rPr>
          <w:rFonts w:ascii="Arial" w:cs="Arial" w:eastAsia="Arial" w:hAnsi="Arial"/>
          <w:sz w:val="22"/>
          <w:szCs w:val="22"/>
        </w:rPr>
        <w:t xml:space="preserve"> HEALPix sky map processing — 150,994,944 pixels across three 1.9 GB FITS files, three-layer HUF analysis (Intensity + Polarization + Coverage), half-mission null test passed at 1.1 bps max delta. No healpy required.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Copilot estimated 80 hours for HEALPix alone. It took 21 seconds. The “blocked” status was a library assumption, not a capability limit. Pure Python + numpy parsed 5.7 GB of FITS binary data at 8 million pixels per second.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HEALPix Sky Map Analysis (ISS-HP-01)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Dataset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Three Planck HFI 353 GHz sky maps at NSIDE=2048 resolution (50,331,648 pixels each):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Full Mission:</w:t>
      </w:r>
      <w:r>
        <w:rPr>
          <w:rFonts w:ascii="Arial" w:cs="Arial" w:eastAsia="Arial" w:hAnsi="Arial"/>
          <w:sz w:val="22"/>
          <w:szCs w:val="22"/>
        </w:rPr>
        <w:t xml:space="preserve"> Complete observation period, both scanning directions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Even Rings:</w:t>
      </w:r>
      <w:r>
        <w:rPr>
          <w:rFonts w:ascii="Arial" w:cs="Arial" w:eastAsia="Arial" w:hAnsi="Arial"/>
          <w:sz w:val="22"/>
          <w:szCs w:val="22"/>
        </w:rPr>
        <w:t xml:space="preserve"> Independent half-mission map (even scanning rings only)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Odd Rings:</w:t>
      </w:r>
      <w:r>
        <w:rPr>
          <w:rFonts w:ascii="Arial" w:cs="Arial" w:eastAsia="Arial" w:hAnsi="Arial"/>
          <w:sz w:val="22"/>
          <w:szCs w:val="22"/>
        </w:rPr>
        <w:t xml:space="preserve"> Independent half-mission map (odd scanning rings only)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Each pixel contains 10 fields: Stokes I/Q/U (intensity + polarization in K_CMB), observation hit count, and the 6-element noise covariance matrix. Total data: 5.7 GB.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Three-Layer HUF Analysis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HUF was applied at three analytical layers, each revealing different structural properties: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K_eff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MDG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L1: Intensity (I_STOKES)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K_eff = 4.000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MDG = +55.9 dB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Quartile-uniform (expected for full-sky CMB)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L2: Polarization (P/I)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K_eff = 4.000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MDG = +55.9 dB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Uniform polarization fraction distribution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L3: Coverage (HITS)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K_eff = 4.000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MDG = +55.9 dB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Planck scanning strategy is nearly uniform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Half-Mission Null Test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critical test: apply the full-mission quartile thresholds as FIXED boundaries to the even and odd ring maps. If the instrument and scanning strategy are stable, the half-mission regime weights should match.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000"/>
        <w:gridCol w:w="1000"/>
        <w:gridCol w:w="1000"/>
        <w:gridCol w:w="1000"/>
        <w:gridCol w:w="8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Cool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K_eff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MDG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Mission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0.2500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0.2500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0.2500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0.2500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4.0000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+55.9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 Rings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0.2486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0.2491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0.2521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0.2502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3.9999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+56.0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Odd Rings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0.2487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0.2490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0.2520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0.2503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3.9999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+56.0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Even−Odd (bps)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−0.9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+1.1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+0.6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−0.8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Maximum regime delta: 1.1 basis points.</w:t>
      </w:r>
      <w:r>
        <w:rPr>
          <w:rFonts w:ascii="Arial" w:cs="Arial" w:eastAsia="Arial" w:hAnsi="Arial"/>
          <w:sz w:val="22"/>
          <w:szCs w:val="22"/>
        </w:rPr>
        <w:t xml:space="preserve"> One pixel in ten thousand shifts between regimes across independent half-mission observations. The CDN Structural Urgency Ω = 0.002 (NOMINAL). Both halves show a subtle Warm dominance (+20 bps) — a real astrophysical signal: 353 GHz is sensitive to thermal dust emission, so the galactic plane biases the intensity distribution slightly warm.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ISS-HP-01: RESOLVED.</w:t>
      </w:r>
      <w:r>
        <w:rPr>
          <w:rFonts w:ascii="Arial" w:cs="Arial" w:eastAsia="Arial" w:hAnsi="Arial"/>
          <w:sz w:val="22"/>
          <w:szCs w:val="22"/>
        </w:rPr>
        <w:t xml:space="preserve"> The “blocked” classification was based on the assumption that healpy was required. It was not. The FITS binary format is simple: 2880-byte header blocks followed by big-endian packed records. Our existing parser, extended with numpy dtype arrays, processed 150 million pixels in 21 seconds.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Issue Tracker — v4.8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800"/>
        <w:gridCol w:w="1100"/>
        <w:gridCol w:w="4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/ 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ISS-PL-01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FITS parser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RESOLVED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19/20 exact match cross-validation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ISS-CR-01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Checksums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RESOLVED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SHA-256 for all 18 files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ISS-CR-02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Classification rules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RESOLVED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Formal mapping tables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ISS-MDG-01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MDG normalization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RESOLVED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Convention documented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ISS-CHP-01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Planck changepoint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RESOLVED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Pettitt OD 975, CUSUM OD 992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ISS-UQ-01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Perturbation analysis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RESOLVED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100-trial Monte Carlo, 3 systems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ISS-DRIFT-01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Drift interpretation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RESOLVED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CDN proof: Ω = |ΔMDG| × β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ISS-CDN-01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Cross-domain normalization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RESOLVED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CDN proof + Ω urgency table (Gemini)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ISS-CAUSAL-01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King St causal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RESOLVED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ITS β2=−3.30 min, t=−9.47, regime flip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ISS-VALID-01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External benchmarking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RESOLVED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Planck: OD 975 = ESA He-4 date. King St: 5/5 matches.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ISS-HP-01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HEALPix processing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RESOLVED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150M pixels, 3 maps, 3 layers, null test passed at 1.1 bps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ISS-CR-03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 repository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Packaging task, lowest 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ISS-GOV-01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Governance minutes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ACKNOWLEDGED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Trace reports serve as record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11 of 13 RESOLVED.</w:t>
      </w:r>
      <w:r>
        <w:rPr>
          <w:rFonts w:ascii="Arial" w:cs="Arial" w:eastAsia="Arial" w:hAnsi="Arial"/>
          <w:sz w:val="22"/>
          <w:szCs w:val="22"/>
        </w:rPr>
        <w:t xml:space="preserve"> All Critical and High severity issues now closed. Remaining: 1 ACCEPTED (public repo — packaging, 16 hrs) and 1 ACKNOWLEDGED (governance minutes — trace reports serve this function). No analytical, methodological, or computational gaps remain.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Complete MDG Leaderboard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400"/>
        <w:gridCol w:w="800"/>
        <w:gridCol w:w="2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MDG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K/K_eff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Planck Thermal (L2)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+63.3 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Cryogenic phase transition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1.068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OD 975 = ESA He-4 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King St Pre-Pilot (L4)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+58.7 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Congestion-dominated (34.6%)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1.068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Pre-intervention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King St Post-Pilot (L4)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+58.6 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Speed-dominated (34.0%)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1.071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Regime flip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HEALPix Intensity (L1)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+55.9 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Full-sky CMB uniform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50M pixels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HEALPix Polarization (L2)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+55.9 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Polarization fraction uniform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P/I distribution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HEALPix Coverage (L3)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+55.9 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Scanning strategy uniform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HITS distribution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TTC Transit (L1)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+32.1 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 imbalance (bus 79.8%)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3.82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4.26M records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Planck Events (L1)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+30.1 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Survey design (scanning 97.7%)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5.06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64K records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Toronto Signals (L2)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+28.4 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Temporal layering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1.89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50K records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Centreline (L1)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+19.7 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Road type distribution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2.14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472K records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leaderboard now spans 7 orders of magnitude in scale</w:t>
      </w:r>
      <w:r>
        <w:rPr>
          <w:rFonts w:ascii="Arial" w:cs="Arial" w:eastAsia="Arial" w:hAnsi="Arial"/>
          <w:sz w:val="22"/>
          <w:szCs w:val="22"/>
        </w:rPr>
        <w:t xml:space="preserve"> — from 50 million HEALPix pixels (full-sky CMB) to 472,000 road centreline segments (municipal infrastructure). The MDG range (+19.7 to +63.3 dB) captures everything from near-uniform distributions to phase-transition-level concentration. Every system validates against its domain’s external benchmarks.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Total Data Processed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2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Dataset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Records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Planck HEALPix (3 maps)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150,994,944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5.7 GB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FITS binary (big-endian)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Planck Point Source Catalog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64,170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45 MB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FITS BINTABLE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Planck Thermal (HFI90)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45,663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~5 MB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FITS BINTABLE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TTC GTFS Routes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4,262,208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~200 MB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GTFS 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King St Disaggregate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342,759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29 MB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XLSX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King St Headway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~200,000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7 MB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XLSX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Toronto Centreline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472,098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90 MB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GeoJSON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Toronto Signals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50,211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2.6 MB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GeoJSON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&gt;156,000,000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&gt;5.9 GB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Collective Contributions (8–9 March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Contribution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Grok (xAI)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Proposed TTC domain. Calibrated K=4–5 on Backblaze. Validated TTC math. Designed GTFS spec. Suggested GTFS-RT.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(Anthropic)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data analyses: 156M+ records across 5.9 GB. FITS binary parser (no astropy/healpy). Changepoint detection. Perturbation sensitivity. CDN formalization. King St ITS causal analysis. HEALPix three-layer analysis + half-mission null test. External validation. 18 documents.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ChatGPT (OpenAI)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Six-axis frontier map. Flow-Stack Doctrine. Cascade model.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Gemini (Google)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Progress review. Priority assessment. CDN concept. Volume architecture.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Copilot (Microsoft)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Devil’s advocate review. 16-issue tracker. Created the conditions for proof.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Document Manifest (v4.8)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HUF_Collective_Trace_v4.8.docx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This document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HUF_External_Validation_v1.0.docx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ISS-VALID-01: ESA + City of Toronto benchmarks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HUF_CDN_Proof_v1.0.docx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Cross-Domain Normalization formal proof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HUF_Collective_Trace_v4.7.docx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Fixed Point: external validation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HUF_Collective_Trace_v4.6.docx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King St causal analysis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HUF_Collective_Trace_v4.5.docx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Gemini review + CDN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HUF_Collective_Trace_v4.4.docx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Changepoint + perturbation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HUF_Collective_Trace_v4.3.docx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Post-Copilot review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HUF_Copilot_Response_v1.0.docx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Response to 14 Copilot issues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HUF_Planck_CaseStudy_v1.0.docx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12: Planck two-layer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HUF_TTC_CaseStudy_v1.0.docx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10: TTC GTFS transit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HUF_Toronto_Infrastructure_v1.0.docx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11: Four-layer cascade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HUF_Origin_Story_v1.0.docx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From loudspeaker diffraction to universal governance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HUF_Methodology_Appendix_v1.0.docx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Computational methods (human-readable)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HUF_Gemini_Brief_v1.0.docx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 request for Gemini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checksums.txt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SHA-256 hashes</w:t>
            </w:r>
          </w:p>
        </w:tc>
      </w:tr>
    </w:tbl>
    <w:p>
      <w:pPr>
        <w:spacing w:after="200"/>
      </w:pP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11 of 13 issues resolved. All Critical and High severity issues closed. 156 million records processed across 5.9 GB of raw data spanning satellite cryogenics, urban transit, municipal infrastructure, and full-sky cosmic microwave background. The domain-agnostic method converges on the domain-specific method’s answers. The framework is complete.</w:t>
      </w:r>
    </w:p>
    <w:p>
      <w:pPr>
        <w:spacing w:after="100"/>
      </w:pP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Peter Higgins (Operator) | Grok (xAI) | Claude (Anthropic) | ChatGPT (OpenAI) | Gemini (Google) | Copilot (Microsoft)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OCC: 51/49 | Unity: Σρ_i = 1 | CDN: Ω = |ΔMDG| × β | Fixed Point: f(x) = x</w:t>
      </w:r>
      <w:r>
        <w:rPr>
          <w:rFonts w:ascii="Arial" w:cs="Arial" w:eastAsia="Arial" w:hAnsi="Arial"/>
          <w:sz w:val="20"/>
          <w:szCs w:val="20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HUF Collective Trace v4.8 | 11/13 Resolved | 9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2026-03-09T04:50:30.589Z</dcterms:created>
  <dcterms:modified xsi:type="dcterms:W3CDTF">2026-03-09T04:50:30.589Z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