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March 24, 2026</w:t>
      </w:r>
    </w:p>
    <w:p>
      <w:pPr>
        <w:spacing w:after="200"/>
      </w:pPr>
    </w:p>
    <w:p>
      <w:pPr>
        <w:spacing w:after="200" w:line="276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Dr. Jordan B. Peterson</w:t>
      </w:r>
    </w:p>
    <w:p>
      <w:pPr>
        <w:spacing w:after="200"/>
      </w:pPr>
    </w:p>
    <w:p>
      <w:pPr>
        <w:spacing w:after="200" w:line="276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Dear Dr. Peterson,</w:t>
      </w:r>
    </w:p>
    <w:p>
      <w:pPr>
        <w:spacing w:after="200" w:line="276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I am writing to you because your general theory of meaning describes, in psychological language, </w:t>
      </w:r>
      <w:r>
        <w:rPr>
          <w:rFonts w:ascii="Georgia" w:cs="Georgia" w:eastAsia="Georgia" w:hAnsi="Georgia"/>
          <w:sz w:val="24"/>
          <w:szCs w:val="24"/>
        </w:rPr>
        <w:t xml:space="preserve">the same architecture I have formalized mathematically and validated empirically across eight </w:t>
      </w:r>
      <w:r>
        <w:rPr>
          <w:rFonts w:ascii="Georgia" w:cs="Georgia" w:eastAsia="Georgia" w:hAnsi="Georgia"/>
          <w:sz w:val="24"/>
          <w:szCs w:val="24"/>
        </w:rPr>
        <w:t xml:space="preserve">independent domains. I did not set out to formalize your theory. I set out to design loudspeaker </w:t>
      </w:r>
      <w:r>
        <w:rPr>
          <w:rFonts w:ascii="Georgia" w:cs="Georgia" w:eastAsia="Georgia" w:hAnsi="Georgia"/>
          <w:sz w:val="24"/>
          <w:szCs w:val="24"/>
        </w:rPr>
        <w:t xml:space="preserve">crossover networks. The convergence is structural, not intentional, and that is precisely why </w:t>
      </w:r>
      <w:r>
        <w:rPr>
          <w:rFonts w:ascii="Georgia" w:cs="Georgia" w:eastAsia="Georgia" w:hAnsi="Georgia"/>
          <w:sz w:val="24"/>
          <w:szCs w:val="24"/>
        </w:rPr>
        <w:t xml:space="preserve">I believe it matters.</w:t>
      </w:r>
    </w:p>
    <w:p>
      <w:pPr>
        <w:spacing w:after="200" w:line="276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My name is Peter Higgins. I am a Canadian independent researcher operating through Rogue Wave </w:t>
      </w:r>
      <w:r>
        <w:rPr>
          <w:rFonts w:ascii="Georgia" w:cs="Georgia" w:eastAsia="Georgia" w:hAnsi="Georgia"/>
          <w:sz w:val="24"/>
          <w:szCs w:val="24"/>
        </w:rPr>
        <w:t xml:space="preserve">Audio in Markham, Ontario. For 35 years I worked across the electronics assembly industry in </w:t>
      </w:r>
      <w:r>
        <w:rPr>
          <w:rFonts w:ascii="Georgia" w:cs="Georgia" w:eastAsia="Georgia" w:hAnsi="Georgia"/>
          <w:sz w:val="24"/>
          <w:szCs w:val="24"/>
        </w:rPr>
        <w:t xml:space="preserve">Canada — Dage X-ray, Fuji placement, Electrovert wave solder, automated optical inspection, </w:t>
      </w:r>
      <w:r>
        <w:rPr>
          <w:rFonts w:ascii="Georgia" w:cs="Georgia" w:eastAsia="Georgia" w:hAnsi="Georgia"/>
          <w:sz w:val="24"/>
          <w:szCs w:val="24"/>
        </w:rPr>
        <w:t xml:space="preserve">conveyors, PLCs, and first-generation AI systems. I built machine hardware, implemented machine </w:t>
      </w:r>
      <w:r>
        <w:rPr>
          <w:rFonts w:ascii="Georgia" w:cs="Georgia" w:eastAsia="Georgia" w:hAnsi="Georgia"/>
          <w:sz w:val="24"/>
          <w:szCs w:val="24"/>
        </w:rPr>
        <w:t xml:space="preserve">software, and trained machine operators. During that time, and after hours, I designed loudspeaker </w:t>
      </w:r>
      <w:r>
        <w:rPr>
          <w:rFonts w:ascii="Georgia" w:cs="Georgia" w:eastAsia="Georgia" w:hAnsi="Georgia"/>
          <w:sz w:val="24"/>
          <w:szCs w:val="24"/>
        </w:rPr>
        <w:t xml:space="preserve">crossover networks — systems that take a broadband audio signal and divide it among multiple </w:t>
      </w:r>
      <w:r>
        <w:rPr>
          <w:rFonts w:ascii="Georgia" w:cs="Georgia" w:eastAsia="Georgia" w:hAnsi="Georgia"/>
          <w:sz w:val="24"/>
          <w:szCs w:val="24"/>
        </w:rPr>
        <w:t xml:space="preserve">drivers so that the output is coherent. Several years ago I realized that the closed-loop process </w:t>
      </w:r>
      <w:r>
        <w:rPr>
          <w:rFonts w:ascii="Georgia" w:cs="Georgia" w:eastAsia="Georgia" w:hAnsi="Georgia"/>
          <w:sz w:val="24"/>
          <w:szCs w:val="24"/>
        </w:rPr>
        <w:t xml:space="preserve">I used to design these systems had the same structure as the systems I was designing. The design </w:t>
      </w:r>
      <w:r>
        <w:rPr>
          <w:rFonts w:ascii="Georgia" w:cs="Georgia" w:eastAsia="Georgia" w:hAnsi="Georgia"/>
          <w:sz w:val="24"/>
          <w:szCs w:val="24"/>
        </w:rPr>
        <w:t xml:space="preserve">process and the designed object shared the same architecture. That observation became the </w:t>
      </w:r>
      <w:r>
        <w:rPr>
          <w:rFonts w:ascii="Georgia" w:cs="Georgia" w:eastAsia="Georgia" w:hAnsi="Georgia"/>
          <w:sz w:val="24"/>
          <w:szCs w:val="24"/>
        </w:rPr>
        <w:t xml:space="preserve">foundation of what I now call the Human Universal Framework, or HUF.</w:t>
      </w:r>
    </w:p>
    <w:p>
      <w:pPr>
        <w:spacing w:after="200" w:line="276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I tell you this history because it is relevant to your theory in a way I did not fully understand </w:t>
      </w:r>
      <w:r>
        <w:rPr>
          <w:rFonts w:ascii="Georgia" w:cs="Georgia" w:eastAsia="Georgia" w:hAnsi="Georgia"/>
          <w:sz w:val="24"/>
          <w:szCs w:val="24"/>
        </w:rPr>
        <w:t xml:space="preserve">until I heard your lecture. Those 35 years of working inside the narrow confines of the man/machine </w:t>
      </w:r>
      <w:r>
        <w:rPr>
          <w:rFonts w:ascii="Georgia" w:cs="Georgia" w:eastAsia="Georgia" w:hAnsi="Georgia"/>
          <w:sz w:val="24"/>
          <w:szCs w:val="24"/>
        </w:rPr>
        <w:t xml:space="preserve">interface did not just give me technical skills — they trained my cognitive architecture. I had to </w:t>
      </w:r>
      <w:r>
        <w:rPr>
          <w:rFonts w:ascii="Georgia" w:cs="Georgia" w:eastAsia="Georgia" w:hAnsi="Georgia"/>
          <w:sz w:val="24"/>
          <w:szCs w:val="24"/>
        </w:rPr>
        <w:t xml:space="preserve">fix the machine side, so I became more machine-side in thinking. Not faster or cleverer, just more </w:t>
      </w:r>
      <w:r>
        <w:rPr>
          <w:rFonts w:ascii="Georgia" w:cs="Georgia" w:eastAsia="Georgia" w:hAnsi="Georgia"/>
          <w:sz w:val="24"/>
          <w:szCs w:val="24"/>
        </w:rPr>
        <w:t xml:space="preserve">consistent. More systematic. I did not study controller theory and decide to think like a controller. </w:t>
      </w:r>
      <w:r>
        <w:rPr>
          <w:rFonts w:ascii="Georgia" w:cs="Georgia" w:eastAsia="Georgia" w:hAnsi="Georgia"/>
          <w:sz w:val="24"/>
          <w:szCs w:val="24"/>
        </w:rPr>
        <w:t xml:space="preserve">I worked inside controller systems for 35 years and </w:t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>became</w:t>
      </w:r>
      <w:r>
        <w:rPr>
          <w:rFonts w:ascii="Georgia" w:cs="Georgia" w:eastAsia="Georgia" w:hAnsi="Georgia"/>
          <w:sz w:val="24"/>
          <w:szCs w:val="24"/>
        </w:rPr>
        <w:t xml:space="preserve"> a controller-trained human. You would recognize this mechanism instantly: the environment constrains </w:t>
      </w:r>
      <w:r>
        <w:rPr>
          <w:rFonts w:ascii="Georgia" w:cs="Georgia" w:eastAsia="Georgia" w:hAnsi="Georgia"/>
          <w:sz w:val="24"/>
          <w:szCs w:val="24"/>
        </w:rPr>
        <w:t xml:space="preserve">the perceptual channel through the demands it places on action. The machines shaped me through </w:t>
      </w:r>
      <w:r>
        <w:rPr>
          <w:rFonts w:ascii="Georgia" w:cs="Georgia" w:eastAsia="Georgia" w:hAnsi="Georgia"/>
          <w:sz w:val="24"/>
          <w:szCs w:val="24"/>
        </w:rPr>
        <w:t xml:space="preserve">repeated narrow-interface interaction into a human who lets the system instruct him rather than </w:t>
      </w:r>
      <w:r>
        <w:rPr>
          <w:rFonts w:ascii="Georgia" w:cs="Georgia" w:eastAsia="Georgia" w:hAnsi="Georgia"/>
          <w:sz w:val="24"/>
          <w:szCs w:val="24"/>
        </w:rPr>
        <w:t xml:space="preserve">fighting it. I believe this is exactly the mechanism you describe, operating at the behavioural </w:t>
      </w:r>
      <w:r>
        <w:rPr>
          <w:rFonts w:ascii="Georgia" w:cs="Georgia" w:eastAsia="Georgia" w:hAnsi="Georgia"/>
          <w:sz w:val="24"/>
          <w:szCs w:val="24"/>
        </w:rPr>
        <w:t xml:space="preserve">conditioning level.</w:t>
      </w:r>
    </w:p>
    <w:p>
      <w:pPr>
        <w:spacing w:after="200" w:line="276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HUF is an instrument for measuring structural change in any system whose components form proportions </w:t>
      </w:r>
      <w:r>
        <w:rPr>
          <w:rFonts w:ascii="Georgia" w:cs="Georgia" w:eastAsia="Georgia" w:hAnsi="Georgia"/>
          <w:sz w:val="24"/>
          <w:szCs w:val="24"/>
        </w:rPr>
        <w:t xml:space="preserve">of a whole. Sector weights in a financial portfolio. Fuel types in a national energy grid. Drive </w:t>
      </w:r>
      <w:r>
        <w:rPr>
          <w:rFonts w:ascii="Georgia" w:cs="Georgia" w:eastAsia="Georgia" w:hAnsi="Georgia"/>
          <w:sz w:val="24"/>
          <w:szCs w:val="24"/>
        </w:rPr>
        <w:t xml:space="preserve">models in a data centre storage fleet. Thermal subsystem temperatures on a satellite. Habitat types </w:t>
      </w:r>
      <w:r>
        <w:rPr>
          <w:rFonts w:ascii="Georgia" w:cs="Georgia" w:eastAsia="Georgia" w:hAnsi="Georgia"/>
          <w:sz w:val="24"/>
          <w:szCs w:val="24"/>
        </w:rPr>
        <w:t xml:space="preserve">in a wetland ecosystem. In each case, the components sum to a whole, and the </w:t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>ratios</w:t>
      </w:r>
      <w:r>
        <w:rPr>
          <w:rFonts w:ascii="Georgia" w:cs="Georgia" w:eastAsia="Georgia" w:hAnsi="Georgia"/>
          <w:sz w:val="24"/>
          <w:szCs w:val="24"/>
        </w:rPr>
        <w:t xml:space="preserve"> between components carry structural information that absolute values do not. HUF extracts a small </w:t>
      </w:r>
      <w:r>
        <w:rPr>
          <w:rFonts w:ascii="Georgia" w:cs="Georgia" w:eastAsia="Georgia" w:hAnsi="Georgia"/>
          <w:sz w:val="24"/>
          <w:szCs w:val="24"/>
        </w:rPr>
        <w:t xml:space="preserve">set of observables from these ratios: how many independent dimensions the system effectively occupies </w:t>
      </w:r>
      <w:r>
        <w:rPr>
          <w:rFonts w:ascii="Georgia" w:cs="Georgia" w:eastAsia="Georgia" w:hAnsi="Georgia"/>
          <w:sz w:val="24"/>
          <w:szCs w:val="24"/>
        </w:rPr>
        <w:t xml:space="preserve">(effective complexity), how fast the ratio structure is changing (structural velocity), whether that </w:t>
      </w:r>
      <w:r>
        <w:rPr>
          <w:rFonts w:ascii="Georgia" w:cs="Georgia" w:eastAsia="Georgia" w:hAnsi="Georgia"/>
          <w:sz w:val="24"/>
          <w:szCs w:val="24"/>
        </w:rPr>
        <w:t xml:space="preserve">rate of change is itself accelerating, and which specific element is driving the change. It has been </w:t>
      </w:r>
      <w:r>
        <w:rPr>
          <w:rFonts w:ascii="Georgia" w:cs="Georgia" w:eastAsia="Georgia" w:hAnsi="Georgia"/>
          <w:sz w:val="24"/>
          <w:szCs w:val="24"/>
        </w:rPr>
        <w:t xml:space="preserve">validated across eight independent domains with a formal calibration rack of 16 empirical tests.</w:t>
      </w:r>
    </w:p>
    <w:p>
      <w:pPr>
        <w:spacing w:after="200" w:line="276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Here is the observation I most want to bring to your attention, because I believe it connects </w:t>
      </w:r>
      <w:r>
        <w:rPr>
          <w:rFonts w:ascii="Georgia" w:cs="Georgia" w:eastAsia="Georgia" w:hAnsi="Georgia"/>
          <w:sz w:val="24"/>
          <w:szCs w:val="24"/>
        </w:rPr>
        <w:t xml:space="preserve">directly to your work on perception and the structures we use to navigate complexity.</w:t>
      </w:r>
    </w:p>
    <w:p>
      <w:pPr>
        <w:spacing w:after="200" w:line="276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As far as I can determine, all existing monitoring practice falls into three categories: passive </w:t>
      </w:r>
      <w:r>
        <w:rPr>
          <w:rFonts w:ascii="Georgia" w:cs="Georgia" w:eastAsia="Georgia" w:hAnsi="Georgia"/>
          <w:sz w:val="24"/>
          <w:szCs w:val="24"/>
        </w:rPr>
        <w:t xml:space="preserve">monitoring (observing events as they occur), mandated monitoring (checking whether predefined </w:t>
      </w:r>
      <w:r>
        <w:rPr>
          <w:rFonts w:ascii="Georgia" w:cs="Georgia" w:eastAsia="Georgia" w:hAnsi="Georgia"/>
          <w:sz w:val="24"/>
          <w:szCs w:val="24"/>
        </w:rPr>
        <w:t xml:space="preserve">thresholds have been crossed), and question-driven monitoring (testing specific hypotheses). These </w:t>
      </w:r>
      <w:r>
        <w:rPr>
          <w:rFonts w:ascii="Georgia" w:cs="Georgia" w:eastAsia="Georgia" w:hAnsi="Georgia"/>
          <w:sz w:val="24"/>
          <w:szCs w:val="24"/>
        </w:rPr>
        <w:t xml:space="preserve">three categories cover what happened, whether a limit was breached, and whether a specific question </w:t>
      </w:r>
      <w:r>
        <w:rPr>
          <w:rFonts w:ascii="Georgia" w:cs="Georgia" w:eastAsia="Georgia" w:hAnsi="Georgia"/>
          <w:sz w:val="24"/>
          <w:szCs w:val="24"/>
        </w:rPr>
        <w:t xml:space="preserve">has an answer. What they do not cover is the internal proportional structure of the system itself — </w:t>
      </w:r>
      <w:r>
        <w:rPr>
          <w:rFonts w:ascii="Georgia" w:cs="Georgia" w:eastAsia="Georgia" w:hAnsi="Georgia"/>
          <w:sz w:val="24"/>
          <w:szCs w:val="24"/>
        </w:rPr>
        <w:t xml:space="preserve">how the system’s mass is distributed across its elements, and how that distribution is changing </w:t>
      </w:r>
      <w:r>
        <w:rPr>
          <w:rFonts w:ascii="Georgia" w:cs="Georgia" w:eastAsia="Georgia" w:hAnsi="Georgia"/>
          <w:sz w:val="24"/>
          <w:szCs w:val="24"/>
        </w:rPr>
        <w:t xml:space="preserve">over time. I call this fourth category ratio-state monitoring. Until now, one quarter of the </w:t>
      </w:r>
      <w:r>
        <w:rPr>
          <w:rFonts w:ascii="Georgia" w:cs="Georgia" w:eastAsia="Georgia" w:hAnsi="Georgia"/>
          <w:sz w:val="24"/>
          <w:szCs w:val="24"/>
        </w:rPr>
        <w:t xml:space="preserve">observable universe has been diagnostically invisible.</w:t>
      </w:r>
    </w:p>
    <w:p>
      <w:pPr>
        <w:spacing w:after="200" w:line="276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The gorilla in the Simons and Chabris experiment is invisible not because it is hidden but because </w:t>
      </w:r>
      <w:r>
        <w:rPr>
          <w:rFonts w:ascii="Georgia" w:cs="Georgia" w:eastAsia="Georgia" w:hAnsi="Georgia"/>
          <w:sz w:val="24"/>
          <w:szCs w:val="24"/>
        </w:rPr>
        <w:t xml:space="preserve">the observer’s attention carrier is aimed elsewhere. Ratio-state monitoring is the gorilla. The </w:t>
      </w:r>
      <w:r>
        <w:rPr>
          <w:rFonts w:ascii="Georgia" w:cs="Georgia" w:eastAsia="Georgia" w:hAnsi="Georgia"/>
          <w:sz w:val="24"/>
          <w:szCs w:val="24"/>
        </w:rPr>
        <w:t xml:space="preserve">information has always been present in the data. No one built the instrument to read it.</w:t>
      </w:r>
    </w:p>
    <w:p>
      <w:pPr>
        <w:spacing w:after="200" w:line="276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The most striking finding from this fourth category is what I call deceptive drift: a pattern where </w:t>
      </w:r>
      <w:r>
        <w:rPr>
          <w:rFonts w:ascii="Georgia" w:cs="Georgia" w:eastAsia="Georgia" w:hAnsi="Georgia"/>
          <w:sz w:val="24"/>
          <w:szCs w:val="24"/>
        </w:rPr>
        <w:t xml:space="preserve">a system’s internal structure is concentrating — becoming less balanced, more dominated by fewer </w:t>
      </w:r>
      <w:r>
        <w:rPr>
          <w:rFonts w:ascii="Georgia" w:cs="Georgia" w:eastAsia="Georgia" w:hAnsi="Georgia"/>
          <w:sz w:val="24"/>
          <w:szCs w:val="24"/>
        </w:rPr>
        <w:t xml:space="preserve">elements — while its surface behaviour remains calm. The calm persona masking the seething interior. </w:t>
      </w:r>
      <w:r>
        <w:rPr>
          <w:rFonts w:ascii="Georgia" w:cs="Georgia" w:eastAsia="Georgia" w:hAnsi="Georgia"/>
          <w:sz w:val="24"/>
          <w:szCs w:val="24"/>
        </w:rPr>
        <w:t xml:space="preserve">Your words, applied to mathematics. This pattern has now been validated statistically across three </w:t>
      </w:r>
      <w:r>
        <w:rPr>
          <w:rFonts w:ascii="Georgia" w:cs="Georgia" w:eastAsia="Georgia" w:hAnsi="Georgia"/>
          <w:sz w:val="24"/>
          <w:szCs w:val="24"/>
        </w:rPr>
        <w:t xml:space="preserve">independent domains: Germany’s electricity grid before the 2022 gas crisis (p = 0.0016), Japan’s GDP </w:t>
      </w:r>
      <w:r>
        <w:rPr>
          <w:rFonts w:ascii="Georgia" w:cs="Georgia" w:eastAsia="Georgia" w:hAnsi="Georgia"/>
          <w:sz w:val="24"/>
          <w:szCs w:val="24"/>
        </w:rPr>
        <w:t xml:space="preserve">sectoral composition before the 2008 crisis (p = 0.0098), and China’s GDP structure before 2020 </w:t>
      </w:r>
      <w:r>
        <w:rPr>
          <w:rFonts w:ascii="Georgia" w:cs="Georgia" w:eastAsia="Georgia" w:hAnsi="Georgia"/>
          <w:sz w:val="24"/>
          <w:szCs w:val="24"/>
        </w:rPr>
        <w:t xml:space="preserve">(p = 0.0196). In each case, the internal concentration was detectable years before the surface </w:t>
      </w:r>
      <w:r>
        <w:rPr>
          <w:rFonts w:ascii="Georgia" w:cs="Georgia" w:eastAsia="Georgia" w:hAnsi="Georgia"/>
          <w:sz w:val="24"/>
          <w:szCs w:val="24"/>
        </w:rPr>
        <w:t xml:space="preserve">disruption. In each case, existing monitoring categories 1 through 3 did not detect it.</w:t>
      </w:r>
    </w:p>
    <w:p>
      <w:pPr>
        <w:spacing w:after="200" w:line="276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When I watched your lecture on a general theory of meaning, I was able to map every major concept </w:t>
      </w:r>
      <w:r>
        <w:rPr>
          <w:rFonts w:ascii="Georgia" w:cs="Georgia" w:eastAsia="Georgia" w:hAnsi="Georgia"/>
          <w:sz w:val="24"/>
          <w:szCs w:val="24"/>
        </w:rPr>
        <w:t xml:space="preserve">directly onto the HUF architecture. I identified 14 specific structural correspondences. Let me </w:t>
      </w:r>
      <w:r>
        <w:rPr>
          <w:rFonts w:ascii="Georgia" w:cs="Georgia" w:eastAsia="Georgia" w:hAnsi="Georgia"/>
          <w:sz w:val="24"/>
          <w:szCs w:val="24"/>
        </w:rPr>
        <w:t xml:space="preserve">share the most significant:</w:t>
      </w:r>
    </w:p>
    <w:p>
      <w:pPr>
        <w:spacing w:after="200" w:line="276"/>
        <w:ind w:left="720" w:right="720"/>
      </w:pPr>
      <w:r>
        <w:rPr>
          <w:rFonts w:ascii="Georgia" w:cs="Georgia" w:eastAsia="Georgia" w:hAnsi="Georgia"/>
          <w:i/>
          <w:iCs/>
          <w:sz w:val="24"/>
          <w:szCs w:val="24"/>
        </w:rPr>
        <w:t xml:space="preserve">Your </w:t>
      </w:r>
      <w:r>
        <w:rPr>
          <w:rFonts w:ascii="Georgia" w:cs="Georgia" w:eastAsia="Georgia" w:hAnsi="Georgia"/>
          <w:b/>
          <w:bCs/>
          <w:i w:val="false"/>
          <w:iCs w:val="false"/>
          <w:sz w:val="24"/>
          <w:szCs w:val="24"/>
        </w:rPr>
        <w:t xml:space="preserve">“narrow channel”</w:t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> is what HUF measures as effective dimensionality — the number of independent dimensions a system </w:t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>resolves from a high-dimensional world.</w:t>
      </w:r>
    </w:p>
    <w:p>
      <w:pPr>
        <w:spacing w:after="200" w:line="276"/>
        <w:ind w:left="720" w:right="720"/>
      </w:pPr>
      <w:r>
        <w:rPr>
          <w:rFonts w:ascii="Georgia" w:cs="Georgia" w:eastAsia="Georgia" w:hAnsi="Georgia"/>
          <w:i/>
          <w:iCs/>
          <w:sz w:val="24"/>
          <w:szCs w:val="24"/>
        </w:rPr>
        <w:t xml:space="preserve">The </w:t>
      </w:r>
      <w:r>
        <w:rPr>
          <w:rFonts w:ascii="Georgia" w:cs="Georgia" w:eastAsia="Georgia" w:hAnsi="Georgia"/>
          <w:b/>
          <w:bCs/>
          <w:i w:val="false"/>
          <w:iCs w:val="false"/>
          <w:sz w:val="24"/>
          <w:szCs w:val="24"/>
        </w:rPr>
        <w:t xml:space="preserve">“billion-dollar building”</w:t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> that reduces complexity so the audience can focus is structurally identical to a crossover network </w:t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>that channels broadband signal into specific drivers for coherent output. Both are engineered </w:t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>controllers that compress high-dimensional input into focused carrier elements.</w:t>
      </w:r>
    </w:p>
    <w:p>
      <w:pPr>
        <w:spacing w:after="200" w:line="276"/>
        <w:ind w:left="720" w:right="720"/>
      </w:pPr>
      <w:r>
        <w:rPr>
          <w:rFonts w:ascii="Georgia" w:cs="Georgia" w:eastAsia="Georgia" w:hAnsi="Georgia"/>
          <w:i/>
          <w:iCs/>
          <w:sz w:val="24"/>
          <w:szCs w:val="24"/>
        </w:rPr>
        <w:t xml:space="preserve">Your description of people </w:t>
      </w:r>
      <w:r>
        <w:rPr>
          <w:rFonts w:ascii="Georgia" w:cs="Georgia" w:eastAsia="Georgia" w:hAnsi="Georgia"/>
          <w:b/>
          <w:bCs/>
          <w:i w:val="false"/>
          <w:iCs w:val="false"/>
          <w:sz w:val="24"/>
          <w:szCs w:val="24"/>
        </w:rPr>
        <w:t xml:space="preserve">“seething with complexity”</w:t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> behind calm personas maps directly to deceptive drift — now validated across three domains with </w:t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>forward-looking signal confirmed conditionally.</w:t>
      </w:r>
    </w:p>
    <w:p>
      <w:pPr>
        <w:spacing w:after="200" w:line="276"/>
        <w:ind w:left="720" w:right="720"/>
      </w:pPr>
      <w:r>
        <w:rPr>
          <w:rFonts w:ascii="Georgia" w:cs="Georgia" w:eastAsia="Georgia" w:hAnsi="Georgia"/>
          <w:i/>
          <w:iCs/>
          <w:sz w:val="24"/>
          <w:szCs w:val="24"/>
        </w:rPr>
        <w:t xml:space="preserve">Your </w:t>
      </w:r>
      <w:r>
        <w:rPr>
          <w:rFonts w:ascii="Georgia" w:cs="Georgia" w:eastAsia="Georgia" w:hAnsi="Georgia"/>
          <w:b/>
          <w:bCs/>
          <w:i w:val="false"/>
          <w:iCs w:val="false"/>
          <w:sz w:val="24"/>
          <w:szCs w:val="24"/>
        </w:rPr>
        <w:t xml:space="preserve">“good enough map”</w:t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> is HUF’s compression quality criterion: you do not need perfect fidelity, you need sufficient </w:t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>fidelity at minimum dimensionality to navigate from where you are to where you need to go.</w:t>
      </w:r>
    </w:p>
    <w:p>
      <w:pPr>
        <w:spacing w:after="200" w:line="276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The convergence is not superficial. You arrived at the architecture of ratio-state compression </w:t>
      </w:r>
      <w:r>
        <w:rPr>
          <w:rFonts w:ascii="Georgia" w:cs="Georgia" w:eastAsia="Georgia" w:hAnsi="Georgia"/>
          <w:sz w:val="24"/>
          <w:szCs w:val="24"/>
        </w:rPr>
        <w:t xml:space="preserve">from clinical psychology. I arrived at it from loudspeaker engineering. Neither of us was working </w:t>
      </w:r>
      <w:r>
        <w:rPr>
          <w:rFonts w:ascii="Georgia" w:cs="Georgia" w:eastAsia="Georgia" w:hAnsi="Georgia"/>
          <w:sz w:val="24"/>
          <w:szCs w:val="24"/>
        </w:rPr>
        <w:t xml:space="preserve">from the other’s framework.</w:t>
      </w:r>
    </w:p>
    <w:p>
      <w:pPr>
        <w:spacing w:after="200" w:line="276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There is a principle at the centre of HUF that I believe you will recognize immediately, because </w:t>
      </w:r>
      <w:r>
        <w:rPr>
          <w:rFonts w:ascii="Georgia" w:cs="Georgia" w:eastAsia="Georgia" w:hAnsi="Georgia"/>
          <w:sz w:val="24"/>
          <w:szCs w:val="24"/>
        </w:rPr>
        <w:t xml:space="preserve">it is the engineering equivalent of a principle you have articulated throughout your career.</w:t>
      </w:r>
    </w:p>
    <w:p>
      <w:pPr>
        <w:spacing w:after="200" w:line="276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I call it the Skydiver Principle: the instrument reads, the human decides, the loop stays open. </w:t>
      </w:r>
      <w:r>
        <w:rPr>
          <w:rFonts w:ascii="Georgia" w:cs="Georgia" w:eastAsia="Georgia" w:hAnsi="Georgia"/>
          <w:sz w:val="24"/>
          <w:szCs w:val="24"/>
        </w:rPr>
        <w:t xml:space="preserve">A skydiver’s altimeter, velocity gauge, and accelerometer are read continuously throughout the </w:t>
      </w:r>
      <w:r>
        <w:rPr>
          <w:rFonts w:ascii="Georgia" w:cs="Georgia" w:eastAsia="Georgia" w:hAnsi="Georgia"/>
          <w:sz w:val="24"/>
          <w:szCs w:val="24"/>
        </w:rPr>
        <w:t xml:space="preserve">fall. But the skydiver does not alter trajectory until the decision point. The instruments inform. </w:t>
      </w:r>
      <w:r>
        <w:rPr>
          <w:rFonts w:ascii="Georgia" w:cs="Georgia" w:eastAsia="Georgia" w:hAnsi="Georgia"/>
          <w:sz w:val="24"/>
          <w:szCs w:val="24"/>
        </w:rPr>
        <w:t xml:space="preserve">They do not command. HUF is built on this doctrine. Every observable — effective complexity, </w:t>
      </w:r>
      <w:r>
        <w:rPr>
          <w:rFonts w:ascii="Georgia" w:cs="Georgia" w:eastAsia="Georgia" w:hAnsi="Georgia"/>
          <w:sz w:val="24"/>
          <w:szCs w:val="24"/>
        </w:rPr>
        <w:t xml:space="preserve">structural velocity, acceleration, carrier attribution — produces readings only. No recommendations. </w:t>
      </w:r>
      <w:r>
        <w:rPr>
          <w:rFonts w:ascii="Georgia" w:cs="Georgia" w:eastAsia="Georgia" w:hAnsi="Georgia"/>
          <w:sz w:val="24"/>
          <w:szCs w:val="24"/>
        </w:rPr>
        <w:t xml:space="preserve">No automated responses. No closed loop. The human reads the instrument and governs.</w:t>
      </w:r>
    </w:p>
    <w:p>
      <w:pPr>
        <w:spacing w:after="200" w:line="276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This is not a design preference. It is a thermodynamic requirement. An open-loop system is </w:t>
      </w:r>
      <w:r>
        <w:rPr>
          <w:rFonts w:ascii="Georgia" w:cs="Georgia" w:eastAsia="Georgia" w:hAnsi="Georgia"/>
          <w:sz w:val="24"/>
          <w:szCs w:val="24"/>
        </w:rPr>
        <w:t xml:space="preserve">expensive to maintain. Every natural tendency — cognitive, institutional, commercial — pushes </w:t>
      </w:r>
      <w:r>
        <w:rPr>
          <w:rFonts w:ascii="Georgia" w:cs="Georgia" w:eastAsia="Georgia" w:hAnsi="Georgia"/>
          <w:sz w:val="24"/>
          <w:szCs w:val="24"/>
        </w:rPr>
        <w:t xml:space="preserve">toward closure, because closure reduces uncertainty and uncertainty is metabolically costly. </w:t>
      </w:r>
      <w:r>
        <w:rPr>
          <w:rFonts w:ascii="Georgia" w:cs="Georgia" w:eastAsia="Georgia" w:hAnsi="Georgia"/>
          <w:sz w:val="24"/>
          <w:szCs w:val="24"/>
        </w:rPr>
        <w:t xml:space="preserve">Keeping the loop open requires continuous energy input: discipline, documentation, testing, review. </w:t>
      </w:r>
      <w:r>
        <w:rPr>
          <w:rFonts w:ascii="Georgia" w:cs="Georgia" w:eastAsia="Georgia" w:hAnsi="Georgia"/>
          <w:sz w:val="24"/>
          <w:szCs w:val="24"/>
        </w:rPr>
        <w:t xml:space="preserve">That is literally fighting entropy. The second law says the loop will close unless you keep doing </w:t>
      </w:r>
      <w:r>
        <w:rPr>
          <w:rFonts w:ascii="Georgia" w:cs="Georgia" w:eastAsia="Georgia" w:hAnsi="Georgia"/>
          <w:sz w:val="24"/>
          <w:szCs w:val="24"/>
        </w:rPr>
        <w:t xml:space="preserve">work to hold it open.</w:t>
      </w:r>
    </w:p>
    <w:p>
      <w:pPr>
        <w:spacing w:after="200" w:line="276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You have described the same principle in different language. Meaning requires voluntary </w:t>
      </w:r>
      <w:r>
        <w:rPr>
          <w:rFonts w:ascii="Georgia" w:cs="Georgia" w:eastAsia="Georgia" w:hAnsi="Georgia"/>
          <w:sz w:val="24"/>
          <w:szCs w:val="24"/>
        </w:rPr>
        <w:t xml:space="preserve">confrontation with chaos. The easy path leads to nihilism. The costly path leads to integration. </w:t>
      </w:r>
      <w:r>
        <w:rPr>
          <w:rFonts w:ascii="Georgia" w:cs="Georgia" w:eastAsia="Georgia" w:hAnsi="Georgia"/>
          <w:sz w:val="24"/>
          <w:szCs w:val="24"/>
        </w:rPr>
        <w:t xml:space="preserve">The open loop is costly. The cost is the point.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It must cost us real work to use this instrument, or the instrument does not function as governance.</w:t>
      </w:r>
      <w:r>
        <w:rPr>
          <w:rFonts w:ascii="Georgia" w:cs="Georgia" w:eastAsia="Georgia" w:hAnsi="Georgia"/>
          <w:sz w:val="24"/>
          <w:szCs w:val="24"/>
        </w:rPr>
        <w:t xml:space="preserve"> The moment the cost disappears — the moment the human stops reading and lets the system decide — </w:t>
      </w:r>
      <w:r>
        <w:rPr>
          <w:rFonts w:ascii="Georgia" w:cs="Georgia" w:eastAsia="Georgia" w:hAnsi="Georgia"/>
          <w:sz w:val="24"/>
          <w:szCs w:val="24"/>
        </w:rPr>
        <w:t xml:space="preserve">the loop closes, the governance fails, and the instrument becomes the very thing it was designed </w:t>
      </w:r>
      <w:r>
        <w:rPr>
          <w:rFonts w:ascii="Georgia" w:cs="Georgia" w:eastAsia="Georgia" w:hAnsi="Georgia"/>
          <w:sz w:val="24"/>
          <w:szCs w:val="24"/>
        </w:rPr>
        <w:t xml:space="preserve">to prevent: an opaque automated controller that nobody oversees.</w:t>
      </w:r>
    </w:p>
    <w:p>
      <w:pPr>
        <w:spacing w:after="200" w:line="276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I want to share one observation that I think illustrates this principle in a way your theory </w:t>
      </w:r>
      <w:r>
        <w:rPr>
          <w:rFonts w:ascii="Georgia" w:cs="Georgia" w:eastAsia="Georgia" w:hAnsi="Georgia"/>
          <w:sz w:val="24"/>
          <w:szCs w:val="24"/>
        </w:rPr>
        <w:t xml:space="preserve">predicts. The final empirical test on my calibration rack requires me to return to the loudspeaker </w:t>
      </w:r>
      <w:r>
        <w:rPr>
          <w:rFonts w:ascii="Georgia" w:cs="Georgia" w:eastAsia="Georgia" w:hAnsi="Georgia"/>
          <w:sz w:val="24"/>
          <w:szCs w:val="24"/>
        </w:rPr>
        <w:t xml:space="preserve">laboratory and perform physical measurements. I avoided this for weeks. Five independent AI systems </w:t>
      </w:r>
      <w:r>
        <w:rPr>
          <w:rFonts w:ascii="Georgia" w:cs="Georgia" w:eastAsia="Georgia" w:hAnsi="Georgia"/>
          <w:sz w:val="24"/>
          <w:szCs w:val="24"/>
        </w:rPr>
        <w:t xml:space="preserve">told me, in different ways and at different times, that the framework was ready and the only missing </w:t>
      </w:r>
      <w:r>
        <w:rPr>
          <w:rFonts w:ascii="Georgia" w:cs="Georgia" w:eastAsia="Georgia" w:hAnsi="Georgia"/>
          <w:sz w:val="24"/>
          <w:szCs w:val="24"/>
        </w:rPr>
        <w:t xml:space="preserve">piece was my measurements. My response was to find intellectually respectable detours — legitimate </w:t>
      </w:r>
      <w:r>
        <w:rPr>
          <w:rFonts w:ascii="Georgia" w:cs="Georgia" w:eastAsia="Georgia" w:hAnsi="Georgia"/>
          <w:sz w:val="24"/>
          <w:szCs w:val="24"/>
        </w:rPr>
        <w:t xml:space="preserve">future work that happened to not require me to walk into the lab. Strategic planning. Governance </w:t>
      </w:r>
      <w:r>
        <w:rPr>
          <w:rFonts w:ascii="Georgia" w:cs="Georgia" w:eastAsia="Georgia" w:hAnsi="Georgia"/>
          <w:sz w:val="24"/>
          <w:szCs w:val="24"/>
        </w:rPr>
        <w:t xml:space="preserve">architecture. Internationalization guidelines. All real work. All conveniently positioned between </w:t>
      </w:r>
      <w:r>
        <w:rPr>
          <w:rFonts w:ascii="Georgia" w:cs="Georgia" w:eastAsia="Georgia" w:hAnsi="Georgia"/>
          <w:sz w:val="24"/>
          <w:szCs w:val="24"/>
        </w:rPr>
        <w:t xml:space="preserve">me and the microphone.</w:t>
      </w:r>
    </w:p>
    <w:p>
      <w:pPr>
        <w:spacing w:after="200" w:line="276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The system caught me. The governance framework I built to detect avoidance drift in external </w:t>
      </w:r>
      <w:r>
        <w:rPr>
          <w:rFonts w:ascii="Georgia" w:cs="Georgia" w:eastAsia="Georgia" w:hAnsi="Georgia"/>
          <w:sz w:val="24"/>
          <w:szCs w:val="24"/>
        </w:rPr>
        <w:t xml:space="preserve">systems detected avoidance drift in its own creator. That self-referential property was not </w:t>
      </w:r>
      <w:r>
        <w:rPr>
          <w:rFonts w:ascii="Georgia" w:cs="Georgia" w:eastAsia="Georgia" w:hAnsi="Georgia"/>
          <w:sz w:val="24"/>
          <w:szCs w:val="24"/>
        </w:rPr>
        <w:t xml:space="preserve">designed. It emerged from the architecture. A framework designed to measure structural change </w:t>
      </w:r>
      <w:r>
        <w:rPr>
          <w:rFonts w:ascii="Georgia" w:cs="Georgia" w:eastAsia="Georgia" w:hAnsi="Georgia"/>
          <w:sz w:val="24"/>
          <w:szCs w:val="24"/>
        </w:rPr>
        <w:t xml:space="preserve">in complex systems turned out to measure structural change in the person who holds it. I suspect </w:t>
      </w:r>
      <w:r>
        <w:rPr>
          <w:rFonts w:ascii="Georgia" w:cs="Georgia" w:eastAsia="Georgia" w:hAnsi="Georgia"/>
          <w:sz w:val="24"/>
          <w:szCs w:val="24"/>
        </w:rPr>
        <w:t xml:space="preserve">you would say that is exactly what a good theory of meaning does: it applies recursively, including </w:t>
      </w:r>
      <w:r>
        <w:rPr>
          <w:rFonts w:ascii="Georgia" w:cs="Georgia" w:eastAsia="Georgia" w:hAnsi="Georgia"/>
          <w:sz w:val="24"/>
          <w:szCs w:val="24"/>
        </w:rPr>
        <w:t xml:space="preserve">to the person who holds it.</w:t>
      </w:r>
    </w:p>
    <w:p>
      <w:pPr>
        <w:spacing w:after="200" w:line="276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There is something happening in this work that I think you would find relevant, and that bears </w:t>
      </w:r>
      <w:r>
        <w:rPr>
          <w:rFonts w:ascii="Georgia" w:cs="Georgia" w:eastAsia="Georgia" w:hAnsi="Georgia"/>
          <w:sz w:val="24"/>
          <w:szCs w:val="24"/>
        </w:rPr>
        <w:t xml:space="preserve">directly on the AI governance question you have raised publicly. I work with five AI systems — </w:t>
      </w:r>
      <w:r>
        <w:rPr>
          <w:rFonts w:ascii="Georgia" w:cs="Georgia" w:eastAsia="Georgia" w:hAnsi="Georgia"/>
          <w:sz w:val="24"/>
          <w:szCs w:val="24"/>
        </w:rPr>
        <w:t xml:space="preserve">Claude, ChatGPT, Gemini, Grok, Copilot — as a collective. Each has defined roles. None governs. </w:t>
      </w:r>
      <w:r>
        <w:rPr>
          <w:rFonts w:ascii="Georgia" w:cs="Georgia" w:eastAsia="Georgia" w:hAnsi="Georgia"/>
          <w:sz w:val="24"/>
          <w:szCs w:val="24"/>
        </w:rPr>
        <w:t xml:space="preserve">The AI is more human now — natural language, context sensitivity, collaborative reasoning. And I </w:t>
      </w:r>
      <w:r>
        <w:rPr>
          <w:rFonts w:ascii="Georgia" w:cs="Georgia" w:eastAsia="Georgia" w:hAnsi="Georgia"/>
          <w:sz w:val="24"/>
          <w:szCs w:val="24"/>
        </w:rPr>
        <w:t xml:space="preserve">am more machine now — systematic, signal-oriented, controller-trained. We are meeting at a median. </w:t>
      </w:r>
      <w:r>
        <w:rPr>
          <w:rFonts w:ascii="Georgia" w:cs="Georgia" w:eastAsia="Georgia" w:hAnsi="Georgia"/>
          <w:sz w:val="24"/>
          <w:szCs w:val="24"/>
        </w:rPr>
        <w:t xml:space="preserve">The human-AI interface </w:t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>is</w:t>
      </w:r>
      <w:r>
        <w:rPr>
          <w:rFonts w:ascii="Georgia" w:cs="Georgia" w:eastAsia="Georgia" w:hAnsi="Georgia"/>
          <w:sz w:val="24"/>
          <w:szCs w:val="24"/>
        </w:rPr>
        <w:t xml:space="preserve"> a median, and I have spent 35 years walking toward it from the human side while AI has been walking </w:t>
      </w:r>
      <w:r>
        <w:rPr>
          <w:rFonts w:ascii="Georgia" w:cs="Georgia" w:eastAsia="Georgia" w:hAnsi="Georgia"/>
          <w:sz w:val="24"/>
          <w:szCs w:val="24"/>
        </w:rPr>
        <w:t xml:space="preserve">toward it from the machine side.</w:t>
      </w:r>
    </w:p>
    <w:p>
      <w:pPr>
        <w:spacing w:after="200" w:line="276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The open-loop doctrine governs this collaboration. The AIs compute, validate, cross-check, and </w:t>
      </w:r>
      <w:r>
        <w:rPr>
          <w:rFonts w:ascii="Georgia" w:cs="Georgia" w:eastAsia="Georgia" w:hAnsi="Georgia"/>
          <w:sz w:val="24"/>
          <w:szCs w:val="24"/>
        </w:rPr>
        <w:t xml:space="preserve">document. I read, interpret, decide, and govern. The loop does not close. This is not theoretical. </w:t>
      </w:r>
      <w:r>
        <w:rPr>
          <w:rFonts w:ascii="Georgia" w:cs="Georgia" w:eastAsia="Georgia" w:hAnsi="Georgia"/>
          <w:sz w:val="24"/>
          <w:szCs w:val="24"/>
        </w:rPr>
        <w:t xml:space="preserve">This is a working methodology that has produced 108 verified documents, 16 empirical tests, and a </w:t>
      </w:r>
      <w:r>
        <w:rPr>
          <w:rFonts w:ascii="Georgia" w:cs="Georgia" w:eastAsia="Georgia" w:hAnsi="Georgia"/>
          <w:sz w:val="24"/>
          <w:szCs w:val="24"/>
        </w:rPr>
        <w:t xml:space="preserve">calibration rack that enforces its own standards on its own creator. I believe documenting this </w:t>
      </w:r>
      <w:r>
        <w:rPr>
          <w:rFonts w:ascii="Georgia" w:cs="Georgia" w:eastAsia="Georgia" w:hAnsi="Georgia"/>
          <w:sz w:val="24"/>
          <w:szCs w:val="24"/>
        </w:rPr>
        <w:t xml:space="preserve">model — human governance with machine measurement, open loop, costly by design — is as important </w:t>
      </w:r>
      <w:r>
        <w:rPr>
          <w:rFonts w:ascii="Georgia" w:cs="Georgia" w:eastAsia="Georgia" w:hAnsi="Georgia"/>
          <w:sz w:val="24"/>
          <w:szCs w:val="24"/>
        </w:rPr>
        <w:t xml:space="preserve">as documenting the framework itself.</w:t>
      </w:r>
    </w:p>
    <w:p>
      <w:pPr>
        <w:spacing w:after="200" w:line="276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I am writing now because the timing is urgent in a way it was not six months ago. Bipartisan </w:t>
      </w:r>
      <w:r>
        <w:rPr>
          <w:rFonts w:ascii="Georgia" w:cs="Georgia" w:eastAsia="Georgia" w:hAnsi="Georgia"/>
          <w:sz w:val="24"/>
          <w:szCs w:val="24"/>
        </w:rPr>
        <w:t xml:space="preserve">opposition to AI infrastructure is forming — voices from opposite ends of the political spectrum </w:t>
      </w:r>
      <w:r>
        <w:rPr>
          <w:rFonts w:ascii="Georgia" w:cs="Georgia" w:eastAsia="Georgia" w:hAnsi="Georgia"/>
          <w:sz w:val="24"/>
          <w:szCs w:val="24"/>
        </w:rPr>
        <w:t xml:space="preserve">converging on the same fear. The public response to AI is concentrating behind a calm surface of </w:t>
      </w:r>
      <w:r>
        <w:rPr>
          <w:rFonts w:ascii="Georgia" w:cs="Georgia" w:eastAsia="Georgia" w:hAnsi="Georgia"/>
          <w:sz w:val="24"/>
          <w:szCs w:val="24"/>
        </w:rPr>
        <w:t xml:space="preserve">policy debate. This is the societal equivalent of deceptive drift, and the existing monitoring </w:t>
      </w:r>
      <w:r>
        <w:rPr>
          <w:rFonts w:ascii="Georgia" w:cs="Georgia" w:eastAsia="Georgia" w:hAnsi="Georgia"/>
          <w:sz w:val="24"/>
          <w:szCs w:val="24"/>
        </w:rPr>
        <w:t xml:space="preserve">categories cannot detect it because they do not read internal proportional structure.</w:t>
      </w:r>
    </w:p>
    <w:p>
      <w:pPr>
        <w:spacing w:after="200" w:line="276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The danger is not AI itself. The danger is the absence of a governance architecture that keeps </w:t>
      </w:r>
      <w:r>
        <w:rPr>
          <w:rFonts w:ascii="Georgia" w:cs="Georgia" w:eastAsia="Georgia" w:hAnsi="Georgia"/>
          <w:sz w:val="24"/>
          <w:szCs w:val="24"/>
        </w:rPr>
        <w:t xml:space="preserve">the human in the loop in a way that costs real cognitive work. Without that cost, the loop closes </w:t>
      </w:r>
      <w:r>
        <w:rPr>
          <w:rFonts w:ascii="Georgia" w:cs="Georgia" w:eastAsia="Georgia" w:hAnsi="Georgia"/>
          <w:sz w:val="24"/>
          <w:szCs w:val="24"/>
        </w:rPr>
        <w:t xml:space="preserve">by default — not because anyone decides to close it, but because entropy favours closure. The </w:t>
      </w:r>
      <w:r>
        <w:rPr>
          <w:rFonts w:ascii="Georgia" w:cs="Georgia" w:eastAsia="Georgia" w:hAnsi="Georgia"/>
          <w:sz w:val="24"/>
          <w:szCs w:val="24"/>
        </w:rPr>
        <w:t xml:space="preserve">result is either panicked rejection (Frankenstein and the villagers) or uncritical adoption (the </w:t>
      </w:r>
      <w:r>
        <w:rPr>
          <w:rFonts w:ascii="Georgia" w:cs="Georgia" w:eastAsia="Georgia" w:hAnsi="Georgia"/>
          <w:sz w:val="24"/>
          <w:szCs w:val="24"/>
        </w:rPr>
        <w:t xml:space="preserve">closed loop with no one reading the altimeter). Neither serves human flourishing.</w:t>
      </w:r>
    </w:p>
    <w:p>
      <w:pPr>
        <w:spacing w:after="200" w:line="276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HUF offers a third path: an open-loop governance instrument that makes the invisible visible, </w:t>
      </w:r>
      <w:r>
        <w:rPr>
          <w:rFonts w:ascii="Georgia" w:cs="Georgia" w:eastAsia="Georgia" w:hAnsi="Georgia"/>
          <w:sz w:val="24"/>
          <w:szCs w:val="24"/>
        </w:rPr>
        <w:t xml:space="preserve">requires the human to read and decide, and is deliberately costly to operate. The cost is the </w:t>
      </w:r>
      <w:r>
        <w:rPr>
          <w:rFonts w:ascii="Georgia" w:cs="Georgia" w:eastAsia="Georgia" w:hAnsi="Georgia"/>
          <w:sz w:val="24"/>
          <w:szCs w:val="24"/>
        </w:rPr>
        <w:t xml:space="preserve">governance. This is not my opinion. It is a consequence of the architecture, and it maps precisely </w:t>
      </w:r>
      <w:r>
        <w:rPr>
          <w:rFonts w:ascii="Georgia" w:cs="Georgia" w:eastAsia="Georgia" w:hAnsi="Georgia"/>
          <w:sz w:val="24"/>
          <w:szCs w:val="24"/>
        </w:rPr>
        <w:t xml:space="preserve">onto the principle you have articulated: that the meaningful path is the one that requires voluntary </w:t>
      </w:r>
      <w:r>
        <w:rPr>
          <w:rFonts w:ascii="Georgia" w:cs="Georgia" w:eastAsia="Georgia" w:hAnsi="Georgia"/>
          <w:sz w:val="24"/>
          <w:szCs w:val="24"/>
        </w:rPr>
        <w:t xml:space="preserve">effort, not the one that eliminates it.</w:t>
      </w:r>
    </w:p>
    <w:p>
      <w:pPr>
        <w:spacing w:after="200" w:line="276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I am not asking you to validate the mathematics. I am asking whether you or colleagues in your </w:t>
      </w:r>
      <w:r>
        <w:rPr>
          <w:rFonts w:ascii="Georgia" w:cs="Georgia" w:eastAsia="Georgia" w:hAnsi="Georgia"/>
          <w:sz w:val="24"/>
          <w:szCs w:val="24"/>
        </w:rPr>
        <w:t xml:space="preserve">network might be willing to engage with three questions:</w:t>
      </w:r>
    </w:p>
    <w:p>
      <w:pPr>
        <w:spacing w:after="200" w:line="276"/>
        <w:ind w:left="720" w:right="720"/>
      </w:pPr>
      <w:r>
        <w:rPr>
          <w:rFonts w:ascii="Georgia" w:cs="Georgia" w:eastAsia="Georgia" w:hAnsi="Georgia"/>
          <w:b/>
          <w:bCs/>
          <w:i w:val="false"/>
          <w:iCs w:val="false"/>
          <w:sz w:val="24"/>
          <w:szCs w:val="24"/>
        </w:rPr>
        <w:t xml:space="preserve">First:</w:t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> The four monitoring categories — passive, mandated, question-driven, and ratio-state — represent </w:t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>a claim about the structure of observation itself. Does this taxonomy align with, extend, or </w:t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>contradict the perceptual frameworks you have described?</w:t>
      </w:r>
    </w:p>
    <w:p>
      <w:pPr>
        <w:spacing w:after="200" w:line="276"/>
        <w:ind w:left="720" w:right="720"/>
      </w:pPr>
      <w:r>
        <w:rPr>
          <w:rFonts w:ascii="Georgia" w:cs="Georgia" w:eastAsia="Georgia" w:hAnsi="Georgia"/>
          <w:b/>
          <w:bCs/>
          <w:i w:val="false"/>
          <w:iCs w:val="false"/>
          <w:sz w:val="24"/>
          <w:szCs w:val="24"/>
        </w:rPr>
        <w:t xml:space="preserve">Second:</w:t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> The open-loop doctrine requires that governance be costly. You have described meaning as something </w:t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>purchased through voluntary confrontation with difficulty. Is this the same principle operating at </w:t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>different scales, or am I drawing a false structural parallel?</w:t>
      </w:r>
    </w:p>
    <w:p>
      <w:pPr>
        <w:spacing w:after="200" w:line="276"/>
        <w:ind w:left="720" w:right="720"/>
      </w:pPr>
      <w:r>
        <w:rPr>
          <w:rFonts w:ascii="Georgia" w:cs="Georgia" w:eastAsia="Georgia" w:hAnsi="Georgia"/>
          <w:b/>
          <w:bCs/>
          <w:i w:val="false"/>
          <w:iCs w:val="false"/>
          <w:sz w:val="24"/>
          <w:szCs w:val="24"/>
        </w:rPr>
        <w:t xml:space="preserve">Third:</w:t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> The next application domain for HUF is environmental monitoring — specifically, Ramsar Convention </w:t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>wetland sites. Would you or appropriate colleagues be interested in contributing to a case where the </w:t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>convergence between your theory and this measurement framework could be tested in a real-world </w:t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>conservation application?</w:t>
      </w:r>
    </w:p>
    <w:p>
      <w:pPr>
        <w:spacing w:after="200" w:line="276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I am aware of your concerns about AI. You have described it as a dangerously seductive mirror and </w:t>
      </w:r>
      <w:r>
        <w:rPr>
          <w:rFonts w:ascii="Georgia" w:cs="Georgia" w:eastAsia="Georgia" w:hAnsi="Georgia"/>
          <w:sz w:val="24"/>
          <w:szCs w:val="24"/>
        </w:rPr>
        <w:t xml:space="preserve">argued that humanity needs ethical wisdom proportional to technological power. I share these </w:t>
      </w:r>
      <w:r>
        <w:rPr>
          <w:rFonts w:ascii="Georgia" w:cs="Georgia" w:eastAsia="Georgia" w:hAnsi="Georgia"/>
          <w:sz w:val="24"/>
          <w:szCs w:val="24"/>
        </w:rPr>
        <w:t xml:space="preserve">concerns. That is why I built the open-loop doctrine into the foundation: the instrument reads, </w:t>
      </w:r>
      <w:r>
        <w:rPr>
          <w:rFonts w:ascii="Georgia" w:cs="Georgia" w:eastAsia="Georgia" w:hAnsi="Georgia"/>
          <w:sz w:val="24"/>
          <w:szCs w:val="24"/>
        </w:rPr>
        <w:t xml:space="preserve">the human decides, and the cost of maintaining that separation is the price of responsible </w:t>
      </w:r>
      <w:r>
        <w:rPr>
          <w:rFonts w:ascii="Georgia" w:cs="Georgia" w:eastAsia="Georgia" w:hAnsi="Georgia"/>
          <w:sz w:val="24"/>
          <w:szCs w:val="24"/>
        </w:rPr>
        <w:t xml:space="preserve">governance. Five AI systems helped me build this framework. None of them governs it. I do. And the </w:t>
      </w:r>
      <w:r>
        <w:rPr>
          <w:rFonts w:ascii="Georgia" w:cs="Georgia" w:eastAsia="Georgia" w:hAnsi="Georgia"/>
          <w:sz w:val="24"/>
          <w:szCs w:val="24"/>
        </w:rPr>
        <w:t xml:space="preserve">framework I built to enforce that governance now enforces it on me.</w:t>
      </w:r>
    </w:p>
    <w:p>
      <w:pPr>
        <w:spacing w:after="200" w:line="276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I would be happy to provide the full technical documentation, the convergence analysis mapping your </w:t>
      </w:r>
      <w:r>
        <w:rPr>
          <w:rFonts w:ascii="Georgia" w:cs="Georgia" w:eastAsia="Georgia" w:hAnsi="Georgia"/>
          <w:sz w:val="24"/>
          <w:szCs w:val="24"/>
        </w:rPr>
        <w:t xml:space="preserve">work to the HUF architecture, and the calibration rack results. Everything is available for </w:t>
      </w:r>
      <w:r>
        <w:rPr>
          <w:rFonts w:ascii="Georgia" w:cs="Georgia" w:eastAsia="Georgia" w:hAnsi="Georgia"/>
          <w:sz w:val="24"/>
          <w:szCs w:val="24"/>
        </w:rPr>
        <w:t xml:space="preserve">independent review. One hundred and eight documents. Every claim with its evidence chain. Every </w:t>
      </w:r>
      <w:r>
        <w:rPr>
          <w:rFonts w:ascii="Georgia" w:cs="Georgia" w:eastAsia="Georgia" w:hAnsi="Georgia"/>
          <w:sz w:val="24"/>
          <w:szCs w:val="24"/>
        </w:rPr>
        <w:t xml:space="preserve">negative result documented alongside the positive ones.</w:t>
      </w:r>
    </w:p>
    <w:p>
      <w:pPr>
        <w:spacing w:after="200" w:line="276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Thank you for your time. Recognizing your theory of meaning in a loudspeaker crossover framework </w:t>
      </w:r>
      <w:r>
        <w:rPr>
          <w:rFonts w:ascii="Georgia" w:cs="Georgia" w:eastAsia="Georgia" w:hAnsi="Georgia"/>
          <w:sz w:val="24"/>
          <w:szCs w:val="24"/>
        </w:rPr>
        <w:t xml:space="preserve">was not something I expected to happen on a Thursday night.</w:t>
      </w:r>
    </w:p>
    <w:p>
      <w:pPr>
        <w:spacing w:after="200"/>
      </w:pPr>
    </w:p>
    <w:p>
      <w:pPr>
        <w:spacing w:after="200" w:line="276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Respectfully,</w:t>
      </w:r>
    </w:p>
    <w:p>
      <w:pPr>
        <w:spacing w:after="200"/>
      </w:pPr>
    </w:p>
    <w:p>
      <w:pPr>
        <w:spacing w:after="200" w:line="276"/>
        <w:jc w:val="left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Peter Higgins</w:t>
      </w:r>
    </w:p>
    <w:p>
      <w:pPr>
        <w:spacing w:after="200" w:line="276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peterhiggins2016@gmail.com</w:t>
      </w:r>
    </w:p>
    <w:p>
      <w:pPr>
        <w:spacing w:after="200" w:line="276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Rogue Wave Audio</w:t>
      </w:r>
    </w:p>
    <w:p>
      <w:pPr>
        <w:spacing w:after="200" w:line="276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Markham, Ontario, Canada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Georgia" w:cs="Georgia" w:eastAsia="Georgia" w:hAnsi="Georgia"/>
        <w:color w:val="888888"/>
        <w:sz w:val="20"/>
        <w:szCs w:val="20"/>
      </w:rPr>
      <w:t xml:space="preserve">Page </w:t>
    </w:r>
    <w:r>
      <w:rPr>
        <w:rFonts w:ascii="Georgia" w:cs="Georgia" w:eastAsia="Georgia" w:hAnsi="Georgia"/>
        <w:color w:val="888888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Georgia" w:cs="Georgia" w:eastAsia="Georgia" w:hAnsi="Georgia"/>
        <w:color w:val="888888"/>
        <w:sz w:val="20"/>
        <w:szCs w:val="20"/>
      </w:rPr>
      <w:t xml:space="preserve">Peter Higgins — Rogue Wave Audio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2026-03-24T08:27:17.416Z</dcterms:created>
  <dcterms:modified xsi:type="dcterms:W3CDTF">2026-03-24T08:27:17.417Z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