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left"/>
      </w:pPr>
      <w:r>
        <w:rPr>
          <w:rFonts w:ascii="Arial" w:cs="Arial" w:eastAsia="Arial" w:hAnsi="Arial"/>
          <w:color w:val="333333"/>
          <w:sz w:val="22"/>
          <w:szCs w:val="22"/>
        </w:rPr>
        <w:t xml:space="preserve"/>
      </w:r>
    </w:p>
    <w:p>
      <w:pPr>
        <w:spacing w:after="60"/>
        <w:jc w:val="center"/>
      </w:pPr>
      <w:r>
        <w:rPr>
          <w:rFonts w:ascii="Georgia" w:cs="Georgia" w:eastAsia="Georgia" w:hAnsi="Georgia"/>
          <w:b/>
          <w:bCs/>
          <w:color w:val="1B2A4A"/>
          <w:sz w:val="52"/>
          <w:szCs w:val="52"/>
        </w:rPr>
        <w:t xml:space="preserve">THE HIGGINS DIFFRACTION</w:t>
      </w:r>
    </w:p>
    <w:p>
      <w:pPr>
        <w:spacing w:after="60"/>
        <w:jc w:val="center"/>
      </w:pPr>
      <w:r>
        <w:rPr>
          <w:rFonts w:ascii="Georgia" w:cs="Georgia" w:eastAsia="Georgia" w:hAnsi="Georgia"/>
          <w:b/>
          <w:bCs/>
          <w:color w:val="1B2A4A"/>
          <w:sz w:val="52"/>
          <w:szCs w:val="52"/>
        </w:rPr>
        <w:t xml:space="preserve">COMPOSITION PRINCIPLE</w:t>
      </w:r>
    </w:p>
    <w:p>
      <w:pPr>
        <w:spacing w:after="80" w:before="40"/>
        <w:jc w:val="left"/>
      </w:pPr>
      <w:r>
        <w:rPr>
          <w:rFonts w:ascii="Arial" w:cs="Arial" w:eastAsia="Arial" w:hAnsi="Arial"/>
          <w:color w:val="333333"/>
          <w:sz w:val="22"/>
          <w:szCs w:val="22"/>
        </w:rPr>
        <w:t xml:space="preserve"/>
      </w:r>
    </w:p>
    <w:p>
      <w:pPr>
        <w:spacing w:after="200"/>
        <w:jc w:val="center"/>
      </w:pPr>
      <w:r>
        <w:rPr>
          <w:rFonts w:ascii="Georgia" w:cs="Georgia" w:eastAsia="Georgia" w:hAnsi="Georgia"/>
          <w:i/>
          <w:iCs/>
          <w:color w:val="3D4F6F"/>
          <w:sz w:val="28"/>
          <w:szCs w:val="28"/>
        </w:rPr>
        <w:t xml:space="preserve">Diffraction as Nature's Fixed-Point Composition on the Simplex</w:t>
      </w:r>
    </w:p>
    <w:p>
      <w:pPr>
        <w:spacing w:after="80" w:before="100"/>
        <w:jc w:val="left"/>
      </w:pPr>
      <w:r>
        <w:rPr>
          <w:rFonts w:ascii="Arial" w:cs="Arial" w:eastAsia="Arial" w:hAnsi="Arial"/>
          <w:color w:val="333333"/>
          <w:sz w:val="22"/>
          <w:szCs w:val="22"/>
        </w:rPr>
        <w:t xml:space="preserve"/>
      </w:r>
    </w:p>
    <w:p>
      <w:pPr>
        <w:spacing w:after="40"/>
        <w:jc w:val="center"/>
      </w:pPr>
      <w:r>
        <w:rPr>
          <w:rFonts w:ascii="Arial" w:cs="Arial" w:eastAsia="Arial" w:hAnsi="Arial"/>
          <w:color w:val="3D4F6F"/>
          <w:sz w:val="24"/>
          <w:szCs w:val="24"/>
        </w:rPr>
        <w:t xml:space="preserve">A Theoretical Study</w:t>
      </w:r>
    </w:p>
    <w:p>
      <w:pPr>
        <w:spacing w:after="200"/>
        <w:jc w:val="center"/>
      </w:pPr>
      <w:r>
        <w:rPr>
          <w:rFonts w:ascii="Arial" w:cs="Arial" w:eastAsia="Arial" w:hAnsi="Arial"/>
          <w:color w:val="3D4F6F"/>
          <w:sz w:val="22"/>
          <w:szCs w:val="22"/>
        </w:rPr>
        <w:t xml:space="preserve">HUF Programme — Higgins Unity Framework</w:t>
      </w:r>
    </w:p>
    <w:p>
      <w:pPr>
        <w:spacing w:after="80" w:before="200"/>
        <w:jc w:val="left"/>
      </w:pPr>
      <w:r>
        <w:rPr>
          <w:rFonts w:ascii="Arial" w:cs="Arial" w:eastAsia="Arial" w:hAnsi="Arial"/>
          <w:color w:val="333333"/>
          <w:sz w:val="22"/>
          <w:szCs w:val="22"/>
        </w:rPr>
        <w:t xml:space="preserve"/>
      </w:r>
    </w:p>
    <w:p>
      <w:pPr>
        <w:spacing w:after="40"/>
        <w:jc w:val="center"/>
      </w:pPr>
      <w:r>
        <w:rPr>
          <w:rFonts w:ascii="Arial" w:cs="Arial" w:eastAsia="Arial" w:hAnsi="Arial"/>
          <w:b/>
          <w:bCs/>
          <w:color w:val="1B2A4A"/>
          <w:sz w:val="24"/>
          <w:szCs w:val="24"/>
        </w:rPr>
        <w:t xml:space="preserve">Peter Higgins</w:t>
      </w:r>
    </w:p>
    <w:p>
      <w:pPr>
        <w:spacing w:after="40"/>
        <w:jc w:val="center"/>
      </w:pPr>
      <w:r>
        <w:rPr>
          <w:rFonts w:ascii="Arial" w:cs="Arial" w:eastAsia="Arial" w:hAnsi="Arial"/>
          <w:color w:val="3D4F6F"/>
          <w:sz w:val="20"/>
          <w:szCs w:val="20"/>
        </w:rPr>
        <w:t xml:space="preserve">Rogue Wave Audio — Binaural Test Lab</w:t>
      </w:r>
    </w:p>
    <w:p>
      <w:pPr>
        <w:spacing w:after="40"/>
        <w:jc w:val="center"/>
      </w:pPr>
      <w:r>
        <w:rPr>
          <w:rFonts w:ascii="Arial" w:cs="Arial" w:eastAsia="Arial" w:hAnsi="Arial"/>
          <w:color w:val="3D4F6F"/>
          <w:sz w:val="20"/>
          <w:szCs w:val="20"/>
        </w:rPr>
        <w:t xml:space="preserve">Markham, Ontario, Canada</w:t>
      </w:r>
    </w:p>
    <w:p>
      <w:pPr>
        <w:spacing w:after="80" w:before="200"/>
        <w:jc w:val="left"/>
      </w:pPr>
      <w:r>
        <w:rPr>
          <w:rFonts w:ascii="Arial" w:cs="Arial" w:eastAsia="Arial" w:hAnsi="Arial"/>
          <w:color w:val="333333"/>
          <w:sz w:val="22"/>
          <w:szCs w:val="22"/>
        </w:rPr>
        <w:t xml:space="preserve"/>
      </w:r>
    </w:p>
    <w:p>
      <w:pPr>
        <w:jc w:val="center"/>
      </w:pPr>
      <w:r>
        <w:rPr>
          <w:rFonts w:ascii="Arial" w:cs="Arial" w:eastAsia="Arial" w:hAnsi="Arial"/>
          <w:color w:val="3D4F6F"/>
          <w:sz w:val="22"/>
          <w:szCs w:val="22"/>
        </w:rPr>
        <w:t xml:space="preserve">20 April 2026</w:t>
      </w:r>
    </w:p>
    <w:p>
      <w:pPr>
        <w:spacing w:before="60"/>
        <w:jc w:val="center"/>
      </w:pPr>
      <w:r>
        <w:rPr>
          <w:rFonts w:ascii="Arial" w:cs="Arial" w:eastAsia="Arial" w:hAnsi="Arial"/>
          <w:i/>
          <w:iCs/>
          <w:color w:val="C9A84C"/>
          <w:sz w:val="20"/>
          <w:szCs w:val="20"/>
        </w:rPr>
        <w:t xml:space="preserve">Status: L0 — Theoretical Foundation (Proposed)</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1B2A4A"/>
          <w:sz w:val="32"/>
          <w:szCs w:val="32"/>
        </w:rPr>
        <w:t xml:space="preserve">1. The Principle</w:t>
      </w:r>
    </w:p>
    <w:p>
      <w:pPr>
        <w:spacing w:after="80" w:before="40"/>
        <w:jc w:val="left"/>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4F1EB" w:val="clear"/>
            <w:tcMar>
              <w:top w:type="dxa" w:w="200"/>
              <w:left w:type="dxa" w:w="300"/>
              <w:bottom w:type="dxa" w:w="200"/>
              <w:right w:type="dxa" w:w="300"/>
            </w:tcMar>
          </w:tcPr>
          <w:p>
            <w:pPr>
              <w:spacing w:after="120"/>
            </w:pPr>
            <w:r>
              <w:rPr>
                <w:rFonts w:ascii="Arial" w:cs="Arial" w:eastAsia="Arial" w:hAnsi="Arial"/>
                <w:b/>
                <w:bCs/>
                <w:color w:val="1B2A4A"/>
                <w:sz w:val="22"/>
                <w:szCs w:val="22"/>
              </w:rPr>
              <w:t xml:space="preserve">THE HIGGINS DIFFRACTION COMPOSITION PRINCIPLE</w:t>
            </w:r>
          </w:p>
          <w:p>
            <w:pPr>
              <w:spacing w:after="120"/>
            </w:pPr>
            <w:r>
              <w:rPr>
                <w:rFonts w:ascii="Arial" w:cs="Arial" w:eastAsia="Arial" w:hAnsi="Arial"/>
                <w:i/>
                <w:iCs/>
                <w:color w:val="333333"/>
                <w:sz w:val="22"/>
                <w:szCs w:val="22"/>
              </w:rPr>
              <w:t xml:space="preserve">Every diffraction event partitions incident wave energy into components that form a composition on the D-simplex. The partition ratios are determined solely by geometry (the ratio λ/a of wavelength to characteristic dimension) and are invariant under amplitude scaling. At the diffraction transition frequency, the composition reaches a fixed point — a value that does not change regardless of signal content, power level, or measurement methodology.</w:t>
            </w:r>
          </w:p>
          <w:p>
            <w:r>
              <w:rPr>
                <w:rFonts w:ascii="Arial" w:cs="Arial" w:eastAsia="Arial" w:hAnsi="Arial"/>
                <w:b/>
                <w:bCs/>
                <w:color w:val="1B2A4A"/>
                <w:sz w:val="22"/>
                <w:szCs w:val="22"/>
              </w:rPr>
              <w:t xml:space="preserve">Diffraction is nature's fixed-point composition.</w:t>
            </w:r>
          </w:p>
        </w:tc>
      </w:tr>
    </w:tbl>
    <w:p>
      <w:pPr>
        <w:spacing w:after="80" w:before="200"/>
        <w:jc w:val="left"/>
      </w:pPr>
      <w:r>
        <w:rPr>
          <w:rFonts w:ascii="Arial" w:cs="Arial" w:eastAsia="Arial" w:hAnsi="Arial"/>
          <w:color w:val="333333"/>
          <w:sz w:val="22"/>
          <w:szCs w:val="22"/>
        </w:rPr>
        <w:t xml:space="preserve"/>
      </w:r>
    </w:p>
    <w:p>
      <w:pPr>
        <w:pStyle w:val="Heading1"/>
        <w:spacing w:after="120" w:before="240"/>
      </w:pPr>
      <w:r>
        <w:rPr>
          <w:rFonts w:ascii="Georgia" w:cs="Georgia" w:eastAsia="Georgia" w:hAnsi="Georgia"/>
          <w:b/>
          <w:bCs/>
          <w:color w:val="1B2A4A"/>
          <w:sz w:val="32"/>
          <w:szCs w:val="32"/>
        </w:rPr>
        <w:t xml:space="preserve">2. Mathematical Structure</w:t>
      </w:r>
    </w:p>
    <w:p>
      <w:pPr>
        <w:spacing w:after="80" w:before="100"/>
        <w:jc w:val="left"/>
      </w:pPr>
      <w:r>
        <w:rPr>
          <w:rFonts w:ascii="Arial" w:cs="Arial" w:eastAsia="Arial" w:hAnsi="Arial"/>
          <w:color w:val="333333"/>
          <w:sz w:val="22"/>
          <w:szCs w:val="22"/>
        </w:rPr>
        <w:t xml:space="preserve">Let E_inc be the incident wave energy at a diffracting boundary. Energy conservation requires:</w:t>
      </w:r>
    </w:p>
    <w:p>
      <w:pPr>
        <w:spacing w:after="120" w:before="120"/>
        <w:jc w:val="center"/>
      </w:pPr>
      <w:r>
        <w:rPr>
          <w:rFonts w:ascii="Consolas" w:cs="Consolas" w:eastAsia="Consolas" w:hAnsi="Consolas"/>
          <w:b/>
          <w:bCs/>
          <w:color w:val="1B2A4A"/>
          <w:sz w:val="24"/>
          <w:szCs w:val="24"/>
        </w:rPr>
        <w:t xml:space="preserve">E_inc = E_T + E_R + E_D + E_A</w:t>
      </w:r>
    </w:p>
    <w:p>
      <w:pPr>
        <w:spacing w:after="80" w:before="0"/>
        <w:jc w:val="left"/>
      </w:pPr>
      <w:r>
        <w:rPr>
          <w:rFonts w:ascii="Arial" w:cs="Arial" w:eastAsia="Arial" w:hAnsi="Arial"/>
          <w:color w:val="333333"/>
          <w:sz w:val="22"/>
          <w:szCs w:val="22"/>
        </w:rPr>
        <w:t xml:space="preserve">where T = transmitted, R = reflected, D = diffracted, A = absorbed. Dividing by E_inc:</w:t>
      </w:r>
    </w:p>
    <w:p>
      <w:pPr>
        <w:spacing w:after="120" w:before="120"/>
        <w:jc w:val="center"/>
      </w:pPr>
      <w:r>
        <w:rPr>
          <w:rFonts w:ascii="Consolas" w:cs="Consolas" w:eastAsia="Consolas" w:hAnsi="Consolas"/>
          <w:b/>
          <w:bCs/>
          <w:color w:val="1B2A4A"/>
          <w:sz w:val="24"/>
          <w:szCs w:val="24"/>
        </w:rPr>
        <w:t xml:space="preserve">x = (T, R, D, A) / E_inc  ∈  S³</w:t>
      </w:r>
    </w:p>
    <w:p>
      <w:pPr>
        <w:spacing w:after="80" w:before="0"/>
        <w:jc w:val="left"/>
      </w:pPr>
      <w:r>
        <w:rPr>
          <w:rFonts w:ascii="Arial" w:cs="Arial" w:eastAsia="Arial" w:hAnsi="Arial"/>
          <w:color w:val="333333"/>
          <w:sz w:val="22"/>
          <w:szCs w:val="22"/>
        </w:rPr>
        <w:t xml:space="preserve">This is a composition on the 3-simplex. The composition x is a function of λ/a only:</w:t>
      </w:r>
    </w:p>
    <w:p>
      <w:pPr>
        <w:spacing w:after="120" w:before="120"/>
        <w:jc w:val="center"/>
      </w:pPr>
      <w:r>
        <w:rPr>
          <w:rFonts w:ascii="Consolas" w:cs="Consolas" w:eastAsia="Consolas" w:hAnsi="Consolas"/>
          <w:b/>
          <w:bCs/>
          <w:color w:val="1B2A4A"/>
          <w:sz w:val="24"/>
          <w:szCs w:val="24"/>
        </w:rPr>
        <w:t xml:space="preserve">x = f(λ/a)</w:t>
      </w:r>
    </w:p>
    <w:p>
      <w:pPr>
        <w:spacing w:after="120" w:before="0"/>
        <w:jc w:val="left"/>
      </w:pPr>
      <w:r>
        <w:rPr>
          <w:rFonts w:ascii="Arial" w:cs="Arial" w:eastAsia="Arial" w:hAnsi="Arial"/>
          <w:color w:val="333333"/>
          <w:sz w:val="22"/>
          <w:szCs w:val="22"/>
        </w:rPr>
        <w:t xml:space="preserve">The composition is invariant under amplitude scaling (the wave equation is linear) and absolute size scaling (if λ and a scale together, the ratio is preserved). At the transition point λ* = a, the composition is a fixed point: f(1) is invariant under all transformations that preserve the wave equation.</w:t>
      </w:r>
    </w:p>
    <w:p>
      <w:pPr>
        <w:spacing w:after="80" w:before="0"/>
        <w:jc w:val="left"/>
      </w:pPr>
      <w:r>
        <w:rPr>
          <w:rFonts w:ascii="Arial" w:cs="Arial" w:eastAsia="Arial" w:hAnsi="Arial"/>
          <w:b/>
          <w:bCs/>
          <w:color w:val="1B2A4A"/>
          <w:sz w:val="22"/>
          <w:szCs w:val="22"/>
        </w:rPr>
        <w:t xml:space="preserve">This IS CIP Rule 5 — The Fixed-Point Rule — operating in nature. No free constants. Every parameter anchored to geometry.</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1B2A4A"/>
          <w:sz w:val="32"/>
          <w:szCs w:val="32"/>
        </w:rPr>
        <w:t xml:space="preserve">3. The Founding Case: The Baffle Step (DADC)</w:t>
      </w:r>
    </w:p>
    <w:p>
      <w:pPr>
        <w:spacing w:after="80" w:before="80"/>
        <w:jc w:val="left"/>
      </w:pPr>
      <w:r>
        <w:rPr>
          <w:rFonts w:ascii="Arial" w:cs="Arial" w:eastAsia="Arial" w:hAnsi="Arial"/>
          <w:color w:val="333333"/>
          <w:sz w:val="22"/>
          <w:szCs w:val="22"/>
        </w:rPr>
        <w:t xml:space="preserve">The Higgins Unity Framework began with a specific diffraction measurement: the baffle step correction for loudspeakers. This is the D=2 case — the simplest possible diffraction composition.</w:t>
      </w:r>
    </w:p>
    <w:p>
      <w:pPr>
        <w:spacing w:after="80" w:before="60"/>
        <w:jc w:val="left"/>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Geometry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Loudspeaker mounted on a finite baffle of width W</w:t>
            </w:r>
          </w:p>
        </w:tc>
      </w:tr>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Transition Fc</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Fc = 115/W Hz — where wavelength λ equals baffle width W</w:t>
            </w:r>
          </w:p>
        </w:tc>
      </w:tr>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Below Fc</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Radiation into 2π sr (half-space). Composition: [1.0, 0.0] — all energy forward. Simplex vertex.</w:t>
            </w:r>
          </w:p>
        </w:tc>
      </w:tr>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Above Fc</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Radiation into 4π sr (full space). Composition: [0.5, 0.5] — equal front/back. Simplex barycenter.</w:t>
            </w:r>
          </w:p>
        </w:tc>
      </w:tr>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Gain Change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6.02 dB = 20·log₁₀(2) — exact binary doubling. THE founding anchor of HUF.</w:t>
            </w:r>
          </w:p>
        </w:tc>
      </w:tr>
      <w:tr>
        <w:tc>
          <w:tcPr>
            <w:tcW w:type="dxa" w:w="2400"/>
            <w:tcBorders>
              <w:top w:val="single" w:color="CCCCCC" w:sz="1"/>
              <w:left w:val="single" w:color="CCCCCC" w:sz="1"/>
              <w:bottom w:val="single" w:color="CCCCCC" w:sz="1"/>
              <w:right w:val="single" w:color="CCCCCC" w:sz="1"/>
            </w:tcBorders>
            <w:shd w:fill="E8E0D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Fixed Point</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The 6.02 dB value is anchored to the number 2 (ratio 4π/2π). Independent of frequency, amplitude, signal content, or loudspeaker design.</w:t>
            </w:r>
          </w:p>
        </w:tc>
      </w:tr>
    </w:tbl>
    <w:p>
      <w:pPr>
        <w:spacing w:after="80" w:before="120"/>
        <w:jc w:val="left"/>
      </w:pPr>
      <w:r>
        <w:rPr>
          <w:rFonts w:ascii="Arial" w:cs="Arial" w:eastAsia="Arial" w:hAnsi="Arial"/>
          <w:color w:val="333333"/>
          <w:sz w:val="22"/>
          <w:szCs w:val="22"/>
        </w:rPr>
        <w:t xml:space="preserve"/>
      </w:r>
    </w:p>
    <w:p>
      <w:pPr>
        <w:spacing w:after="120" w:before="0"/>
        <w:jc w:val="left"/>
      </w:pPr>
      <w:r>
        <w:rPr>
          <w:rFonts w:ascii="Arial" w:cs="Arial" w:eastAsia="Arial" w:hAnsi="Arial"/>
          <w:color w:val="333333"/>
          <w:sz w:val="22"/>
          <w:szCs w:val="22"/>
        </w:rPr>
        <w:t xml:space="preserve">The baffle step is not an arbitrary engineering starting point. It is the simplest instance of a universal principle: diffraction produces compositions on the simplex that are fixed by geometry. Peter Higgins found the entry to compositional analysis through this because it is nature's most transparent fixed-point composition.</w:t>
      </w:r>
    </w:p>
    <w:p>
      <w:pPr>
        <w:pStyle w:val="Heading1"/>
        <w:spacing w:after="120" w:before="240"/>
      </w:pPr>
      <w:r>
        <w:rPr>
          <w:rFonts w:ascii="Georgia" w:cs="Georgia" w:eastAsia="Georgia" w:hAnsi="Georgia"/>
          <w:b/>
          <w:bCs/>
          <w:color w:val="1B2A4A"/>
          <w:sz w:val="32"/>
          <w:szCs w:val="32"/>
        </w:rPr>
        <w:t xml:space="preserve">4. The Solid Angle Transitions</w:t>
      </w:r>
    </w:p>
    <w:p>
      <w:pPr>
        <w:spacing w:after="80" w:before="80"/>
        <w:jc w:val="left"/>
      </w:pPr>
      <w:r>
        <w:rPr>
          <w:rFonts w:ascii="Arial" w:cs="Arial" w:eastAsia="Arial" w:hAnsi="Arial"/>
          <w:color w:val="333333"/>
          <w:sz w:val="22"/>
          <w:szCs w:val="22"/>
        </w:rPr>
        <w:t xml:space="preserve">Beyond the 2π→4π baffle step, nature provides a complete family of solid angle diffraction compositions:</w:t>
      </w:r>
    </w:p>
    <w:p>
      <w:pPr>
        <w:spacing w:after="80" w:before="60"/>
        <w:jc w:val="left"/>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Transition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Physical System</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Gain (dB)</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0 → 2π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Knife-edge / half-plane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3.01 dB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[0.5, 0.5] at boundary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2π → 4π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Baffle step (DADC)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6.02 dB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[1,0] → [0.5, 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4π → 2π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Horn loading / reflector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+6.02 dB directivity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[0.5, 0.5] → [1,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Ω → 4π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Horn with coverage Ω</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10·log₁₀(4π/Ω)</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[Ω/4π, 1−Ω/4π]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Multipole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Dipole, quadrupole,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Pattern-dependent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Angular sector partition</w:t>
            </w:r>
          </w:p>
        </w:tc>
      </w:tr>
    </w:tbl>
    <w:p>
      <w:pPr>
        <w:spacing w:after="80" w:before="120"/>
        <w:jc w:val="left"/>
      </w:pPr>
      <w:r>
        <w:rPr>
          <w:rFonts w:ascii="Arial" w:cs="Arial" w:eastAsia="Arial" w:hAnsi="Arial"/>
          <w:color w:val="333333"/>
          <w:sz w:val="22"/>
          <w:szCs w:val="22"/>
        </w:rPr>
        <w:t xml:space="preserve"/>
      </w:r>
    </w:p>
    <w:p>
      <w:pPr>
        <w:spacing w:after="60" w:before="0"/>
        <w:jc w:val="left"/>
      </w:pPr>
      <w:r>
        <w:rPr>
          <w:rFonts w:ascii="Arial" w:cs="Arial" w:eastAsia="Arial" w:hAnsi="Arial"/>
          <w:i/>
          <w:iCs/>
          <w:color w:val="333333"/>
          <w:sz w:val="22"/>
          <w:szCs w:val="22"/>
        </w:rPr>
        <w:t xml:space="preserve">In every case, the solid angle ratio IS the composition. The horn angle determines the simplex position. The geometry is the measurement. The instrument IS the composition — exactly as the Higgins Calibration Septuple proved for ternary diagrams.</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1B2A4A"/>
          <w:sz w:val="32"/>
          <w:szCs w:val="32"/>
        </w:rPr>
        <w:t xml:space="preserve">5. Catalog: Nature's Diffraction Compositions</w:t>
      </w:r>
    </w:p>
    <w:p>
      <w:pPr>
        <w:spacing w:after="80" w:before="80"/>
        <w:jc w:val="left"/>
      </w:pPr>
      <w:r>
        <w:rPr>
          <w:rFonts w:ascii="Arial" w:cs="Arial" w:eastAsia="Arial" w:hAnsi="Arial"/>
          <w:color w:val="333333"/>
          <w:sz w:val="22"/>
          <w:szCs w:val="22"/>
        </w:rPr>
        <w:t xml:space="preserve">Every diffraction phenomenon produces a composition on the simplex. The following catalog classifies them by wave type:</w:t>
      </w:r>
    </w:p>
    <w:p>
      <w:pPr>
        <w:spacing w:after="80" w:before="40"/>
        <w:jc w:val="left"/>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6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Wave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Composition D</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Fixed 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Optical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Single/double slit, grating, Airy disc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orders + central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90.3% in central max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X-ray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Bragg, powder, Laue, SAXS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peaks + transmitted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sin θ = nλ/2d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Acoustic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Baffle step, horn, room edges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2 (front/back)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6.02 dB at Fc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Electron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LEED, RHEED, 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spots + beam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λ = h/p (de Broglie)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Neutron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Crystal, magnetic, inelastic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peaks (+ magnetic)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Same Bragg law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Atom/Molecule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Interferometry, C₆₀, He scatter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grating orders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λ = h/mv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Water/Surface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Breakwater, harbour, tsunami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2–3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λ ≈ gap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Seismic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Faults, salt domes, reflections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P + S + surface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Geometry-locked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Gravitational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GW lensing (theoretical)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2 (direct/lensed)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Galaxy-scale λ</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Radio/μwave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OTH, buildings, terrain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D = 3 (direct/diff/refl)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2"/>
                <w:szCs w:val="22"/>
              </w:rPr>
              <w:t xml:space="preserve">Fresnel zone</w:t>
            </w:r>
          </w:p>
        </w:tc>
      </w:tr>
    </w:tbl>
    <w:p>
      <w:pPr>
        <w:spacing w:after="80" w:before="120"/>
        <w:jc w:val="left"/>
      </w:pPr>
      <w:r>
        <w:rPr>
          <w:rFonts w:ascii="Arial" w:cs="Arial" w:eastAsia="Arial" w:hAnsi="Arial"/>
          <w:color w:val="333333"/>
          <w:sz w:val="22"/>
          <w:szCs w:val="22"/>
        </w:rPr>
        <w:t xml:space="preserve"/>
      </w:r>
    </w:p>
    <w:p>
      <w:pPr>
        <w:spacing w:after="100" w:before="0"/>
        <w:jc w:val="left"/>
      </w:pPr>
      <w:r>
        <w:rPr>
          <w:rFonts w:ascii="Arial" w:cs="Arial" w:eastAsia="Arial" w:hAnsi="Arial"/>
          <w:color w:val="333333"/>
          <w:sz w:val="22"/>
          <w:szCs w:val="22"/>
        </w:rPr>
        <w:t xml:space="preserve">Total distinct systems: 50–100 by cross-referencing wave type × geometry × regime. Crystallography alone has produced millions of solved structures — each one a diffraction composition. This is arguably the most measured compositional phenomenon in experimental physics, and nobody has described it as CoDa until now.</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1B2A4A"/>
          <w:sz w:val="32"/>
          <w:szCs w:val="32"/>
        </w:rPr>
        <w:t xml:space="preserve">6. Babinet's Principle as Compositional Closure</w:t>
      </w:r>
    </w:p>
    <w:p>
      <w:pPr>
        <w:spacing w:after="80" w:before="80"/>
        <w:jc w:val="left"/>
      </w:pPr>
      <w:r>
        <w:rPr>
          <w:rFonts w:ascii="Arial" w:cs="Arial" w:eastAsia="Arial" w:hAnsi="Arial"/>
          <w:color w:val="333333"/>
          <w:sz w:val="22"/>
          <w:szCs w:val="22"/>
        </w:rPr>
        <w:t xml:space="preserve">Jacques Babinet (1837) established what is, in modern terms, the first compositional closure condition in wave physics:</w:t>
      </w:r>
    </w:p>
    <w:p>
      <w:pPr>
        <w:spacing w:after="80" w:before="60"/>
        <w:jc w:val="left"/>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0F8F0" w:val="clear"/>
            <w:tcMar>
              <w:top w:type="dxa" w:w="160"/>
              <w:left w:type="dxa" w:w="300"/>
              <w:bottom w:type="dxa" w:w="160"/>
              <w:right w:type="dxa" w:w="300"/>
            </w:tcMar>
          </w:tcPr>
          <w:p>
            <w:pPr>
              <w:spacing w:after="80"/>
              <w:jc w:val="center"/>
            </w:pPr>
            <w:r>
              <w:rPr>
                <w:rFonts w:ascii="Arial" w:cs="Arial" w:eastAsia="Arial" w:hAnsi="Arial"/>
                <w:b/>
                <w:bCs/>
                <w:color w:val="2E7D32"/>
                <w:sz w:val="22"/>
                <w:szCs w:val="22"/>
              </w:rPr>
              <w:t xml:space="preserve">BABINET'S PRINCIPLE</w:t>
            </w:r>
          </w:p>
          <w:p>
            <w:pPr>
              <w:spacing w:after="80"/>
              <w:jc w:val="center"/>
            </w:pPr>
            <w:r>
              <w:rPr>
                <w:rFonts w:ascii="Consolas" w:cs="Consolas" w:eastAsia="Consolas" w:hAnsi="Consolas"/>
                <w:b/>
                <w:bCs/>
                <w:color w:val="333333"/>
                <w:sz w:val="24"/>
                <w:szCs w:val="24"/>
              </w:rPr>
              <w:t xml:space="preserve">U_screen + U_complement = U₀  (unobstructed beam)</w:t>
            </w:r>
          </w:p>
          <w:p>
            <w:pPr>
              <w:jc w:val="center"/>
            </w:pPr>
            <w:r>
              <w:rPr>
                <w:rFonts w:ascii="Arial" w:cs="Arial" w:eastAsia="Arial" w:hAnsi="Arial"/>
                <w:i/>
                <w:iCs/>
                <w:color w:val="3D4F6F"/>
                <w:sz w:val="20"/>
                <w:szCs w:val="20"/>
              </w:rPr>
              <w:t xml:space="preserve">For complementary screens B and B': the sum of their diffraction patterns equals the whole.</w:t>
            </w:r>
          </w:p>
        </w:tc>
      </w:tr>
    </w:tbl>
    <w:p>
      <w:pPr>
        <w:spacing w:after="80" w:before="120"/>
        <w:jc w:val="left"/>
      </w:pPr>
      <w:r>
        <w:rPr>
          <w:rFonts w:ascii="Arial" w:cs="Arial" w:eastAsia="Arial" w:hAnsi="Arial"/>
          <w:color w:val="333333"/>
          <w:sz w:val="22"/>
          <w:szCs w:val="22"/>
        </w:rPr>
        <w:t xml:space="preserve"/>
      </w:r>
    </w:p>
    <w:p>
      <w:pPr>
        <w:spacing w:after="80" w:before="0"/>
        <w:jc w:val="left"/>
      </w:pPr>
      <w:r>
        <w:rPr>
          <w:rFonts w:ascii="Arial" w:cs="Arial" w:eastAsia="Arial" w:hAnsi="Arial"/>
          <w:color w:val="333333"/>
          <w:sz w:val="22"/>
          <w:szCs w:val="22"/>
        </w:rPr>
        <w:t xml:space="preserve">This is simplex closure. Two complementary diffraction patterns partition the total field into parts that sum to the unobstructed beam — the identity element. In compositional terms:</w:t>
      </w:r>
    </w:p>
    <w:p>
      <w:pPr>
        <w:spacing w:after="40" w:before="0"/>
        <w:jc w:val="left"/>
      </w:pPr>
      <w:r>
        <w:rPr>
          <w:rFonts w:ascii="Arial" w:cs="Arial" w:eastAsia="Arial" w:hAnsi="Arial"/>
          <w:color w:val="333333"/>
          <w:sz w:val="22"/>
          <w:szCs w:val="22"/>
        </w:rPr>
        <w:t xml:space="preserve">• The screen composition x_B and complement composition x_B' satisfy x_B ⊕ x_B' = barycenter</w:t>
      </w:r>
    </w:p>
    <w:p>
      <w:pPr>
        <w:spacing w:after="40" w:before="0"/>
        <w:jc w:val="left"/>
      </w:pPr>
      <w:r>
        <w:rPr>
          <w:rFonts w:ascii="Arial" w:cs="Arial" w:eastAsia="Arial" w:hAnsi="Arial"/>
          <w:color w:val="333333"/>
          <w:sz w:val="22"/>
          <w:szCs w:val="22"/>
        </w:rPr>
        <w:t xml:space="preserve">• Away from the forward direction: I_B = I_B' (equal intensity — the compositions are mirrors)</w:t>
      </w:r>
    </w:p>
    <w:p>
      <w:pPr>
        <w:spacing w:after="120" w:before="0"/>
        <w:jc w:val="left"/>
      </w:pPr>
      <w:r>
        <w:rPr>
          <w:rFonts w:ascii="Arial" w:cs="Arial" w:eastAsia="Arial" w:hAnsi="Arial"/>
          <w:color w:val="333333"/>
          <w:sz w:val="22"/>
          <w:szCs w:val="22"/>
        </w:rPr>
        <w:t xml:space="preserve">• Babinet's principle IS the statement that diffraction compositions live on the simplex</w:t>
      </w:r>
    </w:p>
    <w:p>
      <w:pPr>
        <w:spacing w:after="120" w:before="0"/>
        <w:jc w:val="left"/>
      </w:pPr>
      <w:r>
        <w:rPr>
          <w:rFonts w:ascii="Arial" w:cs="Arial" w:eastAsia="Arial" w:hAnsi="Arial"/>
          <w:b/>
          <w:bCs/>
          <w:color w:val="1B2A4A"/>
          <w:sz w:val="22"/>
          <w:szCs w:val="22"/>
        </w:rPr>
        <w:t xml:space="preserve">Babinet (1837) predates Aitchison (1982) by 145 years. Nature was doing CoDa before CoDa existed. The Higgins Unity Framework connects the physical closure of wave diffraction to the mathematical closure of compositional data analysis. The simplex was there before the measurement.</w:t>
      </w:r>
    </w:p>
    <w:p>
      <w:pPr>
        <w:pStyle w:val="Heading1"/>
        <w:spacing w:after="120" w:before="240"/>
      </w:pPr>
      <w:r>
        <w:rPr>
          <w:rFonts w:ascii="Georgia" w:cs="Georgia" w:eastAsia="Georgia" w:hAnsi="Georgia"/>
          <w:b/>
          <w:bCs/>
          <w:color w:val="1B2A4A"/>
          <w:sz w:val="32"/>
          <w:szCs w:val="32"/>
        </w:rPr>
        <w:t xml:space="preserve">7. The Five Theorems</w:t>
      </w:r>
    </w:p>
    <w:p>
      <w:pPr>
        <w:spacing w:after="80" w:before="40"/>
        <w:jc w:val="left"/>
      </w:pPr>
      <w:r>
        <w:rPr>
          <w:rFonts w:ascii="Arial" w:cs="Arial" w:eastAsia="Arial" w:hAnsi="Arial"/>
          <w:color w:val="333333"/>
          <w:sz w:val="22"/>
          <w:szCs w:val="22"/>
        </w:rPr>
        <w:t xml:space="preserve"/>
      </w:r>
    </w:p>
    <w:p>
      <w:pPr>
        <w:spacing w:after="80" w:before="0"/>
        <w:jc w:val="left"/>
      </w:pPr>
      <w:r>
        <w:rPr>
          <w:rFonts w:ascii="Arial" w:cs="Arial" w:eastAsia="Arial" w:hAnsi="Arial"/>
          <w:b/>
          <w:bCs/>
          <w:color w:val="1B2A4A"/>
          <w:sz w:val="23"/>
          <w:szCs w:val="23"/>
        </w:rPr>
        <w:t xml:space="preserve">Theorem 1: Diffraction Closure</w:t>
      </w:r>
    </w:p>
    <w:p>
      <w:pPr>
        <w:spacing w:after="40" w:before="0"/>
        <w:jc w:val="left"/>
      </w:pPr>
      <w:r>
        <w:rPr>
          <w:rFonts w:ascii="Arial" w:cs="Arial" w:eastAsia="Arial" w:hAnsi="Arial"/>
          <w:color w:val="333333"/>
          <w:sz w:val="22"/>
          <w:szCs w:val="22"/>
        </w:rPr>
        <w:t xml:space="preserve">Every diffraction event partitions energy into a composition on S^(D-1). Proof: energy conservation + division by E_inc gives simplex closure. Every diffraction measurement in history is compositional.</w:t>
      </w:r>
    </w:p>
    <w:p>
      <w:pPr>
        <w:spacing w:after="80" w:before="100"/>
        <w:jc w:val="left"/>
      </w:pPr>
      <w:r>
        <w:rPr>
          <w:rFonts w:ascii="Arial" w:cs="Arial" w:eastAsia="Arial" w:hAnsi="Arial"/>
          <w:b/>
          <w:bCs/>
          <w:color w:val="1B2A4A"/>
          <w:sz w:val="23"/>
          <w:szCs w:val="23"/>
        </w:rPr>
        <w:t xml:space="preserve">Theorem 2: Geometric Invariance (Fixed-Point Property)</w:t>
      </w:r>
    </w:p>
    <w:p>
      <w:pPr>
        <w:spacing w:after="40" w:before="0"/>
        <w:jc w:val="left"/>
      </w:pPr>
      <w:r>
        <w:rPr>
          <w:rFonts w:ascii="Arial" w:cs="Arial" w:eastAsia="Arial" w:hAnsi="Arial"/>
          <w:color w:val="333333"/>
          <w:sz w:val="22"/>
          <w:szCs w:val="22"/>
        </w:rPr>
        <w:t xml:space="preserve">The diffraction composition x = f(λ/a) is invariant under amplitude scaling, wave type change, and absolute size scaling. Proof: wave equation linearity + scale invariance. This IS CIP Rule 5 operating in nature.</w:t>
      </w:r>
    </w:p>
    <w:p>
      <w:pPr>
        <w:spacing w:after="80" w:before="100"/>
        <w:jc w:val="left"/>
      </w:pPr>
      <w:r>
        <w:rPr>
          <w:rFonts w:ascii="Arial" w:cs="Arial" w:eastAsia="Arial" w:hAnsi="Arial"/>
          <w:b/>
          <w:bCs/>
          <w:color w:val="1B2A4A"/>
          <w:sz w:val="23"/>
          <w:szCs w:val="23"/>
        </w:rPr>
        <w:t xml:space="preserve">Theorem 3: Babinet Closure</w:t>
      </w:r>
    </w:p>
    <w:p>
      <w:pPr>
        <w:spacing w:after="40" w:before="0"/>
        <w:jc w:val="left"/>
      </w:pPr>
      <w:r>
        <w:rPr>
          <w:rFonts w:ascii="Arial" w:cs="Arial" w:eastAsia="Arial" w:hAnsi="Arial"/>
          <w:color w:val="333333"/>
          <w:sz w:val="22"/>
          <w:szCs w:val="22"/>
        </w:rPr>
        <w:t xml:space="preserve">For complementary screens, U_B + U_B' = U₀. This is simplex closure for diffraction compositions. Proof: superposition principle. Babinet is proto-CoDa (1837).</w:t>
      </w:r>
    </w:p>
    <w:p>
      <w:pPr>
        <w:spacing w:after="80" w:before="100"/>
        <w:jc w:val="left"/>
      </w:pPr>
      <w:r>
        <w:rPr>
          <w:rFonts w:ascii="Arial" w:cs="Arial" w:eastAsia="Arial" w:hAnsi="Arial"/>
          <w:b/>
          <w:bCs/>
          <w:color w:val="1B2A4A"/>
          <w:sz w:val="23"/>
          <w:szCs w:val="23"/>
        </w:rPr>
        <w:t xml:space="preserve">Theorem 4: Diffraction Vertex</w:t>
      </w:r>
    </w:p>
    <w:p>
      <w:pPr>
        <w:spacing w:after="40" w:before="0"/>
        <w:jc w:val="left"/>
      </w:pPr>
      <w:r>
        <w:rPr>
          <w:rFonts w:ascii="Arial" w:cs="Arial" w:eastAsia="Arial" w:hAnsi="Arial"/>
          <w:color w:val="333333"/>
          <w:sz w:val="22"/>
          <w:szCs w:val="22"/>
        </w:rPr>
        <w:t xml:space="preserve">At the transition frequency f* (where λ = a), σ²_A reaches a vertex. Below f*: one regime dominates. Above f*: another. The vertex is the PLL lock point. Proof: Aitchison variance forms parabola across the transition.</w:t>
      </w:r>
    </w:p>
    <w:p>
      <w:pPr>
        <w:spacing w:after="80" w:before="100"/>
        <w:jc w:val="left"/>
      </w:pPr>
      <w:r>
        <w:rPr>
          <w:rFonts w:ascii="Arial" w:cs="Arial" w:eastAsia="Arial" w:hAnsi="Arial"/>
          <w:b/>
          <w:bCs/>
          <w:color w:val="1B2A4A"/>
          <w:sz w:val="23"/>
          <w:szCs w:val="23"/>
        </w:rPr>
        <w:t xml:space="preserve">Theorem 5: Universal Anchor</w:t>
      </w:r>
    </w:p>
    <w:p>
      <w:pPr>
        <w:spacing w:after="40" w:before="0"/>
        <w:jc w:val="left"/>
      </w:pPr>
      <w:r>
        <w:rPr>
          <w:rFonts w:ascii="Arial" w:cs="Arial" w:eastAsia="Arial" w:hAnsi="Arial"/>
          <w:color w:val="333333"/>
          <w:sz w:val="22"/>
          <w:szCs w:val="22"/>
        </w:rPr>
        <w:t xml:space="preserve">Every diffraction system has at least one anchor constant determined by geometry alone. Baffle step: 6.02 dB. Knife-edge: 3.01 dB. Airy disc: 83.8%. Bragg: sin θ = nλ/2d. The Fixed-Point Rule is nature's own rule.</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1B2A4A"/>
          <w:sz w:val="32"/>
          <w:szCs w:val="32"/>
        </w:rPr>
        <w:t xml:space="preserve">8. Connection to HUF: The Full Circle</w:t>
      </w:r>
    </w:p>
    <w:p>
      <w:pPr>
        <w:spacing w:after="80" w:before="80"/>
        <w:jc w:val="left"/>
      </w:pPr>
      <w:r>
        <w:rPr>
          <w:rFonts w:ascii="Arial" w:cs="Arial" w:eastAsia="Arial" w:hAnsi="Arial"/>
          <w:color w:val="333333"/>
          <w:sz w:val="22"/>
          <w:szCs w:val="22"/>
        </w:rPr>
        <w:t xml:space="preserve">The Higgins Diffraction Composition Principle explains why the DADC origin was not accidental but structurally necessary:</w:t>
      </w:r>
    </w:p>
    <w:p>
      <w:pPr>
        <w:spacing w:after="80" w:before="60"/>
        <w:jc w:val="left"/>
      </w:pPr>
      <w:r>
        <w:rPr>
          <w:rFonts w:ascii="Arial" w:cs="Arial" w:eastAsia="Arial" w:hAnsi="Arial"/>
          <w:color w:val="333333"/>
          <w:sz w:val="22"/>
          <w:szCs w:val="22"/>
        </w:rPr>
        <w:t xml:space="preserve"/>
      </w:r>
    </w:p>
    <w:p>
      <w:pPr>
        <w:spacing w:after="80" w:before="0"/>
        <w:jc w:val="left"/>
      </w:pPr>
      <w:r>
        <w:rPr>
          <w:rFonts w:ascii="Arial" w:cs="Arial" w:eastAsia="Arial" w:hAnsi="Arial"/>
          <w:b/>
          <w:bCs/>
          <w:color w:val="1B2A4A"/>
          <w:sz w:val="22"/>
          <w:szCs w:val="22"/>
        </w:rPr>
        <w:t xml:space="preserve">DADC (diffraction composition)</w:t>
      </w:r>
    </w:p>
    <w:p>
      <w:pPr>
        <w:spacing w:after="80" w:before="0"/>
        <w:jc w:val="left"/>
      </w:pPr>
      <w:r>
        <w:rPr>
          <w:rFonts w:ascii="Arial" w:cs="Arial" w:eastAsia="Arial" w:hAnsi="Arial"/>
          <w:color w:val="3D4F6F"/>
          <w:sz w:val="22"/>
          <w:szCs w:val="22"/>
        </w:rPr>
        <w:t xml:space="preserve">    ↓  Inverse inference</w:t>
      </w:r>
    </w:p>
    <w:p>
      <w:pPr>
        <w:spacing w:after="80" w:before="0"/>
        <w:jc w:val="left"/>
      </w:pPr>
      <w:r>
        <w:rPr>
          <w:rFonts w:ascii="Arial" w:cs="Arial" w:eastAsia="Arial" w:hAnsi="Arial"/>
          <w:b/>
          <w:bCs/>
          <w:color w:val="1B2A4A"/>
          <w:sz w:val="22"/>
          <w:szCs w:val="22"/>
        </w:rPr>
        <w:t xml:space="preserve">DADI (compositional recovery)</w:t>
      </w:r>
    </w:p>
    <w:p>
      <w:pPr>
        <w:spacing w:after="80" w:before="0"/>
        <w:jc w:val="left"/>
      </w:pPr>
      <w:r>
        <w:rPr>
          <w:rFonts w:ascii="Arial" w:cs="Arial" w:eastAsia="Arial" w:hAnsi="Arial"/>
          <w:color w:val="3D4F6F"/>
          <w:sz w:val="22"/>
          <w:szCs w:val="22"/>
        </w:rPr>
        <w:t xml:space="preserve">    ↓  Adaptive closure</w:t>
      </w:r>
    </w:p>
    <w:p>
      <w:pPr>
        <w:spacing w:after="80" w:before="0"/>
        <w:jc w:val="left"/>
      </w:pPr>
      <w:r>
        <w:rPr>
          <w:rFonts w:ascii="Arial" w:cs="Arial" w:eastAsia="Arial" w:hAnsi="Arial"/>
          <w:b/>
          <w:bCs/>
          <w:color w:val="1B2A4A"/>
          <w:sz w:val="22"/>
          <w:szCs w:val="22"/>
        </w:rPr>
        <w:t xml:space="preserve">ADAC (round-trip measurement)</w:t>
      </w:r>
    </w:p>
    <w:p>
      <w:pPr>
        <w:spacing w:after="80" w:before="0"/>
        <w:jc w:val="left"/>
      </w:pPr>
      <w:r>
        <w:rPr>
          <w:rFonts w:ascii="Arial" w:cs="Arial" w:eastAsia="Arial" w:hAnsi="Arial"/>
          <w:color w:val="3D4F6F"/>
          <w:sz w:val="22"/>
          <w:szCs w:val="22"/>
        </w:rPr>
        <w:t xml:space="preserve">    ↓  Scale invariance discovered</w:t>
      </w:r>
    </w:p>
    <w:p>
      <w:pPr>
        <w:spacing w:after="80" w:before="0"/>
        <w:jc w:val="left"/>
      </w:pPr>
      <w:r>
        <w:rPr>
          <w:rFonts w:ascii="Arial" w:cs="Arial" w:eastAsia="Arial" w:hAnsi="Arial"/>
          <w:b/>
          <w:bCs/>
          <w:color w:val="1B2A4A"/>
          <w:sz w:val="22"/>
          <w:szCs w:val="22"/>
        </w:rPr>
        <w:t xml:space="preserve">EITT (entropy invariance under decimation)</w:t>
      </w:r>
    </w:p>
    <w:p>
      <w:pPr>
        <w:spacing w:after="80" w:before="0"/>
        <w:jc w:val="left"/>
      </w:pPr>
      <w:r>
        <w:rPr>
          <w:rFonts w:ascii="Arial" w:cs="Arial" w:eastAsia="Arial" w:hAnsi="Arial"/>
          <w:color w:val="3D4F6F"/>
          <w:sz w:val="22"/>
          <w:szCs w:val="22"/>
        </w:rPr>
        <w:t xml:space="preserve">    ↓  Rules formalized</w:t>
      </w:r>
    </w:p>
    <w:p>
      <w:pPr>
        <w:spacing w:after="80" w:before="0"/>
        <w:jc w:val="left"/>
      </w:pPr>
      <w:r>
        <w:rPr>
          <w:rFonts w:ascii="Arial" w:cs="Arial" w:eastAsia="Arial" w:hAnsi="Arial"/>
          <w:b/>
          <w:bCs/>
          <w:color w:val="1B2A4A"/>
          <w:sz w:val="22"/>
          <w:szCs w:val="22"/>
        </w:rPr>
        <w:t xml:space="preserve">CIP (six immutable rules — including Rule 5: The Fixed-Point Rule)</w:t>
      </w:r>
    </w:p>
    <w:p>
      <w:pPr>
        <w:spacing w:after="80" w:before="0"/>
        <w:jc w:val="left"/>
      </w:pPr>
      <w:r>
        <w:rPr>
          <w:rFonts w:ascii="Arial" w:cs="Arial" w:eastAsia="Arial" w:hAnsi="Arial"/>
          <w:color w:val="3D4F6F"/>
          <w:sz w:val="22"/>
          <w:szCs w:val="22"/>
        </w:rPr>
        <w:t xml:space="preserve">    ↓  Method named</w:t>
      </w:r>
    </w:p>
    <w:p>
      <w:pPr>
        <w:spacing w:after="80" w:before="0"/>
        <w:jc w:val="left"/>
      </w:pPr>
      <w:r>
        <w:rPr>
          <w:rFonts w:ascii="Arial" w:cs="Arial" w:eastAsia="Arial" w:hAnsi="Arial"/>
          <w:b/>
          <w:bCs/>
          <w:color w:val="1B2A4A"/>
          <w:sz w:val="22"/>
          <w:szCs w:val="22"/>
        </w:rPr>
        <w:t xml:space="preserve">HFPA (Higgins Fixed Point Analysis)</w:t>
      </w:r>
    </w:p>
    <w:p>
      <w:pPr>
        <w:spacing w:after="80" w:before="0"/>
        <w:jc w:val="left"/>
      </w:pPr>
      <w:r>
        <w:rPr>
          <w:rFonts w:ascii="Arial" w:cs="Arial" w:eastAsia="Arial" w:hAnsi="Arial"/>
          <w:color w:val="3D4F6F"/>
          <w:sz w:val="22"/>
          <w:szCs w:val="22"/>
        </w:rPr>
        <w:t xml:space="preserve">    ↓  Foundation understood</w:t>
      </w:r>
    </w:p>
    <w:p>
      <w:pPr>
        <w:spacing w:after="80" w:before="0"/>
        <w:jc w:val="left"/>
      </w:pPr>
      <w:r>
        <w:rPr>
          <w:rFonts w:ascii="Arial" w:cs="Arial" w:eastAsia="Arial" w:hAnsi="Arial"/>
          <w:b/>
          <w:bCs/>
          <w:color w:val="2E7D32"/>
          <w:sz w:val="22"/>
          <w:szCs w:val="22"/>
        </w:rPr>
        <w:t xml:space="preserve">HDCP (Diffraction IS the fixed-point composition)</w:t>
      </w:r>
    </w:p>
    <w:p>
      <w:pPr>
        <w:spacing w:after="80" w:before="120"/>
        <w:jc w:val="left"/>
      </w:pPr>
      <w:r>
        <w:rPr>
          <w:rFonts w:ascii="Arial" w:cs="Arial" w:eastAsia="Arial" w:hAnsi="Arial"/>
          <w:color w:val="333333"/>
          <w:sz w:val="22"/>
          <w:szCs w:val="22"/>
        </w:rPr>
        <w:t xml:space="preserve"/>
      </w:r>
    </w:p>
    <w:p>
      <w:pPr>
        <w:spacing w:after="120" w:before="0"/>
        <w:jc w:val="left"/>
      </w:pPr>
      <w:r>
        <w:rPr>
          <w:rFonts w:ascii="Arial" w:cs="Arial" w:eastAsia="Arial" w:hAnsi="Arial"/>
          <w:color w:val="333333"/>
          <w:sz w:val="22"/>
          <w:szCs w:val="22"/>
        </w:rPr>
        <w:t xml:space="preserve">The entire HUF programme is a generalization of what diffraction taught Peter Higgins in the Binaural Test Lab: nature composes on the simplex, and the compositions are fixed by geometry. The 6.02 dB baffle step was not just a measurement — it was the key that unlocked compositional analysis across 44 orders of magnitude and 75 systems.</w:t>
      </w:r>
    </w:p>
    <w:p>
      <w:pPr>
        <w:spacing w:after="80" w:before="60"/>
        <w:jc w:val="left"/>
      </w:pPr>
      <w:r>
        <w:rPr>
          <w:rFonts w:ascii="Arial" w:cs="Arial" w:eastAsia="Arial" w:hAnsi="Arial"/>
          <w:color w:val="333333"/>
          <w:sz w:val="22"/>
          <w:szCs w:val="22"/>
        </w:rPr>
        <w:t xml:space="preserve"/>
      </w:r>
    </w:p>
    <w:p>
      <w:pPr>
        <w:pStyle w:val="Heading1"/>
        <w:spacing w:after="120" w:before="240"/>
      </w:pPr>
      <w:r>
        <w:rPr>
          <w:rFonts w:ascii="Georgia" w:cs="Georgia" w:eastAsia="Georgia" w:hAnsi="Georgia"/>
          <w:b/>
          <w:bCs/>
          <w:color w:val="1B2A4A"/>
          <w:sz w:val="32"/>
          <w:szCs w:val="32"/>
        </w:rPr>
        <w:t xml:space="preserve">9. Testable Predictions</w:t>
      </w:r>
    </w:p>
    <w:p>
      <w:pPr>
        <w:spacing w:after="80" w:before="80"/>
        <w:jc w:val="left"/>
      </w:pPr>
      <w:r>
        <w:rPr>
          <w:rFonts w:ascii="Arial" w:cs="Arial" w:eastAsia="Arial" w:hAnsi="Arial"/>
          <w:color w:val="333333"/>
          <w:sz w:val="22"/>
          <w:szCs w:val="22"/>
        </w:rPr>
        <w:t xml:space="preserve">The Higgins Diffraction Composition Principle generates falsifiable predictions:</w:t>
      </w:r>
    </w:p>
    <w:p>
      <w:pPr>
        <w:spacing w:after="80" w:before="40"/>
        <w:jc w:val="left"/>
      </w:pPr>
      <w:r>
        <w:rPr>
          <w:rFonts w:ascii="Arial" w:cs="Arial" w:eastAsia="Arial" w:hAnsi="Arial"/>
          <w:color w:val="333333"/>
          <w:sz w:val="22"/>
          <w:szCs w:val="22"/>
        </w:rPr>
        <w:t xml:space="preserve"/>
      </w:r>
    </w:p>
    <w:p>
      <w:pPr>
        <w:spacing w:after="80" w:before="0"/>
        <w:jc w:val="left"/>
      </w:pPr>
      <w:r>
        <w:rPr>
          <w:rFonts w:ascii="Arial" w:cs="Arial" w:eastAsia="Arial" w:hAnsi="Arial"/>
          <w:color w:val="333333"/>
          <w:sz w:val="22"/>
          <w:szCs w:val="22"/>
        </w:rPr>
        <w:t xml:space="preserve">Prediction 1: X-ray diffraction intensities across Bragg peaks, when compressed by geometric-mean merging of adjacent peaks, should preserve Shannon entropy (pass EITT). Data: Cambridge Structural Database.</w:t>
      </w:r>
    </w:p>
    <w:p>
      <w:pPr>
        <w:spacing w:after="80" w:before="0"/>
        <w:jc w:val="left"/>
      </w:pPr>
      <w:r>
        <w:rPr>
          <w:rFonts w:ascii="Arial" w:cs="Arial" w:eastAsia="Arial" w:hAnsi="Arial"/>
          <w:color w:val="333333"/>
          <w:sz w:val="22"/>
          <w:szCs w:val="22"/>
        </w:rPr>
        <w:t xml:space="preserve">Prediction 2: Optical grating efficiency as a function of diffraction order should form a composition whose entropy is invariant under order-merging. Data: manufacturer efficiency curves.</w:t>
      </w:r>
    </w:p>
    <w:p>
      <w:pPr>
        <w:spacing w:after="80" w:before="0"/>
        <w:jc w:val="left"/>
      </w:pPr>
      <w:r>
        <w:rPr>
          <w:rFonts w:ascii="Arial" w:cs="Arial" w:eastAsia="Arial" w:hAnsi="Arial"/>
          <w:color w:val="333333"/>
          <w:sz w:val="22"/>
          <w:szCs w:val="22"/>
        </w:rPr>
        <w:t xml:space="preserve">Prediction 3: The PLL parabola should appear when σ²_A is plotted against frequency for loudspeaker diffraction data, with vertex locked at Fc = 115/W. Data: BTL measurements.</w:t>
      </w:r>
    </w:p>
    <w:p>
      <w:pPr>
        <w:spacing w:after="120" w:before="0"/>
        <w:jc w:val="left"/>
      </w:pPr>
      <w:r>
        <w:rPr>
          <w:rFonts w:ascii="Arial" w:cs="Arial" w:eastAsia="Arial" w:hAnsi="Arial"/>
          <w:color w:val="333333"/>
          <w:sz w:val="22"/>
          <w:szCs w:val="22"/>
        </w:rPr>
        <w:t xml:space="preserve">Prediction 4: Babinet-complementary diffraction patterns, summed as compositions via perturbation (⊕), should yield maximum entropy (the barycenter). Data: any complementary aperture pair.</w:t>
      </w:r>
    </w:p>
    <w:p>
      <w:pPr>
        <w:pStyle w:val="Heading1"/>
        <w:spacing w:after="120" w:before="240"/>
      </w:pPr>
      <w:r>
        <w:rPr>
          <w:rFonts w:ascii="Georgia" w:cs="Georgia" w:eastAsia="Georgia" w:hAnsi="Georgia"/>
          <w:b/>
          <w:bCs/>
          <w:color w:val="1B2A4A"/>
          <w:sz w:val="32"/>
          <w:szCs w:val="32"/>
        </w:rPr>
        <w:t xml:space="preserve">10. Significance</w:t>
      </w:r>
    </w:p>
    <w:p>
      <w:pPr>
        <w:spacing w:after="100" w:before="80"/>
        <w:jc w:val="left"/>
      </w:pPr>
      <w:r>
        <w:rPr>
          <w:rFonts w:ascii="Arial" w:cs="Arial" w:eastAsia="Arial" w:hAnsi="Arial"/>
          <w:color w:val="333333"/>
          <w:sz w:val="22"/>
          <w:szCs w:val="22"/>
        </w:rPr>
        <w:t xml:space="preserve">Diffraction is arguably the most measured compositional phenomenon in all of experimental physics. Every crystal structure determination, every antenna radiation pattern, every acoustic measurement, every electron microscope image — all are diffraction compositions on the simplex. Millions of measurements, across a century of physics, and nobody has described them as compositional data analysis.</w:t>
      </w:r>
    </w:p>
    <w:p>
      <w:pPr>
        <w:spacing w:after="100" w:before="0"/>
        <w:jc w:val="left"/>
      </w:pPr>
      <w:r>
        <w:rPr>
          <w:rFonts w:ascii="Arial" w:cs="Arial" w:eastAsia="Arial" w:hAnsi="Arial"/>
          <w:b/>
          <w:bCs/>
          <w:color w:val="1B2A4A"/>
          <w:sz w:val="26"/>
          <w:szCs w:val="26"/>
        </w:rPr>
        <w:t xml:space="preserve">Until now.</w:t>
      </w:r>
    </w:p>
    <w:p>
      <w:pPr>
        <w:spacing w:after="120" w:before="0"/>
        <w:jc w:val="left"/>
      </w:pPr>
      <w:r>
        <w:rPr>
          <w:rFonts w:ascii="Arial" w:cs="Arial" w:eastAsia="Arial" w:hAnsi="Arial"/>
          <w:color w:val="333333"/>
          <w:sz w:val="22"/>
          <w:szCs w:val="22"/>
        </w:rPr>
        <w:t xml:space="preserve">The Higgins Diffraction Composition Principle provides the physical foundation for the entire HUF programme. It explains why CIP Rule 5 works (nature already obeys it). It explains why EITT finds invariants (diffraction compositions ARE invariant). It explains why the DADC origin was the natural gateway. And it predicts that every diffraction system in physics will pass the HUF diagnostic chain.</w:t>
      </w:r>
    </w:p>
    <w:p>
      <w:pPr>
        <w:spacing w:after="80" w:before="0"/>
        <w:jc w:val="left"/>
      </w:pPr>
      <w:r>
        <w:rPr>
          <w:rFonts w:ascii="Arial" w:cs="Arial" w:eastAsia="Arial" w:hAnsi="Arial"/>
          <w:i/>
          <w:iCs/>
          <w:color w:val="3D4F6F"/>
          <w:sz w:val="24"/>
          <w:szCs w:val="24"/>
        </w:rPr>
        <w:t xml:space="preserve">The simplex was there before the measurement. Diffraction is how nature shows it to 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00" w:before="180"/>
      <w:outlineLvl w:val="1"/>
    </w:pPr>
    <w:rPr>
      <w:rFonts w:ascii="Georgia" w:cs="Georgia" w:eastAsia="Georgia" w:hAnsi="Georgia"/>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2026-04-20T21:51:59.053Z</dcterms:created>
  <dcterms:modified xsi:type="dcterms:W3CDTF">2026-04-20T21:51:59.054Z</dcterms:modified>
</cp:coreProperties>
</file>

<file path=docProps/custom.xml><?xml version="1.0" encoding="utf-8"?>
<Properties xmlns="http://schemas.openxmlformats.org/officeDocument/2006/custom-properties" xmlns:vt="http://schemas.openxmlformats.org/officeDocument/2006/docPropsVTypes"/>
</file>