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EC6FFAD" w14:textId="3D49973F" w:rsidR="003C300A" w:rsidRDefault="00F82D88">
      <w:hyperlink r:id="rId4" w:history="1">
        <w:r w:rsidR="003C300A" w:rsidRPr="003C300A">
          <w:rPr>
            <w:rStyle w:val="Hypertextovodkaz"/>
          </w:rPr>
          <w:t>https://caliburnmicro.com/documentation/actions</w:t>
        </w:r>
      </w:hyperlink>
    </w:p>
    <w:p w14:paraId="1F4ECA4A" w14:textId="4B3C189D" w:rsidR="00813102" w:rsidRDefault="00051139" w:rsidP="003C300A">
      <w:pPr>
        <w:shd w:val="clear" w:color="auto" w:fill="FFFFFF"/>
        <w:rPr>
          <w:rStyle w:val="Hypertextovodkaz"/>
          <w:rFonts w:ascii="Consolas" w:hAnsi="Consolas" w:cs="Consolas"/>
          <w:sz w:val="22"/>
          <w:szCs w:val="19"/>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w:t>
      </w:r>
      <w:hyperlink r:id="rId5" w:history="1">
        <w:r w:rsidR="00813102" w:rsidRPr="00B27264">
          <w:rPr>
            <w:rStyle w:val="Hypertextovodkaz"/>
            <w:rFonts w:ascii="Consolas" w:hAnsi="Consolas" w:cs="Consolas"/>
            <w:sz w:val="22"/>
            <w:szCs w:val="19"/>
          </w:rPr>
          <w:t>http://www.caliburnproject.org</w:t>
        </w:r>
      </w:hyperlink>
      <w:bookmarkEnd w:id="0"/>
    </w:p>
    <w:p w14:paraId="5B8918DF" w14:textId="358C1B0C" w:rsidR="00DB4ABF" w:rsidRDefault="00DB4ABF" w:rsidP="003C300A">
      <w:pPr>
        <w:shd w:val="clear" w:color="auto" w:fill="FFFFFF"/>
        <w:rPr>
          <w:rStyle w:val="Hypertextovodkaz"/>
          <w:rFonts w:ascii="Consolas" w:hAnsi="Consolas" w:cs="Consolas"/>
          <w:sz w:val="22"/>
          <w:szCs w:val="19"/>
        </w:rPr>
      </w:pPr>
    </w:p>
    <w:p w14:paraId="5AF674BF" w14:textId="435248C3" w:rsidR="00DB4ABF" w:rsidRDefault="00DB4ABF" w:rsidP="003C300A">
      <w:pPr>
        <w:shd w:val="clear" w:color="auto" w:fill="FFFFFF"/>
        <w:rPr>
          <w:rFonts w:ascii="Consolas" w:hAnsi="Consolas" w:cs="Consolas"/>
          <w:color w:val="0000FF"/>
          <w:sz w:val="22"/>
          <w:szCs w:val="19"/>
        </w:rPr>
      </w:pPr>
      <w:hyperlink r:id="rId6" w:history="1">
        <w:r w:rsidRPr="00DB4ABF">
          <w:rPr>
            <w:rStyle w:val="Hypertextovodkaz"/>
            <w:rFonts w:ascii="Consolas" w:hAnsi="Consolas" w:cs="Consolas"/>
            <w:sz w:val="22"/>
            <w:szCs w:val="19"/>
          </w:rPr>
          <w:t>http://winrt42.rssing.com/chan-5489174/all_p77.html</w:t>
        </w:r>
      </w:hyperlink>
      <w:r w:rsidR="00F82D88">
        <w:rPr>
          <w:rFonts w:ascii="Consolas" w:hAnsi="Consolas" w:cs="Consolas"/>
          <w:color w:val="0000FF"/>
          <w:sz w:val="22"/>
          <w:szCs w:val="19"/>
        </w:rPr>
        <w:t xml:space="preserve">    cteni </w:t>
      </w:r>
      <w:bookmarkStart w:id="1" w:name="_GoBack"/>
      <w:bookmarkEnd w:id="1"/>
    </w:p>
    <w:p w14:paraId="734B772C" w14:textId="7974E830" w:rsidR="003C300A" w:rsidRDefault="003C300A" w:rsidP="003C300A">
      <w:pPr>
        <w:shd w:val="clear" w:color="auto" w:fill="FFFFFF"/>
        <w:rPr>
          <w:rFonts w:ascii="Segoe UI" w:hAnsi="Segoe UI" w:cs="Segoe UI"/>
          <w:color w:val="515151"/>
          <w:sz w:val="30"/>
          <w:szCs w:val="30"/>
        </w:rPr>
      </w:pPr>
      <w:r>
        <w:rPr>
          <w:rFonts w:ascii="Segoe UI" w:hAnsi="Segoe UI" w:cs="Segoe UI"/>
          <w:color w:val="515151"/>
          <w:sz w:val="30"/>
          <w:szCs w:val="30"/>
        </w:rPr>
        <w:br/>
      </w:r>
      <w:r w:rsidR="000259E1">
        <w:rPr>
          <w:noProof/>
        </w:rPr>
        <w:drawing>
          <wp:inline distT="0" distB="0" distL="0" distR="0" wp14:anchorId="14FC7991" wp14:editId="34D07A88">
            <wp:extent cx="15735300" cy="15430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35300" cy="1543050"/>
                    </a:xfrm>
                    <a:prstGeom prst="rect">
                      <a:avLst/>
                    </a:prstGeom>
                  </pic:spPr>
                </pic:pic>
              </a:graphicData>
            </a:graphic>
          </wp:inline>
        </w:drawing>
      </w:r>
      <w:r>
        <w:rPr>
          <w:rFonts w:ascii="Segoe UI" w:hAnsi="Segoe UI" w:cs="Segoe UI"/>
          <w:color w:val="515151"/>
          <w:sz w:val="30"/>
          <w:szCs w:val="30"/>
        </w:rPr>
        <w:t> </w:t>
      </w:r>
    </w:p>
    <w:p w14:paraId="21C512C1" w14:textId="77777777" w:rsidR="000259E1" w:rsidRDefault="000259E1" w:rsidP="003C300A">
      <w:pPr>
        <w:shd w:val="clear" w:color="auto" w:fill="FFFFFF"/>
        <w:rPr>
          <w:rFonts w:ascii="Segoe UI" w:hAnsi="Segoe UI" w:cs="Segoe UI"/>
          <w:color w:val="515151"/>
          <w:sz w:val="30"/>
          <w:szCs w:val="30"/>
        </w:rPr>
      </w:pPr>
    </w:p>
    <w:p w14:paraId="3127BF55" w14:textId="77777777" w:rsidR="003C300A" w:rsidRDefault="00F82D88" w:rsidP="003C300A">
      <w:pPr>
        <w:pStyle w:val="Nadpis3"/>
        <w:shd w:val="clear" w:color="auto" w:fill="FFFFFF"/>
        <w:spacing w:before="0" w:beforeAutospacing="0" w:after="0" w:afterAutospacing="0"/>
        <w:rPr>
          <w:rFonts w:ascii="Segoe UI" w:hAnsi="Segoe UI" w:cs="Segoe UI"/>
          <w:color w:val="505050"/>
        </w:rPr>
      </w:pPr>
      <w:hyperlink r:id="rId8" w:tooltip="Home" w:history="1">
        <w:r w:rsidR="003C300A">
          <w:rPr>
            <w:rStyle w:val="Hypertextovodkaz"/>
            <w:rFonts w:ascii="Segoe UI" w:hAnsi="Segoe UI" w:cs="Segoe UI"/>
            <w:color w:val="505050"/>
          </w:rPr>
          <w:t>Caliburn.Micro</w:t>
        </w:r>
      </w:hyperlink>
      <w:r w:rsidR="003C300A">
        <w:rPr>
          <w:rFonts w:ascii="Segoe UI" w:hAnsi="Segoe UI" w:cs="Segoe UI"/>
          <w:color w:val="505050"/>
        </w:rPr>
        <w:t> </w:t>
      </w:r>
      <w:r w:rsidR="003C300A">
        <w:rPr>
          <w:rFonts w:ascii="Segoe UI" w:hAnsi="Segoe UI" w:cs="Segoe UI"/>
          <w:b w:val="0"/>
          <w:bCs w:val="0"/>
          <w:color w:val="C0C0C0"/>
          <w:sz w:val="28"/>
          <w:szCs w:val="28"/>
        </w:rPr>
        <w:t>Xaml made easy</w:t>
      </w:r>
    </w:p>
    <w:p w14:paraId="64549E0E" w14:textId="504439D2" w:rsidR="00B0078B" w:rsidRDefault="00B0078B" w:rsidP="006556EF">
      <w:pPr>
        <w:pStyle w:val="Nadpis1"/>
        <w15:collapsed/>
      </w:pPr>
      <w:r>
        <w:t>Can</w:t>
      </w:r>
      <w:r w:rsidR="00813102">
        <w:t xml:space="preserve"> </w:t>
      </w:r>
      <w:r>
        <w:t>DoMethod aneb boolean urcujici zda je mozne vykonat metodu</w:t>
      </w:r>
    </w:p>
    <w:p w14:paraId="6CFC7244" w14:textId="77777777" w:rsidR="00B0078B" w:rsidRDefault="00B0078B" w:rsidP="00B0078B">
      <w:r>
        <w:t xml:space="preserve">SimLog : mame attach z view kde se rika: </w:t>
      </w:r>
    </w:p>
    <w:p w14:paraId="7DE55ADE" w14:textId="77777777" w:rsidR="00B0078B" w:rsidRDefault="00B0078B" w:rsidP="00B0078B">
      <w:r>
        <w:rPr>
          <w:noProof/>
        </w:rPr>
        <w:drawing>
          <wp:inline distT="0" distB="0" distL="0" distR="0" wp14:anchorId="01B6070A" wp14:editId="3F38B531">
            <wp:extent cx="1981200" cy="742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200" cy="742950"/>
                    </a:xfrm>
                    <a:prstGeom prst="rect">
                      <a:avLst/>
                    </a:prstGeom>
                  </pic:spPr>
                </pic:pic>
              </a:graphicData>
            </a:graphic>
          </wp:inline>
        </w:drawing>
      </w:r>
    </w:p>
    <w:p w14:paraId="0482348C" w14:textId="77777777" w:rsidR="00B0078B" w:rsidRDefault="00B0078B" w:rsidP="00B0078B">
      <w:r>
        <w:t>Nic vic. Mame obsluzni metodu ktera se jmenuje CreateComposedItem a mame boolean ktery se jmenuje stejne jako obsluzna metoda s tim, ze na zacatku je Can:</w:t>
      </w:r>
    </w:p>
    <w:p w14:paraId="5837AF84" w14:textId="77777777" w:rsidR="00B0078B" w:rsidRDefault="00B0078B" w:rsidP="00B0078B">
      <w:r>
        <w:rPr>
          <w:noProof/>
        </w:rPr>
        <w:drawing>
          <wp:inline distT="0" distB="0" distL="0" distR="0" wp14:anchorId="3EC74191" wp14:editId="7D2B3C87">
            <wp:extent cx="8191500" cy="3714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1500" cy="371475"/>
                    </a:xfrm>
                    <a:prstGeom prst="rect">
                      <a:avLst/>
                    </a:prstGeom>
                  </pic:spPr>
                </pic:pic>
              </a:graphicData>
            </a:graphic>
          </wp:inline>
        </w:drawing>
      </w:r>
    </w:p>
    <w:p w14:paraId="7C4408E3" w14:textId="77777777" w:rsidR="00B0078B" w:rsidRDefault="00B0078B" w:rsidP="00B0078B">
      <w:r>
        <w:t>Metoda zda se, neni nijak s view provazana. Caliburn si to asi najde jen podle toho nazvu s can. Na nekterych mistech kodu kde se to hodi maximalne muzu notifikovat tento boolean o zmenach ktere jsem provedl, aby se notifikovalo UI:</w:t>
      </w:r>
    </w:p>
    <w:p w14:paraId="3DD73056" w14:textId="756519C5" w:rsidR="00B0078B" w:rsidRDefault="00B0078B" w:rsidP="00B0078B">
      <w:r>
        <w:rPr>
          <w:noProof/>
        </w:rPr>
        <w:drawing>
          <wp:inline distT="0" distB="0" distL="0" distR="0" wp14:anchorId="5D8B0C8A" wp14:editId="3A6CEB04">
            <wp:extent cx="3629025" cy="8763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876300"/>
                    </a:xfrm>
                    <a:prstGeom prst="rect">
                      <a:avLst/>
                    </a:prstGeom>
                  </pic:spPr>
                </pic:pic>
              </a:graphicData>
            </a:graphic>
          </wp:inline>
        </w:drawing>
      </w:r>
      <w:r w:rsidR="00A865A4">
        <w:t xml:space="preserve">  works. Enjoy.</w:t>
      </w:r>
      <w:r>
        <w:t xml:space="preserve"> </w:t>
      </w:r>
    </w:p>
    <w:p w14:paraId="383807D3" w14:textId="6A363D36" w:rsidR="00805075" w:rsidRDefault="00805075" w:rsidP="006556EF">
      <w:pPr>
        <w:pStyle w:val="Nadpis1"/>
        <w15:collapsed/>
      </w:pPr>
      <w:r>
        <w:t xml:space="preserve">Parametry z view </w:t>
      </w:r>
    </w:p>
    <w:p w14:paraId="653A42DC" w14:textId="69D0C65A" w:rsidR="00805075" w:rsidRDefault="00805075" w:rsidP="00805075">
      <w:r>
        <w:t>Do metody si muzu predat cokoli pojmenovaneho z view: Zde datumy a boolean:</w:t>
      </w:r>
    </w:p>
    <w:p w14:paraId="2635A5F2" w14:textId="09566821" w:rsidR="00805075" w:rsidRDefault="00805075" w:rsidP="00805075">
      <w:r>
        <w:rPr>
          <w:noProof/>
        </w:rPr>
        <w:lastRenderedPageBreak/>
        <w:drawing>
          <wp:inline distT="0" distB="0" distL="0" distR="0" wp14:anchorId="4A43C0AD" wp14:editId="24438C4F">
            <wp:extent cx="6438900" cy="4857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8900" cy="4857750"/>
                    </a:xfrm>
                    <a:prstGeom prst="rect">
                      <a:avLst/>
                    </a:prstGeom>
                  </pic:spPr>
                </pic:pic>
              </a:graphicData>
            </a:graphic>
          </wp:inline>
        </w:drawing>
      </w:r>
    </w:p>
    <w:p w14:paraId="52E57003" w14:textId="68F48854" w:rsidR="00805075" w:rsidRDefault="00805075" w:rsidP="00805075"/>
    <w:p w14:paraId="081EF521" w14:textId="57F95005" w:rsidR="00805075" w:rsidRDefault="00805075" w:rsidP="00805075">
      <w:r>
        <w:rPr>
          <w:noProof/>
        </w:rPr>
        <w:drawing>
          <wp:inline distT="0" distB="0" distL="0" distR="0" wp14:anchorId="127FB7AC" wp14:editId="48B5EB85">
            <wp:extent cx="8610600" cy="3000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10600" cy="3000375"/>
                    </a:xfrm>
                    <a:prstGeom prst="rect">
                      <a:avLst/>
                    </a:prstGeom>
                  </pic:spPr>
                </pic:pic>
              </a:graphicData>
            </a:graphic>
          </wp:inline>
        </w:drawing>
      </w:r>
    </w:p>
    <w:p w14:paraId="53A252CF" w14:textId="06192357" w:rsidR="00805075" w:rsidRDefault="00805075" w:rsidP="00805075"/>
    <w:p w14:paraId="0D6D61CD" w14:textId="51FE8F7D" w:rsidR="00805075" w:rsidRDefault="00805075" w:rsidP="00805075">
      <w:r>
        <w:t xml:space="preserve">To je vse nic vic.. </w:t>
      </w:r>
    </w:p>
    <w:p w14:paraId="2AFDE2DA" w14:textId="77777777" w:rsidR="00805075" w:rsidRDefault="00805075" w:rsidP="00805075"/>
    <w:p w14:paraId="5CE3EC87" w14:textId="26D443C1"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14"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6556EF">
      <w:pPr>
        <w:pStyle w:val="Nadpis1"/>
        <w15:collapsed/>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16">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17">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8">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2" w:name="OLE_LINK1"/>
      <w:bookmarkStart w:id="3" w:name="OLE_LINK2"/>
      <w:r>
        <w:rPr>
          <w:rFonts w:ascii="Consolas" w:hAnsi="Consolas" w:cs="Consolas"/>
          <w:color w:val="0000FF"/>
          <w:sz w:val="19"/>
          <w:szCs w:val="19"/>
        </w:rPr>
        <w:t>PricedItemsSelectionChanged(PricedItems.SelectedItems)</w:t>
      </w:r>
      <w:bookmarkEnd w:id="2"/>
      <w:bookmarkEnd w:id="3"/>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4" w:name="OLE_LINK28"/>
      <w:bookmarkStart w:id="5"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4"/>
      <w:bookmarkEnd w:id="5"/>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315687" w14:textId="78FA2734" w:rsidR="00910DB3" w:rsidRDefault="00353C19"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var</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259E1"/>
    <w:rsid w:val="00051139"/>
    <w:rsid w:val="000D7EC1"/>
    <w:rsid w:val="00153222"/>
    <w:rsid w:val="001662AF"/>
    <w:rsid w:val="001A313F"/>
    <w:rsid w:val="0034455E"/>
    <w:rsid w:val="00353C19"/>
    <w:rsid w:val="00353D48"/>
    <w:rsid w:val="003C300A"/>
    <w:rsid w:val="003F06CD"/>
    <w:rsid w:val="00487288"/>
    <w:rsid w:val="0051254C"/>
    <w:rsid w:val="005350DC"/>
    <w:rsid w:val="00553C69"/>
    <w:rsid w:val="00575FF3"/>
    <w:rsid w:val="005A0B1F"/>
    <w:rsid w:val="00637408"/>
    <w:rsid w:val="006556EF"/>
    <w:rsid w:val="006C00B5"/>
    <w:rsid w:val="00711EF3"/>
    <w:rsid w:val="00805075"/>
    <w:rsid w:val="00813102"/>
    <w:rsid w:val="0083523C"/>
    <w:rsid w:val="008976E8"/>
    <w:rsid w:val="00910DB3"/>
    <w:rsid w:val="00943F51"/>
    <w:rsid w:val="00996327"/>
    <w:rsid w:val="009F5B2F"/>
    <w:rsid w:val="00A374B0"/>
    <w:rsid w:val="00A865A4"/>
    <w:rsid w:val="00AB6C65"/>
    <w:rsid w:val="00B0078B"/>
    <w:rsid w:val="00B234B8"/>
    <w:rsid w:val="00B36057"/>
    <w:rsid w:val="00C754E0"/>
    <w:rsid w:val="00CA7236"/>
    <w:rsid w:val="00CC27B5"/>
    <w:rsid w:val="00CE2864"/>
    <w:rsid w:val="00DB4ABF"/>
    <w:rsid w:val="00E34E5D"/>
    <w:rsid w:val="00EB7834"/>
    <w:rsid w:val="00ED11A3"/>
    <w:rsid w:val="00F15FF3"/>
    <w:rsid w:val="00F551A5"/>
    <w:rsid w:val="00F665AD"/>
    <w:rsid w:val="00F82D88"/>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iburnmicro.com/" TargetMode="External"/><Relationship Id="rId13" Type="http://schemas.openxmlformats.org/officeDocument/2006/relationships/image" Target="media/image6.png"/><Relationship Id="rId18"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inrt42.rssing.com/chan-5489174/all_p77.html" TargetMode="External"/><Relationship Id="rId11" Type="http://schemas.openxmlformats.org/officeDocument/2006/relationships/image" Target="media/image4.png"/><Relationship Id="rId5" Type="http://schemas.openxmlformats.org/officeDocument/2006/relationships/hyperlink" Target="http://www.caliburnproject.org" TargetMode="Externa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s://caliburnmicro.com/documentation/actions" TargetMode="External"/><Relationship Id="rId9" Type="http://schemas.openxmlformats.org/officeDocument/2006/relationships/image" Target="media/image2.png"/><Relationship Id="rId14" Type="http://schemas.openxmlformats.org/officeDocument/2006/relationships/hyperlink" Target="https://caliburnmicro.com/documentation/configuration"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8830</TotalTime>
  <Pages>1</Pages>
  <Words>3528</Words>
  <Characters>20116</Characters>
  <Application>Microsoft Office Word</Application>
  <DocSecurity>0</DocSecurity>
  <Lines>167</Lines>
  <Paragraphs>47</Paragraphs>
  <ScaleCrop>false</ScaleCrop>
  <HeadingPairs>
    <vt:vector size="4" baseType="variant">
      <vt:variant>
        <vt:lpstr>Název</vt:lpstr>
      </vt:variant>
      <vt:variant>
        <vt:i4>1</vt:i4>
      </vt:variant>
      <vt:variant>
        <vt:lpstr>Nadpisy</vt:lpstr>
      </vt:variant>
      <vt:variant>
        <vt:i4>16</vt:i4>
      </vt:variant>
    </vt:vector>
  </HeadingPairs>
  <TitlesOfParts>
    <vt:vector size="17" baseType="lpstr">
      <vt:lpstr/>
      <vt:lpstr>        Caliburn.Micro Xaml made easy</vt:lpstr>
      <vt:lpstr>Can DoMethod aneb boolean urcujici zda je mozne vykonat metodu</vt:lpstr>
      <vt:lpstr>Parametry z view </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Zavirani oken:</vt:lpstr>
      <vt:lpstr>Datacontext v codeBehindu</vt:lpstr>
      <vt:lpstr>Button obsluha</vt:lpstr>
      <vt:lpstr>Predani tagu jako string</vt:lpstr>
      <vt:lpstr>Attach nefunguje na radGridView kdyz je selectionUnit nastaveno na cell</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33</cp:revision>
  <dcterms:created xsi:type="dcterms:W3CDTF">2018-05-31T11:31:00Z</dcterms:created>
  <dcterms:modified xsi:type="dcterms:W3CDTF">2019-09-20T13:26:00Z</dcterms:modified>
</cp:coreProperties>
</file>