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Otevreme sln Frameworku. Xaml je v </w:t>
      </w:r>
      <w:r w:rsidRPr="006F53F2">
        <w:rPr>
          <w:b/>
          <w:sz w:val="24"/>
        </w:rPr>
        <w:t>LightVideoPlayerControl</w:t>
      </w:r>
      <w:r w:rsidRPr="00591821">
        <w:rPr>
          <w:sz w:val="24"/>
        </w:rPr>
        <w:t xml:space="preserve">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F02E4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81F38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C493ED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 xml:space="preserve">Jak nareferencovat neco z baliku naprimo </w:t>
      </w:r>
    </w:p>
    <w:p w14:paraId="1FAB5224" w14:textId="354C7ABA" w:rsidR="00E212CF" w:rsidRDefault="008C7BEA" w:rsidP="00817FA4">
      <w:pPr>
        <w:rPr>
          <w:sz w:val="24"/>
        </w:rPr>
      </w:pPr>
      <w:hyperlink r:id="rId6" w:history="1">
        <w:r w:rsidR="00E212CF"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TFS – Build and Release</w:t>
      </w:r>
    </w:p>
    <w:p w14:paraId="5988E621" w14:textId="2712C0D7" w:rsidR="00546C42" w:rsidRPr="008C7BEA" w:rsidRDefault="00546C42" w:rsidP="00B11D80">
      <w:pPr>
        <w:pStyle w:val="Odstavecseseznamem"/>
        <w:numPr>
          <w:ilvl w:val="0"/>
          <w:numId w:val="1"/>
        </w:numPr>
        <w:rPr>
          <w:rStyle w:val="Hypertextovodkaz"/>
          <w:color w:val="auto"/>
          <w:sz w:val="24"/>
          <w:u w:val="none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</w:p>
    <w:p w14:paraId="157CC68F" w14:textId="4BAFADED" w:rsidR="008C7BEA" w:rsidRDefault="008C7BEA" w:rsidP="008C7BEA">
      <w:pPr>
        <w:pStyle w:val="Nadpis1"/>
      </w:pPr>
      <w:r>
        <w:t>Zrychlene prehravani pomoci dependencyProperty v LightVideoPlayerControl:</w:t>
      </w:r>
    </w:p>
    <w:p w14:paraId="114F4D07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7.6.2019</w:t>
      </w:r>
    </w:p>
    <w:p w14:paraId="2A4AADB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0DF6BA05" w14:textId="77777777" w:rsidR="008C7BEA" w:rsidRPr="008C7BEA" w:rsidRDefault="008C7BEA" w:rsidP="008C7BEA">
      <w:pPr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Uzivatel stlaci tlacitko, které je napojene na builtIn command IncreaseTreble:</w:t>
      </w:r>
    </w:p>
    <w:p w14:paraId="4D4B0D4F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Width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Height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Margin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  <w:highlight w:val="yellow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  <w:highlight w:val="yellow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534A721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ToolTip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{x:Static localisation:Localisation.FastForward}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07560F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67D73C3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5CED26A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TargetType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{x:Type Image}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6AE66D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../../../Resources/Images/mp_fast.png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2216CD19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FrameworkElement.Margin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-1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5FC7085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1976CF5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Binding SpeedIncreased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, ElementName=LightVideoPlayer}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93BE92A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../../../Resources/Images/next.png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6A6CDB5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D271502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F5DD25C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1D5BC4CD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499BAD9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8A1F08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7950869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Definice commandu:</w:t>
      </w:r>
    </w:p>
    <w:p w14:paraId="2B70AC2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CommandBinding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CanExecute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FastForwardCanExecute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Executed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FastForwardExecuted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1C88AEA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42A03041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667F85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Tim se dostaneme sem</w:t>
      </w:r>
      <w:r w:rsidRPr="008C7BEA">
        <w:rPr>
          <w:rFonts w:ascii="Calibri" w:eastAsia="Calibri" w:hAnsi="Calibri" w:cs="Times New Roman"/>
          <w:szCs w:val="26"/>
          <w:lang w:val="cs-CZ"/>
        </w:rPr>
        <w:t>:</w:t>
      </w:r>
    </w:p>
    <w:p w14:paraId="2DAE18F0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0AFF7D0B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066CB7E9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.SpeedIncreased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.MePlayer.FastForward();</w:t>
      </w:r>
    </w:p>
    <w:p w14:paraId="13D81FDE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654B404B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2EE6360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MePlayer je samotny prehravac vlozeny do controlu a je typu MediaPlayer. Jeho metoda nastavi rychlost a vraci bool podle toho jestli je prehravani zrychlene:</w:t>
      </w:r>
    </w:p>
    <w:p w14:paraId="5E67237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35C80138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4E38048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.MePlayer.SpeedRatio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 ? 1.0 : 2.0;</w:t>
      </w:r>
    </w:p>
    <w:p w14:paraId="36BD3A2D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1.0;</w:t>
      </w:r>
    </w:p>
    <w:p w14:paraId="146D9908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4B9482B9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67E39A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Control se teda dozvi, ze nastala změna a zmeni se bool SpeedIncreased. Na to aby se mi změna z behindu dostala do view, potrebuju DependencyProperty: Ta se postara o notifikaci:</w:t>
      </w:r>
    </w:p>
    <w:p w14:paraId="7B93501A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DependencyProperty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SpeedIncreasedProperty</w:t>
      </w:r>
      <w:r w:rsidRPr="008C7BEA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= DependencyProperty.Register(nameof (SpeedIncreased),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(LightVideoPlayerControl),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PropertyMetadata());</w:t>
      </w:r>
    </w:p>
    <w:p w14:paraId="5D74E862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903EA04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</w:t>
      </w:r>
    </w:p>
    <w:p w14:paraId="5635834D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DFB17BC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get</w:t>
      </w:r>
    </w:p>
    <w:p w14:paraId="04CA5D52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26AB3FB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.GetValue(LightVideoPlayerControl.SpeedIncreasedProperty);</w:t>
      </w:r>
    </w:p>
    <w:p w14:paraId="32878FEE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15A97EF2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2277C975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878422D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.SetValue(LightVideoPlayerControl.SpeedIncreasedProperty,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) value);</w:t>
      </w:r>
    </w:p>
    <w:p w14:paraId="688FACC9" w14:textId="77777777" w:rsidR="008C7BEA" w:rsidRPr="008C7BEA" w:rsidRDefault="008C7BEA" w:rsidP="008C7BE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6AE47F32" w14:textId="77777777" w:rsidR="008C7BEA" w:rsidRPr="008C7BEA" w:rsidRDefault="008C7BEA" w:rsidP="008C7BEA">
      <w:pPr>
        <w:pBdr>
          <w:bottom w:val="single" w:sz="6" w:space="1" w:color="auto"/>
        </w:pBd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2DB0348A" w14:textId="77777777" w:rsidR="008C7BEA" w:rsidRPr="008C7BEA" w:rsidRDefault="008C7BEA" w:rsidP="008C7BEA">
      <w:bookmarkStart w:id="0" w:name="_GoBack"/>
      <w:bookmarkEnd w:id="0"/>
    </w:p>
    <w:sectPr w:rsidR="008C7BEA" w:rsidRPr="008C7B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21586B"/>
    <w:rsid w:val="00353D48"/>
    <w:rsid w:val="003F2993"/>
    <w:rsid w:val="00403CAC"/>
    <w:rsid w:val="004419DE"/>
    <w:rsid w:val="00487288"/>
    <w:rsid w:val="0051254C"/>
    <w:rsid w:val="00546C42"/>
    <w:rsid w:val="00591821"/>
    <w:rsid w:val="006F53F2"/>
    <w:rsid w:val="00817FA4"/>
    <w:rsid w:val="008976E8"/>
    <w:rsid w:val="008C7BEA"/>
    <w:rsid w:val="008F0813"/>
    <w:rsid w:val="009B7B83"/>
    <w:rsid w:val="00A27BBA"/>
    <w:rsid w:val="00B11D80"/>
    <w:rsid w:val="00B234B8"/>
    <w:rsid w:val="00BA1B50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C7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C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2018-11-30T10:17:00Z</dcterms:created>
  <dcterms:modified xsi:type="dcterms:W3CDTF">2019-06-07T05:05:00Z</dcterms:modified>
</cp:coreProperties>
</file>