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b/>
          <w:color w:val="B8A06E"/>
          <w:sz w:val="22"/>
        </w:rPr>
        <w:t>DOSSIER 10 · V7 · GESPREKSDRAAIBOEK · 28 MEI 2026</w:t>
      </w:r>
    </w:p>
    <w:p>
      <w:r>
        <w:rPr>
          <w:b/>
          <w:color w:val="1B2A49"/>
          <w:sz w:val="60"/>
        </w:rPr>
        <w:t>Het gesprek morgen</w:t>
      </w:r>
    </w:p>
    <w:p>
      <w:r>
        <w:rPr>
          <w:i/>
          <w:color w:val="555555"/>
          <w:sz w:val="26"/>
        </w:rPr>
        <w:t>Een draaiboek voor het gesprek met HYE / H2O Group waarin AI een onderdeel is. Niet voor moderatie — voor jezelf als gesprekspartner. Met escape-vragen, transities en escalatie-ladder.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1.  Eén zin die na het gesprek moet blijven hangen</w:t>
      </w:r>
    </w:p>
    <w:p>
      <w:pPr>
        <w:ind w:left="227"/>
      </w:pPr>
      <w:r>
        <w:rPr>
          <w:b/>
          <w:color w:val="B8A06E"/>
          <w:sz w:val="21"/>
        </w:rPr>
        <w:t xml:space="preserve">DE KERNZIN:  </w:t>
      </w:r>
      <w:r>
        <w:rPr>
          <w:color w:val="555555"/>
          <w:sz w:val="21"/>
        </w:rPr>
        <w:t>"De grootste klant van HYE is bezig €200 miljoen te investeren om 427 kunstwerken digitaal te bedienen — en niemand in de Vlaamse waterbouw heeft een digital-twin-aanbod om mee te bewegen. Dat is geen technologie-probleem, dat is een verhaal-probleem. En verhaal-problemen — dat is precies wat Brainwolves oplost."</w:t>
      </w:r>
    </w:p>
    <w:p>
      <w:pPr>
        <w:spacing w:after="120" w:line="288" w:lineRule="auto"/>
      </w:pPr>
      <w:r>
        <w:rPr>
          <w:b w:val="0"/>
          <w:i w:val="0"/>
          <w:sz w:val="22"/>
        </w:rPr>
        <w:t>Alles wat hierna komt — analyse, frameworks, cases, anekdotes — dient om die zin in hun hoofd te zetten en daar te laten staan.</w:t>
      </w:r>
    </w:p>
    <w:p>
      <w:pPr>
        <w:spacing w:before="280" w:after="80"/>
      </w:pPr>
      <w:r>
        <w:rPr>
          <w:b/>
          <w:color w:val="1B2A49"/>
          <w:sz w:val="28"/>
        </w:rPr>
        <w:t>2.  Kaart van de gesprekspartners</w:t>
      </w:r>
    </w:p>
    <w:p>
      <w:pPr>
        <w:spacing w:before="160" w:after="40"/>
      </w:pPr>
      <w:r>
        <w:rPr>
          <w:b/>
          <w:color w:val="B8A06E"/>
          <w:sz w:val="23"/>
        </w:rPr>
        <w:t>Wie waarschijnlijk aan tafel zit</w:t>
      </w:r>
    </w:p>
    <w:p>
      <w:pPr>
        <w:pStyle w:val="ListBullet"/>
        <w:spacing w:after="40"/>
      </w:pPr>
      <w:r>
        <w:rPr>
          <w:sz w:val="22"/>
        </w:rPr>
        <w:t>Vermoedelijk één of meer van: Kurt Vernimmen, Tom T'Joens, Kris Van den Houte, Joris Van de Water (MBO-eigenaren H2O Group).</w:t>
      </w:r>
    </w:p>
    <w:p>
      <w:pPr>
        <w:pStyle w:val="ListBullet"/>
        <w:spacing w:after="40"/>
      </w:pPr>
      <w:r>
        <w:rPr>
          <w:sz w:val="22"/>
        </w:rPr>
        <w:t>Mogelijk Dirk De Clerck (CEO Sterhoek + Bremcon) als hij operationeel belang heeft.</w:t>
      </w:r>
    </w:p>
    <w:p>
      <w:pPr>
        <w:pStyle w:val="ListBullet"/>
        <w:spacing w:after="40"/>
      </w:pPr>
      <w:r>
        <w:rPr>
          <w:sz w:val="22"/>
        </w:rPr>
        <w:t>Mogelijk een marketing- of communicatie-verantwoordelijke van H2O Group.</w:t>
      </w:r>
    </w:p>
    <w:p>
      <w:pPr>
        <w:pStyle w:val="ListBullet"/>
        <w:spacing w:after="40"/>
      </w:pPr>
      <w:r>
        <w:rPr>
          <w:sz w:val="22"/>
        </w:rPr>
        <w:t>Misschien iemand met een digital-of-IT-achtergrond als ze die rol al hebben aangesteld.</w:t>
      </w:r>
    </w:p>
    <w:p>
      <w:pPr>
        <w:spacing w:before="160" w:after="40"/>
      </w:pPr>
      <w:r>
        <w:rPr>
          <w:b/>
          <w:color w:val="B8A06E"/>
          <w:sz w:val="23"/>
        </w:rPr>
        <w:t>Wat hun blinde vlek waarschijnlijk is</w:t>
      </w:r>
    </w:p>
    <w:p>
      <w:pPr>
        <w:pStyle w:val="ListBullet"/>
        <w:spacing w:after="40"/>
      </w:pPr>
      <w:r>
        <w:rPr>
          <w:sz w:val="22"/>
        </w:rPr>
        <w:t>Ze denken in operaties, niet in verhaal. Ze zien hun dochters als business-units, niet als merkconstellatie.</w:t>
      </w:r>
    </w:p>
    <w:p>
      <w:pPr>
        <w:pStyle w:val="ListBullet"/>
        <w:spacing w:after="40"/>
      </w:pPr>
      <w:r>
        <w:rPr>
          <w:sz w:val="22"/>
        </w:rPr>
        <w:t>Ze zien 'AI' als technologie-investering, niet als positioneringskans.</w:t>
      </w:r>
    </w:p>
    <w:p>
      <w:pPr>
        <w:pStyle w:val="ListBullet"/>
        <w:spacing w:after="40"/>
      </w:pPr>
      <w:r>
        <w:rPr>
          <w:sz w:val="22"/>
        </w:rPr>
        <w:t>Ze zien de Vlaamse waterbouw als bekende rode oceaan, niet als markt die kantelt.</w:t>
      </w:r>
    </w:p>
    <w:p>
      <w:pPr>
        <w:pStyle w:val="ListBullet"/>
        <w:spacing w:after="40"/>
      </w:pPr>
      <w:r>
        <w:rPr>
          <w:sz w:val="22"/>
        </w:rPr>
        <w:t>Ze onderschatten waarschijnlijk hoe sterk hun eigen 100-jaar-erfgoed (1929-2029) inzetbaar is.</w:t>
      </w:r>
    </w:p>
    <w:p>
      <w:pPr>
        <w:spacing w:before="160" w:after="40"/>
      </w:pPr>
      <w:r>
        <w:rPr>
          <w:b/>
          <w:color w:val="B8A06E"/>
          <w:sz w:val="23"/>
        </w:rPr>
        <w:t>Wat hun trots is — en wat je nooit moet aanvallen</w:t>
      </w:r>
    </w:p>
    <w:p>
      <w:pPr>
        <w:pStyle w:val="ListBullet"/>
        <w:spacing w:after="40"/>
      </w:pPr>
      <w:r>
        <w:rPr>
          <w:sz w:val="22"/>
        </w:rPr>
        <w:t>Vakmanschap van hun mensen — heilig.</w:t>
      </w:r>
    </w:p>
    <w:p>
      <w:pPr>
        <w:pStyle w:val="ListBullet"/>
        <w:spacing w:after="40"/>
      </w:pPr>
      <w:r>
        <w:rPr>
          <w:sz w:val="22"/>
        </w:rPr>
        <w:t>Werkgeversmerk 'genegewone' cultuur — ze investeren er bewust in.</w:t>
      </w:r>
    </w:p>
    <w:p>
      <w:pPr>
        <w:pStyle w:val="ListBullet"/>
        <w:spacing w:after="40"/>
      </w:pPr>
      <w:r>
        <w:rPr>
          <w:sz w:val="22"/>
        </w:rPr>
        <w:t>De MBO van 2019 — dat is hun gezamenlijke verhaal van moed.</w:t>
      </w:r>
    </w:p>
    <w:p>
      <w:pPr>
        <w:pStyle w:val="ListBullet"/>
        <w:spacing w:after="40"/>
      </w:pPr>
      <w:r>
        <w:rPr>
          <w:sz w:val="22"/>
        </w:rPr>
        <w:t>De Schelde-locatie — historisch en emotioneel anker.</w:t>
      </w:r>
    </w:p>
    <w:p>
      <w:pPr>
        <w:pStyle w:val="ListBullet"/>
        <w:spacing w:after="40"/>
      </w:pPr>
      <w:r>
        <w:rPr>
          <w:sz w:val="22"/>
        </w:rPr>
        <w:t>Niet aanvallen, wel doorvragen. Niet 'jullie doen het verkeerd', wel 'wat zou er kunnen, vanuit wat al staat'.</w:t>
      </w:r>
    </w:p>
    <w:p>
      <w:pPr>
        <w:spacing w:before="280" w:after="80"/>
      </w:pPr>
      <w:r>
        <w:rPr>
          <w:b/>
          <w:color w:val="1B2A49"/>
          <w:sz w:val="28"/>
        </w:rPr>
        <w:t>3.  Structuur van het gesprek (90-minuten variant)</w:t>
      </w:r>
    </w:p>
    <w:p>
      <w:pPr>
        <w:spacing w:before="160" w:after="40"/>
      </w:pPr>
      <w:r>
        <w:rPr>
          <w:b/>
          <w:color w:val="B8A06E"/>
          <w:sz w:val="23"/>
        </w:rPr>
        <w:t>Akte 1.  Aansluiten en spiegelen  (10 minuten)</w:t>
      </w:r>
    </w:p>
    <w:p>
      <w:pPr>
        <w:pStyle w:val="ListBullet"/>
        <w:spacing w:after="40"/>
      </w:pPr>
      <w:r>
        <w:rPr>
          <w:sz w:val="22"/>
        </w:rPr>
        <w:t>Open met een herkenbare observatie: 'Ik heb diep gekeken naar wat HYE en H2O Group bouwen. De diepste indruk was niet de omzet — het was dat HYE in 2029 honderd jaar bestaat én dat De Vlaamse Waterweg dezelfde periode €200 miljoen investeert in een digitaliserings-sprong. Dat is geen toeval — dat is een poort.'</w:t>
      </w:r>
    </w:p>
    <w:p>
      <w:pPr>
        <w:pStyle w:val="ListBullet"/>
        <w:spacing w:after="40"/>
      </w:pPr>
      <w:r>
        <w:rPr>
          <w:sz w:val="22"/>
        </w:rPr>
        <w:t>Vraag hen: 'Wat hadden jullie zelf willen dat ik vooral begreep voor we beginnen?'</w:t>
      </w:r>
    </w:p>
    <w:p>
      <w:pPr>
        <w:pStyle w:val="ListBullet"/>
        <w:spacing w:after="40"/>
      </w:pPr>
      <w:r>
        <w:rPr>
          <w:sz w:val="22"/>
        </w:rPr>
        <w:t>Luisteren, niet pitchen. De eerste tien minuten zijn diagnostisch.</w:t>
      </w:r>
    </w:p>
    <w:p>
      <w:pPr>
        <w:spacing w:before="160" w:after="40"/>
      </w:pPr>
      <w:r>
        <w:rPr>
          <w:b/>
          <w:color w:val="B8A06E"/>
          <w:sz w:val="23"/>
        </w:rPr>
        <w:t>Akte 2.  De drie spanningen (15 minuten)</w:t>
      </w:r>
    </w:p>
    <w:p>
      <w:pPr>
        <w:spacing w:after="120" w:line="288" w:lineRule="auto"/>
      </w:pPr>
      <w:r>
        <w:rPr>
          <w:b w:val="0"/>
          <w:i w:val="0"/>
          <w:sz w:val="22"/>
        </w:rPr>
        <w:t>Leg de drie spanningen uit dossier 03 op tafel — geconcreteerd:</w:t>
      </w:r>
    </w:p>
    <w:p>
      <w:pPr>
        <w:pStyle w:val="ListBullet"/>
        <w:spacing w:after="40"/>
      </w:pPr>
      <w:r>
        <w:rPr>
          <w:sz w:val="22"/>
        </w:rPr>
        <w:t>Spanning 1: 'Een aanbesteder wil 50 jaar zekerheid, een aannemer geeft 5 jaar garantie. Wie vult het gat?'</w:t>
      </w:r>
    </w:p>
    <w:p>
      <w:pPr>
        <w:pStyle w:val="ListBullet"/>
        <w:spacing w:after="40"/>
      </w:pPr>
      <w:r>
        <w:rPr>
          <w:sz w:val="22"/>
        </w:rPr>
        <w:t>Spanning 2: 'Duurzaamheid wordt geëist, prijs blijft beslissend. Hoe maak je duurzaamheid waardevoller dan een gunningspremie?'</w:t>
      </w:r>
    </w:p>
    <w:p>
      <w:pPr>
        <w:pStyle w:val="ListBullet"/>
        <w:spacing w:after="40"/>
      </w:pPr>
      <w:r>
        <w:rPr>
          <w:sz w:val="22"/>
        </w:rPr>
        <w:t>Spanning 3: 'Talent wil zin, waterbouw verkoopt vakmanschap. Hoe spreek je een 25-jarige aan over een sluis?'</w:t>
      </w:r>
    </w:p>
    <w:p>
      <w:pPr>
        <w:pStyle w:val="ListBullet"/>
        <w:spacing w:after="40"/>
      </w:pPr>
      <w:r>
        <w:rPr>
          <w:sz w:val="22"/>
        </w:rPr>
        <w:t>Vraag bij elke spanning: 'Voelen jullie deze? Welke voelen jullie scherper dan de andere twee?'</w:t>
      </w:r>
    </w:p>
    <w:p>
      <w:pPr>
        <w:spacing w:before="160" w:after="40"/>
      </w:pPr>
      <w:r>
        <w:rPr>
          <w:b/>
          <w:color w:val="B8A06E"/>
          <w:sz w:val="23"/>
        </w:rPr>
        <w:t>Akte 3.  Het gat in de markt (20 minuten)</w:t>
      </w:r>
    </w:p>
    <w:p>
      <w:pPr>
        <w:pStyle w:val="ListBullet"/>
        <w:spacing w:after="40"/>
      </w:pPr>
      <w:r>
        <w:rPr>
          <w:sz w:val="22"/>
        </w:rPr>
        <w:t>Confronteer met de Vlaamse Waterweg-data: 427 kunstwerken, €200M, vanaf 2032 op afstand bedienbaar.</w:t>
      </w:r>
    </w:p>
    <w:p>
      <w:pPr>
        <w:pStyle w:val="ListBullet"/>
        <w:spacing w:after="40"/>
      </w:pPr>
      <w:r>
        <w:rPr>
          <w:sz w:val="22"/>
        </w:rPr>
        <w:t>Vraag: 'Hoeveel van die 427 kunstwerken heeft HYE de afgelopen 25 jaar gebouwd of gerenoveerd?' (Antwoord ligt vermoedelijk hoog — exploiteerbaar feit.)</w:t>
      </w:r>
    </w:p>
    <w:p>
      <w:pPr>
        <w:pStyle w:val="ListBullet"/>
        <w:spacing w:after="40"/>
      </w:pPr>
      <w:r>
        <w:rPr>
          <w:sz w:val="22"/>
        </w:rPr>
        <w:t>Vraag: 'Wie zou vandaag bij De Vlaamse Waterweg het beste pleidooi houden om HYE de digital-twin-partner te maken voor hun automatisering?'</w:t>
      </w:r>
    </w:p>
    <w:p>
      <w:pPr>
        <w:pStyle w:val="ListBullet"/>
        <w:spacing w:after="40"/>
      </w:pPr>
      <w:r>
        <w:rPr>
          <w:sz w:val="22"/>
        </w:rPr>
        <w:t>Schets de propositie-verschuiving van 'wij bouwen' naar 'wij bouwen + wij geven de tweeling + wij blijven 25 jaar partner'.</w:t>
      </w:r>
    </w:p>
    <w:p>
      <w:pPr>
        <w:pStyle w:val="ListBullet"/>
        <w:spacing w:after="40"/>
      </w:pPr>
      <w:r>
        <w:rPr>
          <w:sz w:val="22"/>
        </w:rPr>
        <w:t>Laat hen reageren. Noteer waar ze tegenpruttelen — daar zit hun reflex, niet hun ratio.</w:t>
      </w:r>
    </w:p>
    <w:p>
      <w:pPr>
        <w:spacing w:before="160" w:after="40"/>
      </w:pPr>
      <w:r>
        <w:rPr>
          <w:b/>
          <w:color w:val="B8A06E"/>
          <w:sz w:val="23"/>
        </w:rPr>
        <w:t>Akte 4.  De portfolio-tegenkracht (20 minuten)</w:t>
      </w:r>
    </w:p>
    <w:p>
      <w:pPr>
        <w:pStyle w:val="ListBullet"/>
        <w:spacing w:after="40"/>
      </w:pPr>
      <w:r>
        <w:rPr>
          <w:sz w:val="22"/>
        </w:rPr>
        <w:t>Verleg naar holding-niveau: 'En H2O Group? Hoe zou jullie holding-verhaal eruit zien als HYE deze beweging maakt?'</w:t>
      </w:r>
    </w:p>
    <w:p>
      <w:pPr>
        <w:pStyle w:val="ListBullet"/>
        <w:spacing w:after="40"/>
      </w:pPr>
      <w:r>
        <w:rPr>
          <w:sz w:val="22"/>
        </w:rPr>
        <w:t>Toon: het verschil tussen 'house of brands' (vandaag) en 'endorsed brands' (mogelijk morgen).</w:t>
      </w:r>
    </w:p>
    <w:p>
      <w:pPr>
        <w:pStyle w:val="ListBullet"/>
        <w:spacing w:after="40"/>
      </w:pPr>
      <w:r>
        <w:rPr>
          <w:sz w:val="22"/>
        </w:rPr>
        <w:t>Werp idee op: één AI-cel op holdingniveau die HYE, Bremcon, Argex, Navitec bedient. Niet één per dochter.</w:t>
      </w:r>
    </w:p>
    <w:p>
      <w:pPr>
        <w:pStyle w:val="ListBullet"/>
        <w:spacing w:after="40"/>
      </w:pPr>
      <w:r>
        <w:rPr>
          <w:sz w:val="22"/>
        </w:rPr>
        <w:t>Vraag: 'Wie van jullie zou eigenaarschap nemen over zo'n cel?' Stilte mag — observeer wie eerst kijkt naar wie.</w:t>
      </w:r>
    </w:p>
    <w:p>
      <w:pPr>
        <w:pStyle w:val="ListBullet"/>
        <w:spacing w:after="40"/>
      </w:pPr>
      <w:r>
        <w:rPr>
          <w:sz w:val="22"/>
        </w:rPr>
        <w:t>Geen sluitstuk pushen — laat ruimte voor 'we denken erover'.</w:t>
      </w:r>
    </w:p>
    <w:p>
      <w:pPr>
        <w:spacing w:before="160" w:after="40"/>
      </w:pPr>
      <w:r>
        <w:rPr>
          <w:b/>
          <w:color w:val="B8A06E"/>
          <w:sz w:val="23"/>
        </w:rPr>
        <w:t>Akte 5.  Eeuwfeest als hefboom (10 minuten)</w:t>
      </w:r>
    </w:p>
    <w:p>
      <w:pPr>
        <w:pStyle w:val="ListBullet"/>
        <w:spacing w:after="40"/>
      </w:pPr>
      <w:r>
        <w:rPr>
          <w:sz w:val="22"/>
        </w:rPr>
        <w:t>Breng 2029 in beeld: '100 jaar HYE is geen verjaardag, het is een lanceerplatform.'</w:t>
      </w:r>
    </w:p>
    <w:p>
      <w:pPr>
        <w:pStyle w:val="ListBullet"/>
        <w:spacing w:after="40"/>
      </w:pPr>
      <w:r>
        <w:rPr>
          <w:sz w:val="22"/>
        </w:rPr>
        <w:t>Schets twee scenario's voor 2029-perscampagne: 'HYE bestaat 100 jaar' (geel, voorspelbaar) versus 'HYE 1929-2029: van vakman naar tweeling-bewaker' (transformatief).</w:t>
      </w:r>
    </w:p>
    <w:p>
      <w:pPr>
        <w:pStyle w:val="ListBullet"/>
        <w:spacing w:after="40"/>
      </w:pPr>
      <w:r>
        <w:rPr>
          <w:sz w:val="22"/>
        </w:rPr>
        <w:t>Vraag: 'Welk scenario wint de aandacht waarmee jullie de volgende 10 jaar concurrenten op afstand zetten?'</w:t>
      </w:r>
    </w:p>
    <w:p>
      <w:pPr>
        <w:spacing w:before="160" w:after="40"/>
      </w:pPr>
      <w:r>
        <w:rPr>
          <w:b/>
          <w:color w:val="B8A06E"/>
          <w:sz w:val="23"/>
        </w:rPr>
        <w:t>Akte 6.  De afsluit  (15 minuten)</w:t>
      </w:r>
    </w:p>
    <w:p>
      <w:pPr>
        <w:pStyle w:val="ListBullet"/>
        <w:spacing w:after="40"/>
      </w:pPr>
      <w:r>
        <w:rPr>
          <w:sz w:val="22"/>
        </w:rPr>
        <w:t>Vat hun reacties samen — laat hen merken dat je écht geluisterd hebt.</w:t>
      </w:r>
    </w:p>
    <w:p>
      <w:pPr>
        <w:pStyle w:val="ListBullet"/>
        <w:spacing w:after="40"/>
      </w:pPr>
      <w:r>
        <w:rPr>
          <w:sz w:val="22"/>
        </w:rPr>
        <w:t>Stel één concrete vervolg-stap voor: een werkdag met de vier MBO-leiders waarin we de boardroom-test (V13) doen.</w:t>
      </w:r>
    </w:p>
    <w:p>
      <w:pPr>
        <w:pStyle w:val="ListBullet"/>
        <w:spacing w:after="40"/>
      </w:pPr>
      <w:r>
        <w:rPr>
          <w:sz w:val="22"/>
        </w:rPr>
        <w:t>Niet pushen. Laat hen ja, nee of 'denken erover' zeggen.</w:t>
      </w:r>
    </w:p>
    <w:p>
      <w:pPr>
        <w:pStyle w:val="ListBullet"/>
        <w:spacing w:after="40"/>
      </w:pPr>
      <w:r>
        <w:rPr>
          <w:sz w:val="22"/>
        </w:rPr>
        <w:t>Sluit af met een vraag, niet met een statement: 'Wat moet er gebeurd zijn vóór het einde van 2026 om dit gesprek terugkijkend de moeite waard te maken?'</w:t>
      </w:r>
    </w:p>
    <w:p>
      <w:pPr>
        <w:spacing w:before="280" w:after="80"/>
      </w:pPr>
      <w:r>
        <w:rPr>
          <w:b/>
          <w:color w:val="1B2A49"/>
          <w:sz w:val="28"/>
        </w:rPr>
        <w:t>4.  Escape-vragen voor als het stokt of de andere kant het wegduwt</w:t>
      </w:r>
    </w:p>
    <w:p>
      <w:pPr>
        <w:pStyle w:val="ListBullet"/>
        <w:spacing w:after="40"/>
      </w:pPr>
      <w:r>
        <w:rPr>
          <w:sz w:val="22"/>
        </w:rPr>
        <w:t>'Mag ik even iets recht zetten — heb ik iets verkeerd begrepen over hoe jullie de markt zien?'</w:t>
      </w:r>
    </w:p>
    <w:p>
      <w:pPr>
        <w:pStyle w:val="ListBullet"/>
        <w:spacing w:after="40"/>
      </w:pPr>
      <w:r>
        <w:rPr>
          <w:sz w:val="22"/>
        </w:rPr>
        <w:t>'Wat zou een Besix of een Jan De Nul morgen kunnen doen waarna jullie zeggen: dat hadden wij moeten doen?'</w:t>
      </w:r>
    </w:p>
    <w:p>
      <w:pPr>
        <w:pStyle w:val="ListBullet"/>
        <w:spacing w:after="40"/>
      </w:pPr>
      <w:r>
        <w:rPr>
          <w:sz w:val="22"/>
        </w:rPr>
        <w:t>'Welk verhaal vertellen jullie aan jullie kinderen over wat H2O Group binnen tien jaar zal zijn?'</w:t>
      </w:r>
    </w:p>
    <w:p>
      <w:pPr>
        <w:pStyle w:val="ListBullet"/>
        <w:spacing w:after="40"/>
      </w:pPr>
      <w:r>
        <w:rPr>
          <w:sz w:val="22"/>
        </w:rPr>
        <w:t>'Als jullie morgen €5 miljoen erfden met de vrijheid om het in HYE te steken, waar zou het heen gaan?'</w:t>
      </w:r>
    </w:p>
    <w:p>
      <w:pPr>
        <w:pStyle w:val="ListBullet"/>
        <w:spacing w:after="40"/>
      </w:pPr>
      <w:r>
        <w:rPr>
          <w:sz w:val="22"/>
        </w:rPr>
        <w:t>'Is er iets wat ik in dit gesprek vermijd te zeggen, dat ik beter wel zou zeggen?'</w:t>
      </w:r>
    </w:p>
    <w:p>
      <w:pPr>
        <w:spacing w:before="280" w:after="80"/>
      </w:pPr>
      <w:r>
        <w:rPr>
          <w:b/>
          <w:color w:val="1B2A49"/>
          <w:sz w:val="28"/>
        </w:rPr>
        <w:t>5.  Escalatie-ladder  —  bij weerstand of afwijking</w:t>
      </w:r>
    </w:p>
    <w:p>
      <w:pPr>
        <w:spacing w:before="160" w:after="40"/>
      </w:pPr>
      <w:r>
        <w:rPr>
          <w:b/>
          <w:color w:val="B8A06E"/>
          <w:sz w:val="23"/>
        </w:rPr>
        <w:t>Niveau 1: ze knikken vriendelijk maar geven niks terug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niet harder duwen. Vraag: 'Welke van wat ik net schetste resoneert het minst? Want daar leer ik het meeste van.' Erkennen van tegenstand verzwakt hen niet, het ontspant hen.</w:t>
      </w:r>
    </w:p>
    <w:p>
      <w:pPr>
        <w:spacing w:before="160" w:after="40"/>
      </w:pPr>
      <w:r>
        <w:rPr>
          <w:b/>
          <w:color w:val="B8A06E"/>
          <w:sz w:val="23"/>
        </w:rPr>
        <w:t>Niveau 2: ze weerleggen één van de aannames</w:t>
      </w:r>
    </w:p>
    <w:p>
      <w:pPr>
        <w:spacing w:after="120" w:line="288" w:lineRule="auto"/>
      </w:pPr>
      <w:r>
        <w:rPr>
          <w:b w:val="0"/>
          <w:i w:val="0"/>
          <w:sz w:val="22"/>
        </w:rPr>
        <w:t>Bijvoorbeeld: 'De Vlaamse Waterweg gaat niet zo snel, dat duurt jaren.' Reflex: niet verdedigen. Antwoord: 'Misschien klopt dat. Maar als zij twee jaar later komen dan ik denk, is het effect voor jullie strategisch precies hetzelfde — alleen het venster verschuift. Verandert dat de richting?' Tijd-uitstel sluit niet de noodzaak van richting uit.</w:t>
      </w:r>
    </w:p>
    <w:p>
      <w:pPr>
        <w:spacing w:before="160" w:after="40"/>
      </w:pPr>
      <w:r>
        <w:rPr>
          <w:b/>
          <w:color w:val="B8A06E"/>
          <w:sz w:val="23"/>
        </w:rPr>
        <w:t>Niveau 3: ze zeggen 'we doen al digitalisering, we hebben Docufly'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erkenning, dan onderscheid. Antwoord: 'Docufly is goud voor administratie. Wat ik schets is iets anders: data van het asset zelf, niet van het projectdossier. Vergelijk het zo — Docufly is jullie agenda, een digital twin is jullie eindproduct dat blijft leven na oplevering.' Metafoor versterkt onderscheid zonder hun werk te kleineren.</w:t>
      </w:r>
    </w:p>
    <w:p>
      <w:pPr>
        <w:spacing w:before="160" w:after="40"/>
      </w:pPr>
      <w:r>
        <w:rPr>
          <w:b/>
          <w:color w:val="B8A06E"/>
          <w:sz w:val="23"/>
        </w:rPr>
        <w:t>Niveau 4: ze zeggen 'leuk verhaal, maar we hebben geen mensen'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dat is het echte boek-onderwerp. Antwoord: 'Daar zit precies de kern. Geen mensen voor wat? Voor een eigen AI-cel? Of geen mensen voor de extra commerciële beweging? Dat is een ander gesprek. Welke van de twee bedoelen jullie?' Specificiteit maakt 'geen mensen' iets concreets, niet een eindstation.</w:t>
      </w:r>
    </w:p>
    <w:p>
      <w:pPr>
        <w:spacing w:before="160" w:after="40"/>
      </w:pPr>
      <w:r>
        <w:rPr>
          <w:b/>
          <w:color w:val="B8A06E"/>
          <w:sz w:val="23"/>
        </w:rPr>
        <w:t>Niveau 5: ze sluiten af met 'mooi, we komen erop terug'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geen aandringen. Sluit positief. Stuur dezelfde dag een korte mail met één bijlage (dossier 01, exec summary HYE). Niet meer. Volgende contactmoment bepalen zij.</w:t>
      </w:r>
    </w:p>
    <w:p>
      <w:pPr>
        <w:spacing w:before="280" w:after="80"/>
      </w:pPr>
      <w:r>
        <w:rPr>
          <w:b/>
          <w:color w:val="1B2A49"/>
          <w:sz w:val="28"/>
        </w:rPr>
        <w:t>6.  AI als ruggengraat — wat je over AI klaar moet hebben</w:t>
      </w:r>
    </w:p>
    <w:p>
      <w:pPr>
        <w:spacing w:before="160" w:after="40"/>
      </w:pPr>
      <w:r>
        <w:rPr>
          <w:b/>
          <w:color w:val="B8A06E"/>
          <w:sz w:val="23"/>
        </w:rPr>
        <w:t>De drie AI-stellingen die je hard kan maken</w:t>
      </w:r>
    </w:p>
    <w:p>
      <w:pPr>
        <w:pStyle w:val="ListBullet"/>
        <w:spacing w:after="40"/>
      </w:pPr>
      <w:r>
        <w:rPr>
          <w:sz w:val="22"/>
        </w:rPr>
        <w:t>Stelling 1: Generatieve AI op BIM-data is reëel productief vandaag — automatische extractie van data uit oude tekeningen, automatische scheur-detectie op drone-beelden. Bewijs: pilots bij Rijkswaterstaat (NL), Network Rail (UK), Strabag (DE).</w:t>
      </w:r>
    </w:p>
    <w:p>
      <w:pPr>
        <w:pStyle w:val="ListBullet"/>
        <w:spacing w:after="40"/>
      </w:pPr>
      <w:r>
        <w:rPr>
          <w:sz w:val="22"/>
        </w:rPr>
        <w:t>Stelling 2: De grootste klant van HYE digitaliseert structureel. €200M investering Vlaamse Waterweg 2022-2032 voor 427 kunstwerken. Dat is een directe vraag-pull, geen technology-push.</w:t>
      </w:r>
    </w:p>
    <w:p>
      <w:pPr>
        <w:pStyle w:val="ListBullet"/>
        <w:spacing w:after="40"/>
      </w:pPr>
      <w:r>
        <w:rPr>
          <w:sz w:val="22"/>
        </w:rPr>
        <w:t>Stelling 3: AI is geen apart product, het is een laag onder het product. HYE hoeft geen AI-bedrijf te worden. HYE moet bouwer-met-AI-laag worden. Dat is een ander vereistepakket.</w:t>
      </w:r>
    </w:p>
    <w:p>
      <w:pPr>
        <w:spacing w:before="160" w:after="40"/>
      </w:pPr>
      <w:r>
        <w:rPr>
          <w:b/>
          <w:color w:val="B8A06E"/>
          <w:sz w:val="23"/>
        </w:rPr>
        <w:t>Drie AI-zinnen die je moet vermijden</w:t>
      </w:r>
    </w:p>
    <w:p>
      <w:pPr>
        <w:pStyle w:val="ListBullet"/>
        <w:spacing w:after="40"/>
      </w:pPr>
      <w:r>
        <w:rPr>
          <w:sz w:val="22"/>
        </w:rPr>
        <w:t>'AI gaat alles veranderen' — leeg, defensief reactie uitlokkend.</w:t>
      </w:r>
    </w:p>
    <w:p>
      <w:pPr>
        <w:pStyle w:val="ListBullet"/>
        <w:spacing w:after="40"/>
      </w:pPr>
      <w:r>
        <w:rPr>
          <w:sz w:val="22"/>
        </w:rPr>
        <w:t>'Jullie lopen achter op AI' — beledigend, niet productief.</w:t>
      </w:r>
    </w:p>
    <w:p>
      <w:pPr>
        <w:pStyle w:val="ListBullet"/>
        <w:spacing w:after="40"/>
      </w:pPr>
      <w:r>
        <w:rPr>
          <w:sz w:val="22"/>
        </w:rPr>
        <w:t>'Iedereen doet AI nu' — niet waar in Vlaamse waterbouw, daar zit precies het gat.</w:t>
      </w:r>
    </w:p>
    <w:p>
      <w:pPr>
        <w:spacing w:before="160" w:after="40"/>
      </w:pPr>
      <w:r>
        <w:rPr>
          <w:b/>
          <w:color w:val="B8A06E"/>
          <w:sz w:val="23"/>
        </w:rPr>
        <w:t>Drie AI-zinnen die wél werken</w:t>
      </w:r>
    </w:p>
    <w:p>
      <w:pPr>
        <w:pStyle w:val="ListBullet"/>
        <w:spacing w:after="40"/>
      </w:pPr>
      <w:r>
        <w:rPr>
          <w:sz w:val="22"/>
        </w:rPr>
        <w:t>'AI is de stille assistent die jullie ingenieurs versterkt, niet vervangt.'</w:t>
      </w:r>
    </w:p>
    <w:p>
      <w:pPr>
        <w:pStyle w:val="ListBullet"/>
        <w:spacing w:after="40"/>
      </w:pPr>
      <w:r>
        <w:rPr>
          <w:sz w:val="22"/>
        </w:rPr>
        <w:t>'De data is er al — bij HYE in BIM-modellen, bij Bremcon in bodemchemie. AI maakt die data spraakzaam.'</w:t>
      </w:r>
    </w:p>
    <w:p>
      <w:pPr>
        <w:pStyle w:val="ListBullet"/>
        <w:spacing w:after="40"/>
      </w:pPr>
      <w:r>
        <w:rPr>
          <w:sz w:val="22"/>
        </w:rPr>
        <w:t>'Niet jullie concurrenten, maar jullie klant gaat AI eerst inzetten — De Vlaamse Waterweg in haar control center. De vraag is of jullie meebewegen of toekijken.'</w:t>
      </w:r>
    </w:p>
    <w:p>
      <w:pPr>
        <w:spacing w:before="280" w:after="80"/>
      </w:pPr>
      <w:r>
        <w:rPr>
          <w:b/>
          <w:color w:val="1B2A49"/>
          <w:sz w:val="28"/>
        </w:rPr>
        <w:t>7.  Wat te doen direct na het gesprek</w:t>
      </w:r>
    </w:p>
    <w:p>
      <w:pPr>
        <w:pStyle w:val="ListBullet"/>
        <w:spacing w:after="40"/>
      </w:pPr>
      <w:r>
        <w:rPr>
          <w:sz w:val="22"/>
        </w:rPr>
        <w:t>Notes schrijven binnen 2 uur — niet uitstellen tot avond. Eerste indrukken vervagen snel.</w:t>
      </w:r>
    </w:p>
    <w:p>
      <w:pPr>
        <w:pStyle w:val="ListBullet"/>
        <w:spacing w:after="40"/>
      </w:pPr>
      <w:r>
        <w:rPr>
          <w:sz w:val="22"/>
        </w:rPr>
        <w:t>Hun blinde vlek noteren — wat ze niet uit eigen beweging op tafel legden, terwijl het er thuishoort.</w:t>
      </w:r>
    </w:p>
    <w:p>
      <w:pPr>
        <w:pStyle w:val="ListBullet"/>
        <w:spacing w:after="40"/>
      </w:pPr>
      <w:r>
        <w:rPr>
          <w:sz w:val="22"/>
        </w:rPr>
        <w:t>Hun rode lijn noteren — waar voelden ze zich aangevallen of beschermend.</w:t>
      </w:r>
    </w:p>
    <w:p>
      <w:pPr>
        <w:pStyle w:val="ListBullet"/>
        <w:spacing w:after="40"/>
      </w:pPr>
      <w:r>
        <w:rPr>
          <w:sz w:val="22"/>
        </w:rPr>
        <w:t>Hun haakje noteren — welke metafoor of zin van jou veroorzaakte een knik of een glimlach.</w:t>
      </w:r>
    </w:p>
    <w:p>
      <w:pPr>
        <w:pStyle w:val="ListBullet"/>
        <w:spacing w:after="40"/>
      </w:pPr>
      <w:r>
        <w:rPr>
          <w:sz w:val="22"/>
        </w:rPr>
        <w:t>Eén opvolgmail dezelfde dag (max 8 zinnen). Niet meer.</w:t>
      </w:r>
    </w:p>
    <w:p>
      <w:pPr>
        <w:pStyle w:val="ListBullet"/>
        <w:spacing w:after="40"/>
      </w:pPr>
      <w:r>
        <w:rPr>
          <w:sz w:val="22"/>
        </w:rPr>
        <w:t>Beslis binnen 48 uur intern: ga je voor follow-up of laat je hen het tempo bepalen?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 in het gesprek morgen.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Wat als zij na 10 minuten zeggen: 'eigenlijk willen we vooral een nieuwe website'? Wat is jouw antwoord dat niet defensief en niet meegaand is, maar het gesprek opent? Suggestie: 'Een website is het effect, niet de oorzaak. Laat me eerst begrijpen welk verhaal jullie willen vertellen — dan bepalen we samen of een website het juiste kanaal is.'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Wat zegt jouw eigen lichaamstaal als zij beginnen met 'we hebben geen budget voor strategie nu'? Want je weet — en zij weten dat jij weet — dat dat niet de echte reden is. Suggestie: traag glimlachen, knikken, en zeggen 'dat hoor ik in deze tijd vaker. Mag ik vragen wat het écht is dat jullie aarzelt?'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Welk geschenk geef je hen aan het einde van het gesprek dat ze niet kunnen weggooien? Suggestie: één foto of citaat dat ze voor zichzelf wilden zien maar zichzelf nooit hadden zien zeggen. Een goed gesprek geeft mensen iets terug dat ze al hadden — herschikt en zichtbaar gemaakt.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V7 Gespreksdraaiboek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