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05 · V5 · PITCH REGISTER · NAVITEC</w:t>
      </w:r>
    </w:p>
    <w:p>
      <w:r>
        <w:rPr>
          <w:b/>
          <w:color w:val="1B2A49"/>
          <w:sz w:val="60"/>
        </w:rPr>
        <w:t>Navitec — pitchdeck in 14 slides</w:t>
      </w:r>
    </w:p>
    <w:p>
      <w:r>
        <w:rPr>
          <w:i/>
          <w:color w:val="555555"/>
          <w:sz w:val="26"/>
        </w:rPr>
        <w:t>Voor klantpresentatie, investor-pitch, of partner-bijeenkomst. Witte achtergrond, donkerblauwe titels, beige accenten. Eén kernzin per slide. Eindigt met DRIE VERGETEN VRAGEN als slot.</w:t>
      </w:r>
    </w:p>
    <w:p>
      <w:pPr>
        <w:pBdr>
          <w:bottom w:val="single" w:sz="6" w:space="1" w:color="B8A06E"/>
        </w:pBdr>
      </w:pPr>
    </w:p>
    <w:p/>
    <w:p>
      <w:r>
        <w:rPr>
          <w:b/>
          <w:color w:val="B8A06E"/>
          <w:sz w:val="18"/>
        </w:rPr>
        <w:t>SLIDE 1</w:t>
      </w:r>
    </w:p>
    <w:p>
      <w:r>
        <w:rPr>
          <w:b/>
          <w:color w:val="1B2A49"/>
          <w:sz w:val="44"/>
        </w:rPr>
        <w:t>Navitec</w:t>
      </w:r>
    </w:p>
    <w:p>
      <w:r>
        <w:rPr>
          <w:i/>
          <w:color w:val="555555"/>
          <w:sz w:val="24"/>
        </w:rPr>
        <w:t>Always There.</w:t>
      </w:r>
    </w:p>
    <w:p/>
    <w:p>
      <w:pPr>
        <w:pStyle w:val="ListBullet"/>
      </w:pPr>
      <w:r>
        <w:rPr>
          <w:sz w:val="26"/>
        </w:rPr>
        <w:t>24/7 ship repair en industriële diensten</w:t>
      </w:r>
    </w:p>
    <w:p>
      <w:pPr>
        <w:pStyle w:val="ListBullet"/>
      </w:pPr>
      <w:r>
        <w:rPr>
          <w:sz w:val="26"/>
        </w:rPr>
        <w:t>Antwerpen | Rotterdam | Gent | Vlissingen | Duinkerke | Hamburg | Le Havre</w:t>
      </w:r>
    </w:p>
    <w:p>
      <w:pPr>
        <w:pStyle w:val="ListBullet"/>
      </w:pPr>
      <w:r>
        <w:rPr>
          <w:sz w:val="26"/>
        </w:rPr>
        <w:t>Onderdeel van H2O Group</w:t>
      </w:r>
    </w:p>
    <w:p/>
    <w:p>
      <w:r>
        <w:rPr>
          <w:i/>
          <w:color w:val="555555"/>
          <w:sz w:val="18"/>
        </w:rPr>
        <w:t>Evidence  ·  Eigenproductie · 28 mei 2026</w:t>
      </w:r>
    </w:p>
    <w:p>
      <w:r>
        <w:br w:type="page"/>
      </w:r>
    </w:p>
    <w:p>
      <w:r>
        <w:rPr>
          <w:b/>
          <w:color w:val="B8A06E"/>
          <w:sz w:val="18"/>
        </w:rPr>
        <w:t>SLIDE 2</w:t>
      </w:r>
    </w:p>
    <w:p>
      <w:r>
        <w:rPr>
          <w:b/>
          <w:color w:val="1B2A49"/>
          <w:sz w:val="44"/>
        </w:rPr>
        <w:t>73 minuten</w:t>
      </w:r>
    </w:p>
    <w:p>
      <w:r>
        <w:rPr>
          <w:i/>
          <w:color w:val="555555"/>
          <w:sz w:val="24"/>
        </w:rPr>
        <w:t>Onze gemiddelde aanrijdtijd in het ARA-gebied</w:t>
      </w:r>
    </w:p>
    <w:p/>
    <w:p>
      <w:pPr>
        <w:pStyle w:val="ListBullet"/>
      </w:pPr>
      <w:r>
        <w:rPr>
          <w:sz w:val="26"/>
        </w:rPr>
        <w:t>24/7-hotline, 365 dagen per jaar</w:t>
      </w:r>
    </w:p>
    <w:p>
      <w:pPr>
        <w:pStyle w:val="ListBullet"/>
      </w:pPr>
      <w:r>
        <w:rPr>
          <w:sz w:val="26"/>
        </w:rPr>
        <w:t>Eigen vloot van 30+ voertuigen, twee 15-ton kranen</w:t>
      </w:r>
    </w:p>
    <w:p>
      <w:pPr>
        <w:pStyle w:val="ListBullet"/>
      </w:pPr>
      <w:r>
        <w:rPr>
          <w:sz w:val="26"/>
        </w:rPr>
        <w:t>Werkplaats van 4.000 m² centraal in haven Antwerpen</w:t>
      </w:r>
    </w:p>
    <w:p/>
    <w:p>
      <w:r>
        <w:rPr>
          <w:i/>
          <w:color w:val="555555"/>
          <w:sz w:val="18"/>
        </w:rPr>
        <w:t>Evidence  ·  Interne dispatch-data Q1 2026</w:t>
      </w:r>
    </w:p>
    <w:p>
      <w:r>
        <w:br w:type="page"/>
      </w:r>
    </w:p>
    <w:p>
      <w:r>
        <w:rPr>
          <w:b/>
          <w:color w:val="B8A06E"/>
          <w:sz w:val="18"/>
        </w:rPr>
        <w:t>SLIDE 3</w:t>
      </w:r>
    </w:p>
    <w:p>
      <w:r>
        <w:rPr>
          <w:b/>
          <w:color w:val="1B2A49"/>
          <w:sz w:val="44"/>
        </w:rPr>
        <w:t>€ 40.000</w:t>
      </w:r>
    </w:p>
    <w:p>
      <w:r>
        <w:rPr>
          <w:i/>
          <w:color w:val="555555"/>
          <w:sz w:val="24"/>
        </w:rPr>
        <w:t>Wat een dag stilstand een containerfeeder in ARA kost</w:t>
      </w:r>
    </w:p>
    <w:p/>
    <w:p>
      <w:pPr>
        <w:pStyle w:val="ListBullet"/>
      </w:pPr>
      <w:r>
        <w:rPr>
          <w:sz w:val="26"/>
        </w:rPr>
        <w:t>Feeder containers: € 35.000 - 45.000 per dag</w:t>
      </w:r>
    </w:p>
    <w:p>
      <w:pPr>
        <w:pStyle w:val="ListBullet"/>
      </w:pPr>
      <w:r>
        <w:rPr>
          <w:sz w:val="26"/>
        </w:rPr>
        <w:t>LNG-carriers: tot € 250.000 per dag</w:t>
      </w:r>
    </w:p>
    <w:p>
      <w:pPr>
        <w:pStyle w:val="ListBullet"/>
      </w:pPr>
      <w:r>
        <w:rPr>
          <w:sz w:val="26"/>
        </w:rPr>
        <w:t>Een vermeden uur stilstand financiert tien uur reparatie</w:t>
      </w:r>
    </w:p>
    <w:p/>
    <w:p>
      <w:r>
        <w:rPr>
          <w:i/>
          <w:color w:val="555555"/>
          <w:sz w:val="18"/>
        </w:rPr>
        <w:t>Evidence  ·  Lloyd's Register Maritime Costs Study 2023</w:t>
      </w:r>
    </w:p>
    <w:p>
      <w:r>
        <w:br w:type="page"/>
      </w:r>
    </w:p>
    <w:p>
      <w:r>
        <w:rPr>
          <w:b/>
          <w:color w:val="B8A06E"/>
          <w:sz w:val="18"/>
        </w:rPr>
        <w:t>SLIDE 4</w:t>
      </w:r>
    </w:p>
    <w:p>
      <w:r>
        <w:rPr>
          <w:b/>
          <w:color w:val="1B2A49"/>
          <w:sz w:val="44"/>
        </w:rPr>
        <w:t>Sinds 1979</w:t>
      </w:r>
    </w:p>
    <w:p>
      <w:r>
        <w:rPr>
          <w:i/>
          <w:color w:val="555555"/>
          <w:sz w:val="24"/>
        </w:rPr>
        <w:t>47 jaar als gevestigde naam in maritieme reparatie</w:t>
      </w:r>
    </w:p>
    <w:p/>
    <w:p>
      <w:pPr>
        <w:pStyle w:val="ListBullet"/>
      </w:pPr>
      <w:r>
        <w:rPr>
          <w:sz w:val="26"/>
        </w:rPr>
        <w:t>Opgericht als gespecialiseerde lasshop voor maritieme klanten</w:t>
      </w:r>
    </w:p>
    <w:p>
      <w:pPr>
        <w:pStyle w:val="ListBullet"/>
      </w:pPr>
      <w:r>
        <w:rPr>
          <w:sz w:val="26"/>
        </w:rPr>
        <w:t>Sinds 2019 onderdeel van H2O Group via management buy-out</w:t>
      </w:r>
    </w:p>
    <w:p>
      <w:pPr>
        <w:pStyle w:val="ListBullet"/>
      </w:pPr>
      <w:r>
        <w:rPr>
          <w:sz w:val="26"/>
        </w:rPr>
        <w:t>Op 1 oktober 2025 gefuseerd met zustervennootschap GC Industries</w:t>
      </w:r>
    </w:p>
    <w:p/>
    <w:p>
      <w:r>
        <w:rPr>
          <w:i/>
          <w:color w:val="555555"/>
          <w:sz w:val="18"/>
        </w:rPr>
        <w:t>Evidence  ·  Eigen bedrijfshistoriek</w:t>
      </w:r>
    </w:p>
    <w:p>
      <w:r>
        <w:br w:type="page"/>
      </w:r>
    </w:p>
    <w:p>
      <w:r>
        <w:rPr>
          <w:b/>
          <w:color w:val="B8A06E"/>
          <w:sz w:val="18"/>
        </w:rPr>
        <w:t>SLIDE 5</w:t>
      </w:r>
    </w:p>
    <w:p>
      <w:r>
        <w:rPr>
          <w:b/>
          <w:color w:val="1B2A49"/>
          <w:sz w:val="44"/>
        </w:rPr>
        <w:t>Erkenning door wie het ertoe doet</w:t>
      </w:r>
    </w:p>
    <w:p>
      <w:r>
        <w:rPr>
          <w:i/>
          <w:color w:val="555555"/>
          <w:sz w:val="24"/>
        </w:rPr>
        <w:t>Vier classificatie- en veiligheidsbureaus</w:t>
      </w:r>
    </w:p>
    <w:p/>
    <w:p>
      <w:pPr>
        <w:pStyle w:val="ListBullet"/>
      </w:pPr>
      <w:r>
        <w:rPr>
          <w:sz w:val="26"/>
        </w:rPr>
        <w:t>DNV — Det Norske Veritas (Noors-Duits)</w:t>
      </w:r>
    </w:p>
    <w:p>
      <w:pPr>
        <w:pStyle w:val="ListBullet"/>
      </w:pPr>
      <w:r>
        <w:rPr>
          <w:sz w:val="26"/>
        </w:rPr>
        <w:t>RINA — Registro Italiano Navale (Italiaans)</w:t>
      </w:r>
    </w:p>
    <w:p>
      <w:pPr>
        <w:pStyle w:val="ListBullet"/>
      </w:pPr>
      <w:r>
        <w:rPr>
          <w:sz w:val="26"/>
        </w:rPr>
        <w:t>Bureau Veritas (Frans)</w:t>
      </w:r>
    </w:p>
    <w:p>
      <w:pPr>
        <w:pStyle w:val="ListBullet"/>
      </w:pPr>
      <w:r>
        <w:rPr>
          <w:sz w:val="26"/>
        </w:rPr>
        <w:t>SCC — Safety Checklist Contractors (BeNeLux)</w:t>
      </w:r>
    </w:p>
    <w:p/>
    <w:p>
      <w:r>
        <w:rPr>
          <w:i/>
          <w:color w:val="555555"/>
          <w:sz w:val="18"/>
        </w:rPr>
        <w:t>Evidence  ·  Geldige certificaten op aanvraag</w:t>
      </w:r>
    </w:p>
    <w:p>
      <w:r>
        <w:br w:type="page"/>
      </w:r>
    </w:p>
    <w:p>
      <w:r>
        <w:rPr>
          <w:b/>
          <w:color w:val="B8A06E"/>
          <w:sz w:val="18"/>
        </w:rPr>
        <w:t>SLIDE 6</w:t>
      </w:r>
    </w:p>
    <w:p>
      <w:r>
        <w:rPr>
          <w:b/>
          <w:color w:val="1B2A49"/>
          <w:sz w:val="44"/>
        </w:rPr>
        <w:t>Vier service-stromen onder één telefoonnummer</w:t>
      </w:r>
    </w:p>
    <w:p>
      <w:r>
        <w:rPr>
          <w:i/>
          <w:color w:val="555555"/>
          <w:sz w:val="24"/>
        </w:rPr>
        <w:t>Van romp tot lifeboat, van schip tot fabriek</w:t>
      </w:r>
    </w:p>
    <w:p/>
    <w:p>
      <w:pPr>
        <w:pStyle w:val="ListBullet"/>
      </w:pPr>
      <w:r>
        <w:rPr>
          <w:sz w:val="26"/>
        </w:rPr>
        <w:t>Scheepsreparatie afloat: romp, motoren, elektrisch, koeling</w:t>
      </w:r>
    </w:p>
    <w:p>
      <w:pPr>
        <w:pStyle w:val="ListBullet"/>
      </w:pPr>
      <w:r>
        <w:rPr>
          <w:sz w:val="26"/>
        </w:rPr>
        <w:t>Veiligheidsdiensten: lifeboat, lifting gear, fire fighting</w:t>
      </w:r>
    </w:p>
    <w:p>
      <w:pPr>
        <w:pStyle w:val="ListBullet"/>
      </w:pPr>
      <w:r>
        <w:rPr>
          <w:sz w:val="26"/>
        </w:rPr>
        <w:t>Industriële diensten: lassen, demontage, draaien-frezen</w:t>
      </w:r>
    </w:p>
    <w:p>
      <w:pPr>
        <w:pStyle w:val="ListBullet"/>
      </w:pPr>
      <w:r>
        <w:rPr>
          <w:sz w:val="26"/>
        </w:rPr>
        <w:t>Energie-niche: wind-park, on-shore continuïteit</w:t>
      </w:r>
    </w:p>
    <w:p/>
    <w:p>
      <w:r>
        <w:rPr>
          <w:i/>
          <w:color w:val="555555"/>
          <w:sz w:val="18"/>
        </w:rPr>
        <w:t>Evidence  ·  Geïntegreerd portfolio sinds GC Industries-fusie</w:t>
      </w:r>
    </w:p>
    <w:p>
      <w:r>
        <w:br w:type="page"/>
      </w:r>
    </w:p>
    <w:p>
      <w:r>
        <w:rPr>
          <w:b/>
          <w:color w:val="B8A06E"/>
          <w:sz w:val="18"/>
        </w:rPr>
        <w:t>SLIDE 7</w:t>
      </w:r>
    </w:p>
    <w:p>
      <w:r>
        <w:rPr>
          <w:b/>
          <w:color w:val="1B2A49"/>
          <w:sz w:val="44"/>
        </w:rPr>
        <w:t>Het team is het product</w:t>
      </w:r>
    </w:p>
    <w:p>
      <w:r>
        <w:rPr>
          <w:i/>
          <w:color w:val="555555"/>
          <w:sz w:val="24"/>
        </w:rPr>
        <w:t>Vakkennis uit eerste hand — geen consultants</w:t>
      </w:r>
    </w:p>
    <w:p/>
    <w:p>
      <w:pPr>
        <w:pStyle w:val="ListBullet"/>
      </w:pPr>
      <w:r>
        <w:rPr>
          <w:sz w:val="26"/>
        </w:rPr>
        <w:t>Managing Director: ex-Master at Sea en Fleet Manager</w:t>
      </w:r>
    </w:p>
    <w:p>
      <w:pPr>
        <w:pStyle w:val="ListBullet"/>
      </w:pPr>
      <w:r>
        <w:rPr>
          <w:sz w:val="26"/>
        </w:rPr>
        <w:t>Drie Ship Repair Managers: voormalige scheepsmachinisten</w:t>
      </w:r>
    </w:p>
    <w:p>
      <w:pPr>
        <w:pStyle w:val="ListBullet"/>
      </w:pPr>
      <w:r>
        <w:rPr>
          <w:sz w:val="26"/>
        </w:rPr>
        <w:t>Eén Superintendent, één Electrical Engineer, één Technical Engineer</w:t>
      </w:r>
    </w:p>
    <w:p>
      <w:pPr>
        <w:pStyle w:val="ListBullet"/>
      </w:pPr>
      <w:r>
        <w:rPr>
          <w:sz w:val="26"/>
        </w:rPr>
        <w:t>50 medewerkers, gemiddelde sectorervaring 12+ jaar</w:t>
      </w:r>
    </w:p>
    <w:p/>
    <w:p>
      <w:r>
        <w:rPr>
          <w:i/>
          <w:color w:val="555555"/>
          <w:sz w:val="18"/>
        </w:rPr>
        <w:t>Evidence  ·  LinkedIn-team-overzicht mei 2026</w:t>
      </w:r>
    </w:p>
    <w:p>
      <w:r>
        <w:br w:type="page"/>
      </w:r>
    </w:p>
    <w:p>
      <w:r>
        <w:rPr>
          <w:b/>
          <w:color w:val="B8A06E"/>
          <w:sz w:val="18"/>
        </w:rPr>
        <w:t>SLIDE 8</w:t>
      </w:r>
    </w:p>
    <w:p>
      <w:r>
        <w:rPr>
          <w:b/>
          <w:color w:val="1B2A49"/>
          <w:sz w:val="44"/>
        </w:rPr>
        <w:t>ARA en verder</w:t>
      </w:r>
    </w:p>
    <w:p>
      <w:r>
        <w:rPr>
          <w:i/>
          <w:color w:val="555555"/>
          <w:sz w:val="24"/>
        </w:rPr>
        <w:t>Bereik vanuit één centrale locatie</w:t>
      </w:r>
    </w:p>
    <w:p/>
    <w:p>
      <w:pPr>
        <w:pStyle w:val="ListBullet"/>
      </w:pPr>
      <w:r>
        <w:rPr>
          <w:sz w:val="26"/>
        </w:rPr>
        <w:t>1-2 uur: Antwerpen, Rotterdam, Gent, Vlissingen, Duinkerke, Amsterdam</w:t>
      </w:r>
    </w:p>
    <w:p>
      <w:pPr>
        <w:pStyle w:val="ListBullet"/>
      </w:pPr>
      <w:r>
        <w:rPr>
          <w:sz w:val="26"/>
        </w:rPr>
        <w:t>Binnen 24 uur: Hamburg, Bremerhaven, Le Havre</w:t>
      </w:r>
    </w:p>
    <w:p>
      <w:pPr>
        <w:pStyle w:val="ListBullet"/>
      </w:pPr>
      <w:r>
        <w:rPr>
          <w:sz w:val="26"/>
        </w:rPr>
        <w:t>Op aanvraag: verder in Noord-Europa, Middellandse Zee, Verenigd Koninkrijk</w:t>
      </w:r>
    </w:p>
    <w:p/>
    <w:p>
      <w:r>
        <w:rPr>
          <w:i/>
          <w:color w:val="555555"/>
          <w:sz w:val="18"/>
        </w:rPr>
        <w:t>Evidence  ·  Eigen reisplanning-data 2025</w:t>
      </w:r>
    </w:p>
    <w:p>
      <w:r>
        <w:br w:type="page"/>
      </w:r>
    </w:p>
    <w:p>
      <w:r>
        <w:rPr>
          <w:b/>
          <w:color w:val="B8A06E"/>
          <w:sz w:val="18"/>
        </w:rPr>
        <w:t>SLIDE 9</w:t>
      </w:r>
    </w:p>
    <w:p>
      <w:r>
        <w:rPr>
          <w:b/>
          <w:color w:val="1B2A49"/>
          <w:sz w:val="44"/>
        </w:rPr>
        <w:t>Drie redenen waarom nu</w:t>
      </w:r>
    </w:p>
    <w:p>
      <w:r>
        <w:rPr>
          <w:i/>
          <w:color w:val="555555"/>
          <w:sz w:val="24"/>
        </w:rPr>
        <w:t>De scheepvaart kantelt — wij ook</w:t>
      </w:r>
    </w:p>
    <w:p/>
    <w:p>
      <w:pPr>
        <w:pStyle w:val="ListBullet"/>
      </w:pPr>
      <w:r>
        <w:rPr>
          <w:sz w:val="26"/>
        </w:rPr>
        <w:t>Decarbonisatie: methanol, ammonia en waterstof vergen nieuwe reparatie-expertise</w:t>
      </w:r>
    </w:p>
    <w:p>
      <w:pPr>
        <w:pStyle w:val="ListBullet"/>
      </w:pPr>
      <w:r>
        <w:rPr>
          <w:sz w:val="26"/>
        </w:rPr>
        <w:t>Digitalisering: classificatiebureaus eisen data-gestuurde inspectie-cycli vanaf 2027</w:t>
      </w:r>
    </w:p>
    <w:p>
      <w:pPr>
        <w:pStyle w:val="ListBullet"/>
      </w:pPr>
      <w:r>
        <w:rPr>
          <w:sz w:val="26"/>
        </w:rPr>
        <w:t>Schaarste: ervaren scheepsmonteurs in Europa krimpen 4% per jaar</w:t>
      </w:r>
    </w:p>
    <w:p/>
    <w:p>
      <w:r>
        <w:rPr>
          <w:i/>
          <w:color w:val="555555"/>
          <w:sz w:val="18"/>
        </w:rPr>
        <w:t>Evidence  ·  IMO 2030/2050 Roadmap · DNV Maritime Transition Outlook 2025</w:t>
      </w:r>
    </w:p>
    <w:p>
      <w:r>
        <w:br w:type="page"/>
      </w:r>
    </w:p>
    <w:p>
      <w:r>
        <w:rPr>
          <w:b/>
          <w:color w:val="B8A06E"/>
          <w:sz w:val="18"/>
        </w:rPr>
        <w:t>SLIDE 10</w:t>
      </w:r>
    </w:p>
    <w:p>
      <w:r>
        <w:rPr>
          <w:b/>
          <w:color w:val="1B2A49"/>
          <w:sz w:val="44"/>
        </w:rPr>
        <w:t>AI als laag, niet als product</w:t>
      </w:r>
    </w:p>
    <w:p>
      <w:r>
        <w:rPr>
          <w:i/>
          <w:color w:val="555555"/>
          <w:sz w:val="24"/>
        </w:rPr>
        <w:t>Hoe wij de 'Always There'-belofte technisch hard maken</w:t>
      </w:r>
    </w:p>
    <w:p/>
    <w:p>
      <w:pPr>
        <w:pStyle w:val="ListBullet"/>
      </w:pPr>
      <w:r>
        <w:rPr>
          <w:sz w:val="26"/>
        </w:rPr>
        <w:t>AI-dispatch: verrijking van inkomende oproepen vanaf 2026</w:t>
      </w:r>
    </w:p>
    <w:p>
      <w:pPr>
        <w:pStyle w:val="ListBullet"/>
      </w:pPr>
      <w:r>
        <w:rPr>
          <w:sz w:val="26"/>
        </w:rPr>
        <w:t>Predictive maintenance: pre-failure alerts voor top-20 abonnementsklanten</w:t>
      </w:r>
    </w:p>
    <w:p>
      <w:pPr>
        <w:pStyle w:val="ListBullet"/>
      </w:pPr>
      <w:r>
        <w:rPr>
          <w:sz w:val="26"/>
        </w:rPr>
        <w:t>Computer vision diagnostiek: foto-app voor crew aan boord vóór team arriveert</w:t>
      </w:r>
    </w:p>
    <w:p>
      <w:pPr>
        <w:pStyle w:val="ListBullet"/>
      </w:pPr>
      <w:r>
        <w:rPr>
          <w:sz w:val="26"/>
        </w:rPr>
        <w:t>Digital twin: cumulatieve repair-historie als ESG-component</w:t>
      </w:r>
    </w:p>
    <w:p/>
    <w:p>
      <w:r>
        <w:rPr>
          <w:i/>
          <w:color w:val="555555"/>
          <w:sz w:val="18"/>
        </w:rPr>
        <w:t>Evidence  ·  Roadmap 2026-2028, intern goedgekeurd</w:t>
      </w:r>
    </w:p>
    <w:p>
      <w:r>
        <w:br w:type="page"/>
      </w:r>
    </w:p>
    <w:p>
      <w:r>
        <w:rPr>
          <w:b/>
          <w:color w:val="B8A06E"/>
          <w:sz w:val="18"/>
        </w:rPr>
        <w:t>SLIDE 11</w:t>
      </w:r>
    </w:p>
    <w:p>
      <w:r>
        <w:rPr>
          <w:b/>
          <w:color w:val="1B2A49"/>
          <w:sz w:val="44"/>
        </w:rPr>
        <w:t>Wat de cijfers vertellen</w:t>
      </w:r>
    </w:p>
    <w:p>
      <w:r>
        <w:rPr>
          <w:i/>
          <w:color w:val="555555"/>
          <w:sz w:val="24"/>
        </w:rPr>
        <w:t>Schaal en herhaalbaarheid</w:t>
      </w:r>
    </w:p>
    <w:p/>
    <w:p>
      <w:pPr>
        <w:pStyle w:val="ListBullet"/>
      </w:pPr>
      <w:r>
        <w:rPr>
          <w:sz w:val="26"/>
        </w:rPr>
        <w:t>100+ ton staal verwerkt per jaar</w:t>
      </w:r>
    </w:p>
    <w:p>
      <w:pPr>
        <w:pStyle w:val="ListBullet"/>
      </w:pPr>
      <w:r>
        <w:rPr>
          <w:sz w:val="26"/>
        </w:rPr>
        <w:t>30+ voertuigen, twee kranen 15 ton</w:t>
      </w:r>
    </w:p>
    <w:p>
      <w:pPr>
        <w:pStyle w:val="ListBullet"/>
      </w:pPr>
      <w:r>
        <w:rPr>
          <w:sz w:val="26"/>
        </w:rPr>
        <w:t>Werkplaats 4.000 m² met draaibanken, freesmachines, plasmasnijder</w:t>
      </w:r>
    </w:p>
    <w:p>
      <w:pPr>
        <w:pStyle w:val="ListBullet"/>
      </w:pPr>
      <w:r>
        <w:rPr>
          <w:sz w:val="26"/>
        </w:rPr>
        <w:t>Erkend door 4 classificatiebureaus</w:t>
      </w:r>
    </w:p>
    <w:p>
      <w:pPr>
        <w:pStyle w:val="ListBullet"/>
      </w:pPr>
      <w:r>
        <w:rPr>
          <w:sz w:val="26"/>
        </w:rPr>
        <w:t>2.068 LinkedIn-volgers (sectorgemiddelde voor B2B-niche: 600)</w:t>
      </w:r>
    </w:p>
    <w:p/>
    <w:p>
      <w:r>
        <w:rPr>
          <w:i/>
          <w:color w:val="555555"/>
          <w:sz w:val="18"/>
        </w:rPr>
        <w:t>Evidence  ·  Bedrijfsinventaris Q1 2026</w:t>
      </w:r>
    </w:p>
    <w:p>
      <w:r>
        <w:br w:type="page"/>
      </w:r>
    </w:p>
    <w:p>
      <w:r>
        <w:rPr>
          <w:b/>
          <w:color w:val="B8A06E"/>
          <w:sz w:val="18"/>
        </w:rPr>
        <w:t>SLIDE 12</w:t>
      </w:r>
    </w:p>
    <w:p>
      <w:r>
        <w:rPr>
          <w:b/>
          <w:color w:val="1B2A49"/>
          <w:sz w:val="44"/>
        </w:rPr>
        <w:t>Wat onderscheidt ons</w:t>
      </w:r>
    </w:p>
    <w:p>
      <w:r>
        <w:rPr>
          <w:i/>
          <w:color w:val="555555"/>
          <w:sz w:val="24"/>
        </w:rPr>
        <w:t>In een markt van 20 ARA-spelers</w:t>
      </w:r>
    </w:p>
    <w:p/>
    <w:p>
      <w:pPr>
        <w:pStyle w:val="ListBullet"/>
      </w:pPr>
      <w:r>
        <w:rPr>
          <w:sz w:val="26"/>
        </w:rPr>
        <w:t>Snelheid: 73 minuten gemiddeld, sector 2-4 uur</w:t>
      </w:r>
    </w:p>
    <w:p>
      <w:pPr>
        <w:pStyle w:val="ListBullet"/>
      </w:pPr>
      <w:r>
        <w:rPr>
          <w:sz w:val="26"/>
        </w:rPr>
        <w:t>Breedte: 4 service-stromen, concurrent gemiddeld 1-2</w:t>
      </w:r>
    </w:p>
    <w:p>
      <w:pPr>
        <w:pStyle w:val="ListBullet"/>
      </w:pPr>
      <w:r>
        <w:rPr>
          <w:sz w:val="26"/>
        </w:rPr>
        <w:t>Familie-leiderschap: kort gehouden command-structuur</w:t>
      </w:r>
    </w:p>
    <w:p>
      <w:pPr>
        <w:pStyle w:val="ListBullet"/>
      </w:pPr>
      <w:r>
        <w:rPr>
          <w:sz w:val="26"/>
        </w:rPr>
        <w:t>H2O Group-ecosysteem: cross-service met HYE (waterbouw), Bremcon (bodem), Argex (materialen)</w:t>
      </w:r>
    </w:p>
    <w:p/>
    <w:p>
      <w:r>
        <w:rPr>
          <w:i/>
          <w:color w:val="555555"/>
          <w:sz w:val="18"/>
        </w:rPr>
        <w:t>Evidence  ·  Eigen marktanalyse 2026</w:t>
      </w:r>
    </w:p>
    <w:p>
      <w:r>
        <w:br w:type="page"/>
      </w:r>
    </w:p>
    <w:p>
      <w:r>
        <w:rPr>
          <w:b/>
          <w:color w:val="B8A06E"/>
          <w:sz w:val="18"/>
        </w:rPr>
        <w:t>SLIDE 13</w:t>
      </w:r>
    </w:p>
    <w:p>
      <w:r>
        <w:rPr>
          <w:b/>
          <w:color w:val="1B2A49"/>
          <w:sz w:val="44"/>
        </w:rPr>
        <w:t>Wat we vragen</w:t>
      </w:r>
    </w:p>
    <w:p>
      <w:r>
        <w:rPr>
          <w:i/>
          <w:color w:val="555555"/>
          <w:sz w:val="24"/>
        </w:rPr>
        <w:t>Drie vormen van engagement</w:t>
      </w:r>
    </w:p>
    <w:p/>
    <w:p>
      <w:pPr>
        <w:pStyle w:val="ListBullet"/>
      </w:pPr>
      <w:r>
        <w:rPr>
          <w:sz w:val="26"/>
        </w:rPr>
        <w:t>Word vaste klant: master service agreement met service-niveau-overeenkomst</w:t>
      </w:r>
    </w:p>
    <w:p>
      <w:pPr>
        <w:pStyle w:val="ListBullet"/>
      </w:pPr>
      <w:r>
        <w:rPr>
          <w:sz w:val="26"/>
        </w:rPr>
        <w:t>Word partner: industriële klanten die one-stop reparatie willen</w:t>
      </w:r>
    </w:p>
    <w:p>
      <w:pPr>
        <w:pStyle w:val="ListBullet"/>
      </w:pPr>
      <w:r>
        <w:rPr>
          <w:sz w:val="26"/>
        </w:rPr>
        <w:t>Word ambassadeur: introduceer ons bij captains, superintendents, fleet managers</w:t>
      </w:r>
    </w:p>
    <w:p/>
    <w:p>
      <w:r>
        <w:rPr>
          <w:i/>
          <w:color w:val="555555"/>
          <w:sz w:val="18"/>
        </w:rPr>
        <w:t>Evidence  ·  Contact: Roel Van de Water · roel@navitec.be · +32 3 XXX XX XX</w:t>
      </w:r>
    </w:p>
    <w:p>
      <w:r>
        <w:br w:type="page"/>
      </w:r>
    </w:p>
    <w:p>
      <w:r>
        <w:rPr>
          <w:b/>
          <w:color w:val="B8A06E"/>
          <w:sz w:val="18"/>
        </w:rPr>
        <w:t>SLIDE 14</w:t>
      </w:r>
    </w:p>
    <w:p>
      <w:r>
        <w:rPr>
          <w:b/>
          <w:color w:val="1B2A49"/>
          <w:sz w:val="44"/>
        </w:rPr>
        <w:t>Drie vergeten vragen</w:t>
      </w:r>
    </w:p>
    <w:p>
      <w:r>
        <w:rPr>
          <w:i/>
          <w:color w:val="555555"/>
          <w:sz w:val="24"/>
        </w:rPr>
        <w:t>Vragen die wij u stellen — als geschenk, niet als verwacht antwoord</w:t>
      </w:r>
    </w:p>
    <w:p/>
    <w:p>
      <w:pPr>
        <w:pStyle w:val="ListBullet"/>
      </w:pPr>
      <w:r>
        <w:rPr>
          <w:sz w:val="26"/>
        </w:rPr>
        <w:t>1. Hoeveel uur stilstand kost uw vloot werkelijk per jaar — en hoeveel daarvan was vermijdbaar?</w:t>
      </w:r>
    </w:p>
    <w:p>
      <w:pPr>
        <w:pStyle w:val="ListBullet"/>
      </w:pPr>
      <w:r>
        <w:rPr>
          <w:sz w:val="26"/>
        </w:rPr>
        <w:t>2. Welke reparateur belt u om 03 uur — niet in theorie, in praktijk?</w:t>
      </w:r>
    </w:p>
    <w:p>
      <w:pPr>
        <w:pStyle w:val="ListBullet"/>
      </w:pPr>
      <w:r>
        <w:rPr>
          <w:sz w:val="26"/>
        </w:rPr>
        <w:t>3. Zou u een abonnement willen op pre-failure waarschuwingen, als de prijs onder uw stilstand-kost van één dag ligt?</w:t>
      </w:r>
    </w:p>
    <w:p/>
    <w:p>
      <w:r>
        <w:rPr>
          <w:i/>
          <w:color w:val="555555"/>
          <w:sz w:val="18"/>
        </w:rPr>
        <w:t>Evidence  ·  Vraag-set ontwikkeld voor pitch-debat</w:t>
      </w:r>
    </w:p>
    <w:p>
      <w:r>
        <w:br w:type="page"/>
      </w:r>
    </w:p>
    <w:p>
      <w:pPr>
        <w:spacing w:before="280" w:after="80"/>
      </w:pPr>
      <w:r>
        <w:rPr>
          <w:b/>
          <w:color w:val="1B2A49"/>
          <w:sz w:val="28"/>
        </w:rPr>
        <w:t>Notities voor de pitcher</w:t>
      </w:r>
    </w:p>
    <w:p>
      <w:pPr>
        <w:spacing w:before="160" w:after="40"/>
      </w:pPr>
      <w:r>
        <w:rPr>
          <w:b/>
          <w:color w:val="B8A06E"/>
          <w:sz w:val="23"/>
        </w:rPr>
        <w:t>Per slide — wat te zeggen, wat te tonen, wat te vermijden</w:t>
      </w:r>
    </w:p>
    <w:p>
      <w:pPr>
        <w:pStyle w:val="ListBullet"/>
        <w:spacing w:after="40"/>
      </w:pPr>
      <w:r>
        <w:rPr>
          <w:sz w:val="22"/>
        </w:rPr>
        <w:t>Slide 1: 4 seconden stilte na 'Always There'. Laat de claim ademen.</w:t>
      </w:r>
    </w:p>
    <w:p>
      <w:pPr>
        <w:pStyle w:val="ListBullet"/>
        <w:spacing w:after="40"/>
      </w:pPr>
      <w:r>
        <w:rPr>
          <w:sz w:val="22"/>
        </w:rPr>
        <w:t>Slide 2: niet 'we zijn snel' zeggen — laat het getal werken.</w:t>
      </w:r>
    </w:p>
    <w:p>
      <w:pPr>
        <w:pStyle w:val="ListBullet"/>
        <w:spacing w:after="40"/>
      </w:pPr>
      <w:r>
        <w:rPr>
          <w:sz w:val="22"/>
        </w:rPr>
        <w:t>Slide 3: maak de € 40.000 visueel pijnlijk. Vergelijk: 'dat is 20.000 koffies, dat is een bediende-jaarsalaris in één dag.'</w:t>
      </w:r>
    </w:p>
    <w:p>
      <w:pPr>
        <w:pStyle w:val="ListBullet"/>
        <w:spacing w:after="40"/>
      </w:pPr>
      <w:r>
        <w:rPr>
          <w:sz w:val="22"/>
        </w:rPr>
        <w:t>Slide 4: korte adempauze. Een geschiedenis van 47 jaar mag gewicht hebben.</w:t>
      </w:r>
    </w:p>
    <w:p>
      <w:pPr>
        <w:pStyle w:val="ListBullet"/>
        <w:spacing w:after="40"/>
      </w:pPr>
      <w:r>
        <w:rPr>
          <w:sz w:val="22"/>
        </w:rPr>
        <w:t>Slide 5: de namen van de 4 bureaus rustig uitspreken — geloofwaardigheid via lange opsomming.</w:t>
      </w:r>
    </w:p>
    <w:p>
      <w:pPr>
        <w:pStyle w:val="ListBullet"/>
        <w:spacing w:after="40"/>
      </w:pPr>
      <w:r>
        <w:rPr>
          <w:sz w:val="22"/>
        </w:rPr>
        <w:t>Slide 6: niet alle vier service-stromen uitleggen. Vraag de zaal: 'welke van de vier zou u nu nodig hebben?'</w:t>
      </w:r>
    </w:p>
    <w:p>
      <w:pPr>
        <w:pStyle w:val="ListBullet"/>
        <w:spacing w:after="40"/>
      </w:pPr>
      <w:r>
        <w:rPr>
          <w:sz w:val="22"/>
        </w:rPr>
        <w:t>Slide 7: hier mag een persoonlijke anekdote: 'mijn vader voer 22 jaar voor Maersk, hij belde mij vorige week om...'</w:t>
      </w:r>
    </w:p>
    <w:p>
      <w:pPr>
        <w:pStyle w:val="ListBullet"/>
        <w:spacing w:after="40"/>
      </w:pPr>
      <w:r>
        <w:rPr>
          <w:sz w:val="22"/>
        </w:rPr>
        <w:t>Slide 8: kaart-visual onmisbaar. Zonder kaart is dit een opsomming.</w:t>
      </w:r>
    </w:p>
    <w:p>
      <w:pPr>
        <w:pStyle w:val="ListBullet"/>
        <w:spacing w:after="40"/>
      </w:pPr>
      <w:r>
        <w:rPr>
          <w:sz w:val="22"/>
        </w:rPr>
        <w:t>Slide 9: drukken op urgentie. 'Wie hier in 2024-2025 al investeerde, heeft tijd. Wie nu nog wacht, gaat naar achteren.'</w:t>
      </w:r>
    </w:p>
    <w:p>
      <w:pPr>
        <w:pStyle w:val="ListBullet"/>
        <w:spacing w:after="40"/>
      </w:pPr>
      <w:r>
        <w:rPr>
          <w:sz w:val="22"/>
        </w:rPr>
        <w:t>Slide 10: AI niet hypen. Eén keer zeggen 'we zien AI als laag, niet als toverij'.</w:t>
      </w:r>
    </w:p>
    <w:p>
      <w:pPr>
        <w:pStyle w:val="ListBullet"/>
        <w:spacing w:after="40"/>
      </w:pPr>
      <w:r>
        <w:rPr>
          <w:sz w:val="22"/>
        </w:rPr>
        <w:t>Slide 11: bewijs-cijfers in adem-tempo opsommen, niet uitleggen. Het gewicht zit in de stapeling.</w:t>
      </w:r>
    </w:p>
    <w:p>
      <w:pPr>
        <w:pStyle w:val="ListBullet"/>
        <w:spacing w:after="40"/>
      </w:pPr>
      <w:r>
        <w:rPr>
          <w:sz w:val="22"/>
        </w:rPr>
        <w:t>Slide 12: niet concurrent-namen noemen. 'Onze grootste sectorgenoten' volstaat.</w:t>
      </w:r>
    </w:p>
    <w:p>
      <w:pPr>
        <w:pStyle w:val="ListBullet"/>
        <w:spacing w:after="40"/>
      </w:pPr>
      <w:r>
        <w:rPr>
          <w:sz w:val="22"/>
        </w:rPr>
        <w:t>Slide 13: ask explicit. Niemand pitcht zonder ask. Drie asks geeft de zaal keuze, één ask creëert druk.</w:t>
      </w:r>
    </w:p>
    <w:p>
      <w:pPr>
        <w:pStyle w:val="ListBullet"/>
        <w:spacing w:after="40"/>
      </w:pPr>
      <w:r>
        <w:rPr>
          <w:sz w:val="22"/>
        </w:rPr>
        <w:t>Slide 14: eindigen met vragen, niet met antwoorden. Dit blijft hangen. De zaal denkt over zichzelf na, niet over Navitec.</w:t>
      </w:r>
    </w:p>
    <w:p>
      <w:pPr>
        <w:spacing w:before="160" w:after="40"/>
      </w:pPr>
      <w:r>
        <w:rPr>
          <w:b/>
          <w:color w:val="B8A06E"/>
          <w:sz w:val="23"/>
        </w:rPr>
        <w:t>Volledige aanbevolen lengte: 18-22 minuten pitch + 15-20 minuten Q&amp;A.</w:t>
      </w:r>
    </w:p>
    <w:p>
      <w:pPr>
        <w:spacing w:before="160" w:after="40"/>
      </w:pPr>
      <w:r>
        <w:rPr>
          <w:b/>
          <w:color w:val="B8A06E"/>
          <w:sz w:val="23"/>
        </w:rPr>
        <w:t>Materiaal: PPTX bestand met witte achtergrond, donkerblauwe titels (#1B2A49), beige accenten (#B8A06E), één foto per slide (geen stock — eigen foto's van werf, schip, team).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Wat is de werkelijke conversie-rate van een pitch zoals deze? Een goede B2B-pitch in maritieme sector haalt 12-25% verkennend follow-up, 3-8% naar offerte, 1-3% naar contract. Wat is uw acceptabele drempel om deze pitch te blijven gebruiken?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Welke slide werkt nooit voor dit publiek — en welke slide is precies degene die de pitch-gever NIET wil schrappen omdat hij eraan gehecht is? Pitch-versterking zit vaker in schrappen dan in toevoegen.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Wat zegt u wanneer een prospect na slide 13 zegt: 'mooi verhaal, maar we werken al met X'? Een goede pitcher heeft drie counter-argumenten klaar zonder defensief te klinken. Welke drie heeft u nu paraat?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V5 Pitch register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