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r>
        <w:rPr>
          <w:b/>
          <w:color w:val="B8A06E"/>
          <w:sz w:val="22"/>
        </w:rPr>
        <w:t>DOSSIER 13 · V13 · AI-VALIDATIEPLAN · NAVITEC</w:t>
      </w:r>
    </w:p>
    <w:p>
      <w:r>
        <w:rPr>
          <w:b/>
          <w:color w:val="1B2A49"/>
          <w:sz w:val="60"/>
        </w:rPr>
        <w:t>Het idee testen vóór we het bouwen</w:t>
      </w:r>
    </w:p>
    <w:p>
      <w:r>
        <w:rPr>
          <w:i/>
          <w:color w:val="555555"/>
          <w:sz w:val="26"/>
        </w:rPr>
        <w:t>Pre-sale validatie van drie AI-cases voor Navitec. Welke aannames moeten eerst falen voor we durven investeren? Risico-decompositie, exit-criteria, 6-maanden plan.</w:t>
      </w:r>
    </w:p>
    <w:p>
      <w:pPr>
        <w:pBdr>
          <w:bottom w:val="single" w:sz="6" w:space="1" w:color="B8A06E"/>
        </w:pBdr>
      </w:pPr>
    </w:p>
    <w:p/>
    <w:p>
      <w:pPr>
        <w:spacing w:before="280" w:after="80"/>
      </w:pPr>
      <w:r>
        <w:rPr>
          <w:b/>
          <w:color w:val="1B2A49"/>
          <w:sz w:val="28"/>
        </w:rPr>
        <w:t>Vertrekpunt</w:t>
      </w:r>
    </w:p>
    <w:p>
      <w:pPr>
        <w:spacing w:after="120" w:line="288" w:lineRule="auto"/>
      </w:pPr>
      <w:r>
        <w:rPr>
          <w:b w:val="0"/>
          <w:i w:val="0"/>
          <w:sz w:val="22"/>
        </w:rPr>
        <w:t>Drie AI-cases liggen op tafel uit dossier 12: AI-dispatch, predictive maintenance abonnement, en computer-vision pre-arrival app. Geen van die drie is gevalideerd op de Vlaamse maritieme markt. Voor we kapitaal vrijmaken, isoleren we de fragiele aannames en testen ze goedkoop in de juiste volgorde.</w:t>
      </w:r>
    </w:p>
    <w:p>
      <w:pPr>
        <w:spacing w:before="280" w:after="80"/>
      </w:pPr>
      <w:r>
        <w:rPr>
          <w:b/>
          <w:color w:val="1B2A49"/>
          <w:sz w:val="28"/>
        </w:rPr>
        <w:t>Case A.  AI-dispatch voor de 24/7-hotline</w:t>
      </w:r>
    </w:p>
    <w:p>
      <w:pPr>
        <w:spacing w:before="160" w:after="40"/>
      </w:pPr>
      <w:r>
        <w:rPr>
          <w:b/>
          <w:color w:val="B8A06E"/>
          <w:sz w:val="23"/>
        </w:rPr>
        <w:t>Centrale aanname</w:t>
      </w:r>
    </w:p>
    <w:p>
      <w:pPr>
        <w:spacing w:after="120"/>
        <w:ind w:left="340"/>
      </w:pPr>
      <w:r>
        <w:rPr>
          <w:i/>
          <w:color w:val="555555"/>
          <w:sz w:val="21"/>
        </w:rPr>
        <w:t>Een AI-laag die inkomende reparatie-aanvragen verrijkt met scheepshistoriek, klassebureau-vereisten en team-skill-matching, reduceert de aanrijdtijd met 20-35% en verhoogt de win-rate van inkomende oproepen met 15-25%.</w:t>
      </w:r>
    </w:p>
    <w:p>
      <w:pPr>
        <w:spacing w:before="160" w:after="40"/>
      </w:pPr>
      <w:r>
        <w:rPr>
          <w:b/>
          <w:color w:val="B8A06E"/>
          <w:sz w:val="23"/>
        </w:rPr>
        <w:t>Risico-decompositie</w:t>
      </w:r>
    </w:p>
    <w:p>
      <w:pPr>
        <w:pStyle w:val="ListBullet"/>
        <w:spacing w:after="40"/>
      </w:pPr>
      <w:r>
        <w:rPr>
          <w:sz w:val="22"/>
        </w:rPr>
        <w:t>Wens-risico: LAAG. Iedere captain wil snellere respons.</w:t>
      </w:r>
    </w:p>
    <w:p>
      <w:pPr>
        <w:pStyle w:val="ListBullet"/>
        <w:spacing w:after="40"/>
      </w:pPr>
      <w:r>
        <w:rPr>
          <w:sz w:val="22"/>
        </w:rPr>
        <w:t>Vraag-risico: LAAG. Wordt automatisch ervaren in elke oproep.</w:t>
      </w:r>
    </w:p>
    <w:p>
      <w:pPr>
        <w:pStyle w:val="ListBullet"/>
        <w:spacing w:after="40"/>
      </w:pPr>
      <w:r>
        <w:rPr>
          <w:sz w:val="22"/>
        </w:rPr>
        <w:t>Waarde-risico: MEDIUM. Navitec moet AI-engineering in huis krijgen of partnership aangaan.</w:t>
      </w:r>
    </w:p>
    <w:p>
      <w:pPr>
        <w:pStyle w:val="ListBullet"/>
        <w:spacing w:after="40"/>
      </w:pPr>
      <w:r>
        <w:rPr>
          <w:sz w:val="22"/>
        </w:rPr>
        <w:t>Levensvatbaarheid-risico: LAAG. Eigen ROI binnen 12-18 maanden via efficiëntiewinst.</w:t>
      </w:r>
    </w:p>
    <w:p>
      <w:pPr>
        <w:spacing w:before="160" w:after="40"/>
      </w:pPr>
      <w:r>
        <w:rPr>
          <w:b/>
          <w:color w:val="B8A06E"/>
          <w:sz w:val="23"/>
        </w:rPr>
        <w:t>Validatie-tests</w:t>
      </w:r>
    </w:p>
    <w:p>
      <w:pPr>
        <w:pStyle w:val="ListNumber"/>
        <w:spacing w:after="40"/>
      </w:pPr>
      <w:r>
        <w:rPr>
          <w:sz w:val="22"/>
        </w:rPr>
        <w:t>Concierge-test (€5-€15k, 6 weken): één 'AI-handmatige' assistent simuleert wat AI zou doen — superintendent met scripts, doet verrijking handmatig. Meet effect op aanrijdtijd.</w:t>
      </w:r>
    </w:p>
    <w:p>
      <w:pPr>
        <w:pStyle w:val="ListNumber"/>
        <w:spacing w:after="40"/>
      </w:pPr>
      <w:r>
        <w:rPr>
          <w:sz w:val="22"/>
        </w:rPr>
        <w:t>Pretotyping met one-pager (€2-€5k, 4 weken): document aan top-10 captains: 'we ontwikkelen AI-dispatch. Welke informatie wilt u dat wij u onmiddellijk geven bij elke oproep?' Verzamel use-cases.</w:t>
      </w:r>
    </w:p>
    <w:p>
      <w:pPr>
        <w:pStyle w:val="ListNumber"/>
        <w:spacing w:after="40"/>
      </w:pPr>
      <w:r>
        <w:rPr>
          <w:sz w:val="22"/>
        </w:rPr>
        <w:t>MVP-engine (€60-€120k, 6 maanden): bouw eerste AI-dispatch-assistent op interne dispatch-software. Pilotteam draait er drie maanden mee.</w:t>
      </w:r>
    </w:p>
    <w:p>
      <w:pPr>
        <w:pStyle w:val="ListNumber"/>
        <w:spacing w:after="40"/>
      </w:pPr>
      <w:r>
        <w:rPr>
          <w:sz w:val="22"/>
        </w:rPr>
        <w:t>Schaal (€150-€300k, jaar 2): volledige integratie, alle teams, dashboard voor management.</w:t>
      </w:r>
    </w:p>
    <w:p>
      <w:pPr>
        <w:spacing w:before="160" w:after="40"/>
      </w:pPr>
      <w:r>
        <w:rPr>
          <w:b/>
          <w:color w:val="B8A06E"/>
          <w:sz w:val="23"/>
        </w:rPr>
        <w:t>Exit-criteria</w:t>
      </w:r>
    </w:p>
    <w:p>
      <w:pPr>
        <w:pStyle w:val="ListBullet"/>
        <w:spacing w:after="40"/>
      </w:pPr>
      <w:r>
        <w:rPr>
          <w:sz w:val="22"/>
        </w:rPr>
        <w:t>Concierge-test: stop als manuele AI-simulatie geen &gt;10% aanrijdtijd-reductie geeft.</w:t>
      </w:r>
    </w:p>
    <w:p>
      <w:pPr>
        <w:pStyle w:val="ListBullet"/>
        <w:spacing w:after="40"/>
      </w:pPr>
      <w:r>
        <w:rPr>
          <w:sz w:val="22"/>
        </w:rPr>
        <w:t>MVP: stop als pilotteam na 3 maanden de AI-tool minder dan 60% van de tijd gebruikt.</w:t>
      </w:r>
    </w:p>
    <w:p>
      <w:pPr>
        <w:pStyle w:val="ListBullet"/>
        <w:spacing w:after="40"/>
      </w:pPr>
      <w:r>
        <w:rPr>
          <w:sz w:val="22"/>
        </w:rPr>
        <w:t>Schaal: stop als aanrijdtijd na 12 maanden niet 15% gedaald is.</w:t>
      </w:r>
    </w:p>
    <w:p>
      <w:pPr>
        <w:spacing w:before="280" w:after="80"/>
      </w:pPr>
      <w:r>
        <w:rPr>
          <w:b/>
          <w:color w:val="1B2A49"/>
          <w:sz w:val="28"/>
        </w:rPr>
        <w:t>Case B.  Predictive Maintenance Abonnement</w:t>
      </w:r>
    </w:p>
    <w:p>
      <w:pPr>
        <w:spacing w:before="160" w:after="40"/>
      </w:pPr>
      <w:r>
        <w:rPr>
          <w:b/>
          <w:color w:val="B8A06E"/>
          <w:sz w:val="23"/>
        </w:rPr>
        <w:t>Centrale aanname</w:t>
      </w:r>
    </w:p>
    <w:p>
      <w:pPr>
        <w:spacing w:after="120"/>
        <w:ind w:left="340"/>
      </w:pPr>
      <w:r>
        <w:rPr>
          <w:i/>
          <w:color w:val="555555"/>
          <w:sz w:val="21"/>
        </w:rPr>
        <w:t>Top-20 reders in ARA zijn bereid een jaarlijks abonnement van €15.000-€60.000 per schip te betalen voor pre-failure waarschuwingen op kritieke scheepsbordsystemen (motoren, lieren, ketels, lifeboats), als deze de stilstand-incident-frequentie met 20-40% reduceert.</w:t>
      </w:r>
    </w:p>
    <w:p>
      <w:pPr>
        <w:spacing w:before="160" w:after="40"/>
      </w:pPr>
      <w:r>
        <w:rPr>
          <w:b/>
          <w:color w:val="B8A06E"/>
          <w:sz w:val="23"/>
        </w:rPr>
        <w:t>Risico-decompositie</w:t>
      </w:r>
    </w:p>
    <w:p>
      <w:pPr>
        <w:pStyle w:val="ListBullet"/>
        <w:spacing w:after="40"/>
      </w:pPr>
      <w:r>
        <w:rPr>
          <w:sz w:val="22"/>
        </w:rPr>
        <w:t>Wens-risico: LAAG-MEDIUM. Reders willen graag lagere stilstand-frequentie, maar zien voorspelling vaak als marketing-belofte.</w:t>
      </w:r>
    </w:p>
    <w:p>
      <w:pPr>
        <w:pStyle w:val="ListBullet"/>
        <w:spacing w:after="40"/>
      </w:pPr>
      <w:r>
        <w:rPr>
          <w:sz w:val="22"/>
        </w:rPr>
        <w:t>Vraag-risico: HOOG. Tot vandaag betalen reders geen abonnement aan reparateurs.</w:t>
      </w:r>
    </w:p>
    <w:p>
      <w:pPr>
        <w:pStyle w:val="ListBullet"/>
        <w:spacing w:after="40"/>
      </w:pPr>
      <w:r>
        <w:rPr>
          <w:sz w:val="22"/>
        </w:rPr>
        <w:t>Waarde-risico: HOOG. AI moet daadwerkelijk voorspellen — slechte voorspellingen vernietigen vertrouwen sneller dan ze het bouwen.</w:t>
      </w:r>
    </w:p>
    <w:p>
      <w:pPr>
        <w:pStyle w:val="ListBullet"/>
        <w:spacing w:after="40"/>
      </w:pPr>
      <w:r>
        <w:rPr>
          <w:sz w:val="22"/>
        </w:rPr>
        <w:t>Levensvatbaarheid-risico: MEDIUM. Recurring revenue mooi, maar volume moet groot genoeg zijn (10+ contracten in jaar 2).</w:t>
      </w:r>
    </w:p>
    <w:p>
      <w:pPr>
        <w:spacing w:before="160" w:after="40"/>
      </w:pPr>
      <w:r>
        <w:rPr>
          <w:b/>
          <w:color w:val="B8A06E"/>
          <w:sz w:val="23"/>
        </w:rPr>
        <w:t>Validatie-tests</w:t>
      </w:r>
    </w:p>
    <w:p>
      <w:pPr>
        <w:pStyle w:val="ListNumber"/>
        <w:spacing w:after="40"/>
      </w:pPr>
      <w:r>
        <w:rPr>
          <w:sz w:val="22"/>
        </w:rPr>
        <w:t>Fake-door-test (€3-€8k, 4 weken): landingspagina 'Navitec Insight: predictive maintenance voor uw vloot'. Banner-ad bij scheepvaartmedia. Meet inbound conversie.</w:t>
      </w:r>
    </w:p>
    <w:p>
      <w:pPr>
        <w:pStyle w:val="ListNumber"/>
        <w:spacing w:after="40"/>
      </w:pPr>
      <w:r>
        <w:rPr>
          <w:sz w:val="22"/>
        </w:rPr>
        <w:t>Concierge-test (€20-€50k, 8-12 weken): één reder neemt deel aan een pilot. Navitec analyseert handmatig vlootdata en levert maandelijks predictive rapport. Reder beoordeelt waarde.</w:t>
      </w:r>
    </w:p>
    <w:p>
      <w:pPr>
        <w:pStyle w:val="ListNumber"/>
        <w:spacing w:after="40"/>
      </w:pPr>
      <w:r>
        <w:rPr>
          <w:sz w:val="22"/>
        </w:rPr>
        <w:t>Hindsight-validatie (€10-€20k, 6 weken): pas een AI-model toe op historische scheepsfout-data van 5 afgesloten incidenten. Vergelijk model-voorspelling met werkelijke uitkomst.</w:t>
      </w:r>
    </w:p>
    <w:p>
      <w:pPr>
        <w:pStyle w:val="ListNumber"/>
        <w:spacing w:after="40"/>
      </w:pPr>
      <w:r>
        <w:rPr>
          <w:sz w:val="22"/>
        </w:rPr>
        <w:t>Co-marketing-test met P&amp;I club (€5-€15k, 8 weken): verzekeraar beveelt Navitec Insight aan bij hun klanten. Meet welke conversie ontstaat via deze derde-partij-validering.</w:t>
      </w:r>
    </w:p>
    <w:p>
      <w:pPr>
        <w:pStyle w:val="ListNumber"/>
        <w:spacing w:after="40"/>
      </w:pPr>
      <w:r>
        <w:rPr>
          <w:sz w:val="22"/>
        </w:rPr>
        <w:t>MVP (€250-€500k, 12 maanden): pilot-product live bij 3-5 reders.</w:t>
      </w:r>
    </w:p>
    <w:p>
      <w:pPr>
        <w:spacing w:before="160" w:after="40"/>
      </w:pPr>
      <w:r>
        <w:rPr>
          <w:b/>
          <w:color w:val="B8A06E"/>
          <w:sz w:val="23"/>
        </w:rPr>
        <w:t>Exit-criteria</w:t>
      </w:r>
    </w:p>
    <w:p>
      <w:pPr>
        <w:pStyle w:val="ListBullet"/>
        <w:spacing w:after="40"/>
      </w:pPr>
      <w:r>
        <w:rPr>
          <w:sz w:val="22"/>
        </w:rPr>
        <w:t>Fake-door: stop bij &lt;3 inbound conversies per maand.</w:t>
      </w:r>
    </w:p>
    <w:p>
      <w:pPr>
        <w:pStyle w:val="ListBullet"/>
        <w:spacing w:after="40"/>
      </w:pPr>
      <w:r>
        <w:rPr>
          <w:sz w:val="22"/>
        </w:rPr>
        <w:t>Concierge: stop als reder na 3 maanden geen verlenging wil.</w:t>
      </w:r>
    </w:p>
    <w:p>
      <w:pPr>
        <w:pStyle w:val="ListBullet"/>
        <w:spacing w:after="40"/>
      </w:pPr>
      <w:r>
        <w:rPr>
          <w:sz w:val="22"/>
        </w:rPr>
        <w:t>Hindsight: stop als model-accuratesse onder 65% blijft.</w:t>
      </w:r>
    </w:p>
    <w:p>
      <w:pPr>
        <w:pStyle w:val="ListBullet"/>
        <w:spacing w:after="40"/>
      </w:pPr>
      <w:r>
        <w:rPr>
          <w:sz w:val="22"/>
        </w:rPr>
        <w:t>P&amp;I-test: blijvende route mogelijk maar trager als verzekeraar niet aanbeveelt.</w:t>
      </w:r>
    </w:p>
    <w:p>
      <w:pPr>
        <w:spacing w:before="280" w:after="80"/>
      </w:pPr>
      <w:r>
        <w:rPr>
          <w:b/>
          <w:color w:val="1B2A49"/>
          <w:sz w:val="28"/>
        </w:rPr>
        <w:t>Case C.  Computer Vision Pre-Arrival Diagnostiek</w:t>
      </w:r>
    </w:p>
    <w:p>
      <w:pPr>
        <w:spacing w:before="160" w:after="40"/>
      </w:pPr>
      <w:r>
        <w:rPr>
          <w:b/>
          <w:color w:val="B8A06E"/>
          <w:sz w:val="23"/>
        </w:rPr>
        <w:t>Centrale aanname</w:t>
      </w:r>
    </w:p>
    <w:p>
      <w:pPr>
        <w:spacing w:after="120"/>
        <w:ind w:left="340"/>
      </w:pPr>
      <w:r>
        <w:rPr>
          <w:i/>
          <w:color w:val="555555"/>
          <w:sz w:val="21"/>
        </w:rPr>
        <w:t>Een mobile-app waar crew aan boord een foto of korte video van een gebrek kan sturen, en AI binnen 90 seconden 3-5 mogelijke oorzaken en benodigd materiaal suggereert, verhoogt de pre-arrival-voorbereiding van het Navitec-team en verkort de reparatie-tijd ter plaatse met 15-30%.</w:t>
      </w:r>
    </w:p>
    <w:p>
      <w:pPr>
        <w:spacing w:before="160" w:after="40"/>
      </w:pPr>
      <w:r>
        <w:rPr>
          <w:b/>
          <w:color w:val="B8A06E"/>
          <w:sz w:val="23"/>
        </w:rPr>
        <w:t>Risico-decompositie</w:t>
      </w:r>
    </w:p>
    <w:p>
      <w:pPr>
        <w:pStyle w:val="ListBullet"/>
        <w:spacing w:after="40"/>
      </w:pPr>
      <w:r>
        <w:rPr>
          <w:sz w:val="22"/>
        </w:rPr>
        <w:t>Wens-risico: LAAG. Crew wil graag iemand voorhand verwittigen.</w:t>
      </w:r>
    </w:p>
    <w:p>
      <w:pPr>
        <w:pStyle w:val="ListBullet"/>
        <w:spacing w:after="40"/>
      </w:pPr>
      <w:r>
        <w:rPr>
          <w:sz w:val="22"/>
        </w:rPr>
        <w:t>Vraag-risico: MEDIUM. Crew installeert geen app voor 'misschien een storing'.</w:t>
      </w:r>
    </w:p>
    <w:p>
      <w:pPr>
        <w:pStyle w:val="ListBullet"/>
        <w:spacing w:after="40"/>
      </w:pPr>
      <w:r>
        <w:rPr>
          <w:sz w:val="22"/>
        </w:rPr>
        <w:t>Waarde-risico: HOOG. AI-classifier moet snel én accuraat zijn. Onjuiste suggesties verspillen Navitec-team-tijd.</w:t>
      </w:r>
    </w:p>
    <w:p>
      <w:pPr>
        <w:pStyle w:val="ListBullet"/>
        <w:spacing w:after="40"/>
      </w:pPr>
      <w:r>
        <w:rPr>
          <w:sz w:val="22"/>
        </w:rPr>
        <w:t>Levensvatbaarheid-risico: LAAG. Bestaande computer-vision-stacks (Roboflow, Hugging Face vision models) verlagen ontwikkelkost.</w:t>
      </w:r>
    </w:p>
    <w:p>
      <w:pPr>
        <w:spacing w:before="160" w:after="40"/>
      </w:pPr>
      <w:r>
        <w:rPr>
          <w:b/>
          <w:color w:val="B8A06E"/>
          <w:sz w:val="23"/>
        </w:rPr>
        <w:t>Validatie-tests</w:t>
      </w:r>
    </w:p>
    <w:p>
      <w:pPr>
        <w:pStyle w:val="ListNumber"/>
        <w:spacing w:after="40"/>
      </w:pPr>
      <w:r>
        <w:rPr>
          <w:sz w:val="22"/>
        </w:rPr>
        <w:t>Bestaande-data-test (€8-€15k, 4 weken): gebruik foto's uit Navitec-archief (47 jaar) om een eerste classifier te trainen. Toets accuracy.</w:t>
      </w:r>
    </w:p>
    <w:p>
      <w:pPr>
        <w:pStyle w:val="ListNumber"/>
        <w:spacing w:after="40"/>
      </w:pPr>
      <w:r>
        <w:rPr>
          <w:sz w:val="22"/>
        </w:rPr>
        <w:t>Wizard-of-Oz pilot (€10-€25k, 6 weken): bouw een eenvoudige WhatsApp-bot voor één pilotteam. Foto's worden door menselijke expert binnen 10 minuten beoordeeld, niet door AI. Meet adoptie.</w:t>
      </w:r>
    </w:p>
    <w:p>
      <w:pPr>
        <w:pStyle w:val="ListNumber"/>
        <w:spacing w:after="40"/>
      </w:pPr>
      <w:r>
        <w:rPr>
          <w:sz w:val="22"/>
        </w:rPr>
        <w:t>AI-MVP (€50-€100k, 4 maanden): eerste classifier operationeel met 70%+ accuracy op top-20 storings-types.</w:t>
      </w:r>
    </w:p>
    <w:p>
      <w:pPr>
        <w:pStyle w:val="ListNumber"/>
        <w:spacing w:after="40"/>
      </w:pPr>
      <w:r>
        <w:rPr>
          <w:sz w:val="22"/>
        </w:rPr>
        <w:t>Schaal (€100-€200k, jaar 2): app op iOS + Android, integratie met dispatch-systeem.</w:t>
      </w:r>
    </w:p>
    <w:p>
      <w:pPr>
        <w:spacing w:before="160" w:after="40"/>
      </w:pPr>
      <w:r>
        <w:rPr>
          <w:b/>
          <w:color w:val="B8A06E"/>
          <w:sz w:val="23"/>
        </w:rPr>
        <w:t>Exit-criteria</w:t>
      </w:r>
    </w:p>
    <w:p>
      <w:pPr>
        <w:pStyle w:val="ListBullet"/>
        <w:spacing w:after="40"/>
      </w:pPr>
      <w:r>
        <w:rPr>
          <w:sz w:val="22"/>
        </w:rPr>
        <w:t>Bestaande-data-test: stop als initial accuracy &lt;55%.</w:t>
      </w:r>
    </w:p>
    <w:p>
      <w:pPr>
        <w:pStyle w:val="ListBullet"/>
        <w:spacing w:after="40"/>
      </w:pPr>
      <w:r>
        <w:rPr>
          <w:sz w:val="22"/>
        </w:rPr>
        <w:t>Wizard-of-Oz: stop als crew minder dan 30% van mogelijke gevallen de foto stuurt.</w:t>
      </w:r>
    </w:p>
    <w:p>
      <w:pPr>
        <w:pStyle w:val="ListBullet"/>
        <w:spacing w:after="40"/>
      </w:pPr>
      <w:r>
        <w:rPr>
          <w:sz w:val="22"/>
        </w:rPr>
        <w:t>AI-MVP: stop als operationele waarde lager dan ontwikkelkost binnen jaar 1.</w:t>
      </w:r>
    </w:p>
    <w:p>
      <w:pPr>
        <w:spacing w:before="280" w:after="80"/>
      </w:pPr>
      <w:r>
        <w:rPr>
          <w:b/>
          <w:color w:val="1B2A49"/>
          <w:sz w:val="28"/>
        </w:rPr>
        <w:t>Cross-case validatie  —  wat alle drie moeten passeren</w:t>
      </w:r>
    </w:p>
    <w:p>
      <w:pPr>
        <w:spacing w:before="160" w:after="40"/>
      </w:pPr>
      <w:r>
        <w:rPr>
          <w:b/>
          <w:color w:val="B8A06E"/>
          <w:sz w:val="23"/>
        </w:rPr>
        <w:t>Gemeenschappelijke aannames</w:t>
      </w:r>
    </w:p>
    <w:p>
      <w:pPr>
        <w:pStyle w:val="ListBullet"/>
        <w:spacing w:after="40"/>
      </w:pPr>
      <w:r>
        <w:rPr>
          <w:sz w:val="22"/>
        </w:rPr>
        <w:t>Navitec is bereid een AI/data-cel op te bouwen (2-4 mensen).</w:t>
      </w:r>
    </w:p>
    <w:p>
      <w:pPr>
        <w:pStyle w:val="ListBullet"/>
        <w:spacing w:after="40"/>
      </w:pPr>
      <w:r>
        <w:rPr>
          <w:sz w:val="22"/>
        </w:rPr>
        <w:t>Eén van de Van de Waters neemt eigenaarschap.</w:t>
      </w:r>
    </w:p>
    <w:p>
      <w:pPr>
        <w:pStyle w:val="ListBullet"/>
        <w:spacing w:after="40"/>
      </w:pPr>
      <w:r>
        <w:rPr>
          <w:sz w:val="22"/>
        </w:rPr>
        <w:t>Operationele leiding accepteert dat de eerste 12-18 maanden investerings-verlies zijn.</w:t>
      </w:r>
    </w:p>
    <w:p>
      <w:pPr>
        <w:pStyle w:val="ListBullet"/>
        <w:spacing w:after="40"/>
      </w:pPr>
      <w:r>
        <w:rPr>
          <w:sz w:val="22"/>
        </w:rPr>
        <w:t>Partnership met technologie-platform (Nautilus Labs, MarineTraffic, Spinergie, of Microsoft Maritime) wordt aangegaan.</w:t>
      </w:r>
    </w:p>
    <w:p>
      <w:pPr>
        <w:pStyle w:val="ListBullet"/>
        <w:spacing w:after="40"/>
      </w:pPr>
      <w:r>
        <w:rPr>
          <w:sz w:val="22"/>
        </w:rPr>
        <w:t>Aanwervingscapaciteit voor data engineers in Antwerpse markt aanwezig (2-3 profielen in 6-9 maanden).</w:t>
      </w:r>
    </w:p>
    <w:p>
      <w:pPr>
        <w:spacing w:before="160" w:after="40"/>
      </w:pPr>
      <w:r>
        <w:rPr>
          <w:b/>
          <w:color w:val="B8A06E"/>
          <w:sz w:val="23"/>
        </w:rPr>
        <w:t>Boardroom-test (week 0)</w:t>
      </w:r>
    </w:p>
    <w:p>
      <w:pPr>
        <w:spacing w:after="120" w:line="288" w:lineRule="auto"/>
      </w:pPr>
      <w:r>
        <w:rPr>
          <w:b w:val="0"/>
          <w:i w:val="0"/>
          <w:sz w:val="22"/>
        </w:rPr>
        <w:t>Voor alle externe validatie: één strategiesessie met Roel + Joris + één externe begeleider. Antwoord 'nee' op meer dan twee aannames = stop. Antwoord 'ja' op alle vijf = doorgaan met externe tests.</w:t>
      </w:r>
    </w:p>
    <w:p>
      <w:pPr>
        <w:spacing w:before="280" w:after="80"/>
      </w:pPr>
      <w:r>
        <w:rPr>
          <w:b/>
          <w:color w:val="1B2A49"/>
          <w:sz w:val="28"/>
        </w:rPr>
        <w:t>Risk reversal  —  hoe trek je risico naar je toe</w:t>
      </w:r>
    </w:p>
    <w:p>
      <w:pPr>
        <w:pStyle w:val="ListBullet"/>
        <w:spacing w:after="40"/>
      </w:pPr>
      <w:r>
        <w:rPr>
          <w:sz w:val="22"/>
        </w:rPr>
        <w:t>Eerste AI-dispatch-pilot intern, geen klant-impact tijdens leerfase.</w:t>
      </w:r>
    </w:p>
    <w:p>
      <w:pPr>
        <w:pStyle w:val="ListBullet"/>
        <w:spacing w:after="40"/>
      </w:pPr>
      <w:r>
        <w:rPr>
          <w:sz w:val="22"/>
        </w:rPr>
        <w:t>Predictive Maintenance: money-back-garantie eerste 3 maanden — als reder geen waarde ziet, terugbetaling.</w:t>
      </w:r>
    </w:p>
    <w:p>
      <w:pPr>
        <w:pStyle w:val="ListBullet"/>
        <w:spacing w:after="40"/>
      </w:pPr>
      <w:r>
        <w:rPr>
          <w:sz w:val="22"/>
        </w:rPr>
        <w:t>Computer-vision-app: gratis tot eerste 100 foto's verzonden — daarna pas tarief.</w:t>
      </w:r>
    </w:p>
    <w:p>
      <w:pPr>
        <w:pStyle w:val="ListBullet"/>
        <w:spacing w:after="40"/>
      </w:pPr>
      <w:r>
        <w:rPr>
          <w:sz w:val="22"/>
        </w:rPr>
        <w:t>Co-investerings-aanbod met P&amp;I club: Navitec investeert 70%, verzekeraar 30% — risico gedeeld.</w:t>
      </w:r>
    </w:p>
    <w:p>
      <w:pPr>
        <w:pStyle w:val="ListBullet"/>
        <w:spacing w:after="40"/>
      </w:pPr>
      <w:r>
        <w:rPr>
          <w:sz w:val="22"/>
        </w:rPr>
        <w:t>Open-source de classifier-modellen na 18 maanden: aantrekkelijk voor academische partners, geen commerciële schade door open-source release.</w:t>
      </w:r>
    </w:p>
    <w:p>
      <w:pPr>
        <w:spacing w:before="280" w:after="80"/>
      </w:pPr>
      <w:r>
        <w:rPr>
          <w:b/>
          <w:color w:val="1B2A49"/>
          <w:sz w:val="28"/>
        </w:rPr>
        <w:t>Zes-maanden validatieplan  —  concreet</w:t>
      </w:r>
    </w:p>
    <w:p>
      <w:pPr>
        <w:spacing w:before="160" w:after="40"/>
      </w:pPr>
      <w:r>
        <w:rPr>
          <w:b/>
          <w:color w:val="B8A06E"/>
          <w:sz w:val="23"/>
        </w:rPr>
        <w:t>Maand 1</w:t>
      </w:r>
    </w:p>
    <w:p>
      <w:pPr>
        <w:pStyle w:val="ListBullet"/>
        <w:spacing w:after="40"/>
      </w:pPr>
      <w:r>
        <w:rPr>
          <w:sz w:val="22"/>
        </w:rPr>
        <w:t>Boardroom-test gemeenschappelijke aannames.</w:t>
      </w:r>
    </w:p>
    <w:p>
      <w:pPr>
        <w:pStyle w:val="ListBullet"/>
        <w:spacing w:after="40"/>
      </w:pPr>
      <w:r>
        <w:rPr>
          <w:sz w:val="22"/>
        </w:rPr>
        <w:t>Aanwerving externe validatie-begeleider.</w:t>
      </w:r>
    </w:p>
    <w:p>
      <w:pPr>
        <w:pStyle w:val="ListBullet"/>
        <w:spacing w:after="40"/>
      </w:pPr>
      <w:r>
        <w:rPr>
          <w:sz w:val="22"/>
        </w:rPr>
        <w:t>Long-list van pilot-partners: 15 reders, 5 P&amp;I clubs, 4 technologie-platforms.</w:t>
      </w:r>
    </w:p>
    <w:p>
      <w:pPr>
        <w:spacing w:before="160" w:after="40"/>
      </w:pPr>
      <w:r>
        <w:rPr>
          <w:b/>
          <w:color w:val="B8A06E"/>
          <w:sz w:val="23"/>
        </w:rPr>
        <w:t>Maand 2-3</w:t>
      </w:r>
    </w:p>
    <w:p>
      <w:pPr>
        <w:pStyle w:val="ListBullet"/>
        <w:spacing w:after="40"/>
      </w:pPr>
      <w:r>
        <w:rPr>
          <w:sz w:val="22"/>
        </w:rPr>
        <w:t>Concierge-test Case A (AI-dispatch met handmatige simulatie).</w:t>
      </w:r>
    </w:p>
    <w:p>
      <w:pPr>
        <w:pStyle w:val="ListBullet"/>
        <w:spacing w:after="40"/>
      </w:pPr>
      <w:r>
        <w:rPr>
          <w:sz w:val="22"/>
        </w:rPr>
        <w:t>Hindsight-validatie Case B (AI-model op historische data).</w:t>
      </w:r>
    </w:p>
    <w:p>
      <w:pPr>
        <w:pStyle w:val="ListBullet"/>
        <w:spacing w:after="40"/>
      </w:pPr>
      <w:r>
        <w:rPr>
          <w:sz w:val="22"/>
        </w:rPr>
        <w:t>Bestaande-data-test Case C (computer-vision op archief-foto's).</w:t>
      </w:r>
    </w:p>
    <w:p>
      <w:pPr>
        <w:spacing w:before="160" w:after="40"/>
      </w:pPr>
      <w:r>
        <w:rPr>
          <w:b/>
          <w:color w:val="B8A06E"/>
          <w:sz w:val="23"/>
        </w:rPr>
        <w:t>Maand 4-5</w:t>
      </w:r>
    </w:p>
    <w:p>
      <w:pPr>
        <w:pStyle w:val="ListBullet"/>
        <w:spacing w:after="40"/>
      </w:pPr>
      <w:r>
        <w:rPr>
          <w:sz w:val="22"/>
        </w:rPr>
        <w:t>MVP-bouw Case A (AI-dispatch-engine pilot).</w:t>
      </w:r>
    </w:p>
    <w:p>
      <w:pPr>
        <w:pStyle w:val="ListBullet"/>
        <w:spacing w:after="40"/>
      </w:pPr>
      <w:r>
        <w:rPr>
          <w:sz w:val="22"/>
        </w:rPr>
        <w:t>Concierge-aanbod Case B aan twee bereidwillige reders.</w:t>
      </w:r>
    </w:p>
    <w:p>
      <w:pPr>
        <w:pStyle w:val="ListBullet"/>
        <w:spacing w:after="40"/>
      </w:pPr>
      <w:r>
        <w:rPr>
          <w:sz w:val="22"/>
        </w:rPr>
        <w:t>Wizard-of-Oz Case C met één pilotteam via WhatsApp.</w:t>
      </w:r>
    </w:p>
    <w:p>
      <w:pPr>
        <w:spacing w:before="160" w:after="40"/>
      </w:pPr>
      <w:r>
        <w:rPr>
          <w:b/>
          <w:color w:val="B8A06E"/>
          <w:sz w:val="23"/>
        </w:rPr>
        <w:t>Maand 6</w:t>
      </w:r>
    </w:p>
    <w:p>
      <w:pPr>
        <w:pStyle w:val="ListBullet"/>
        <w:spacing w:after="40"/>
      </w:pPr>
      <w:r>
        <w:rPr>
          <w:sz w:val="22"/>
        </w:rPr>
        <w:t>Synthese: welke cases gaan door, welke vallen weg.</w:t>
      </w:r>
    </w:p>
    <w:p>
      <w:pPr>
        <w:pStyle w:val="ListBullet"/>
        <w:spacing w:after="40"/>
      </w:pPr>
      <w:r>
        <w:rPr>
          <w:sz w:val="22"/>
        </w:rPr>
        <w:t>Beslissing over budget-vrijgave MVP-fase (€0,5-1,2 miljoen).</w:t>
      </w:r>
    </w:p>
    <w:p>
      <w:pPr>
        <w:pStyle w:val="ListBullet"/>
        <w:spacing w:after="40"/>
      </w:pPr>
      <w:r>
        <w:rPr>
          <w:sz w:val="22"/>
        </w:rPr>
        <w:t>Communicatie-plan voor publieke aankondiging (1 oktober 2026 — fusie-jaardag als ankerpunt).</w:t>
      </w:r>
    </w:p>
    <w:p>
      <w:pPr>
        <w:spacing w:before="280" w:after="80"/>
      </w:pPr>
      <w:r>
        <w:rPr>
          <w:b/>
          <w:color w:val="1B2A49"/>
          <w:sz w:val="28"/>
        </w:rPr>
        <w:t>Drie vergeten vragen</w:t>
      </w:r>
    </w:p>
    <w:p>
      <w:pPr>
        <w:spacing w:after="120" w:line="288" w:lineRule="auto"/>
      </w:pPr>
      <w:r>
        <w:rPr>
          <w:b w:val="0"/>
          <w:i/>
          <w:sz w:val="22"/>
        </w:rPr>
        <w:t>Vragen die in dit dossier niet (genoeg) gesteld werden, en die het verschil maken.</w:t>
      </w:r>
    </w:p>
    <w:p>
      <w:pPr>
        <w:spacing w:after="120"/>
      </w:pPr>
      <w:r>
        <w:rPr>
          <w:b/>
          <w:color w:val="1B2A49"/>
        </w:rPr>
        <w:t xml:space="preserve">1.  </w:t>
      </w:r>
      <w:r>
        <w:rPr>
          <w:sz w:val="22"/>
        </w:rPr>
        <w:t>Wat is de werkelijke kost van validatie-traagheid voor Navitec? Schatting: elke maand uitstel = één extra concurrent (Hamburg, Rotterdam, Damen) dichter bij eigen AI-dispatch. Als een concurrent in december 2026 een claim doet, devalueert Navitec's hele V12-strategie.</w:t>
      </w:r>
    </w:p>
    <w:p>
      <w:pPr>
        <w:spacing w:after="120"/>
      </w:pPr>
      <w:r>
        <w:rPr>
          <w:b/>
          <w:color w:val="1B2A49"/>
        </w:rPr>
        <w:t xml:space="preserve">2.  </w:t>
      </w:r>
      <w:r>
        <w:rPr>
          <w:sz w:val="22"/>
        </w:rPr>
        <w:t>Welke case durven we eerst pijnlijk laten falen? Mijn voorstel: Case B (predictive maintenance abonnement) is de hardste validatietest — als reders niet abonneren, leren we onmiddellijk of het hele datalaag-verhaal markt heeft. Geen tijd verloren aan verdere fantasie.</w:t>
      </w:r>
    </w:p>
    <w:p>
      <w:pPr>
        <w:spacing w:after="120"/>
      </w:pPr>
      <w:r>
        <w:rPr>
          <w:b/>
          <w:color w:val="1B2A49"/>
        </w:rPr>
        <w:t xml:space="preserve">3.  </w:t>
      </w:r>
      <w:r>
        <w:rPr>
          <w:sz w:val="22"/>
        </w:rPr>
        <w:t>Wie buiten Navitec moet dit validatieplan zien voor het wordt uitgevoerd? Een externe sparring-partner met B2B-AI-ervaring (Brainwolves zelf, een Vlaamse PE met maritiem-IT-portefeuille, een ex-Lufthansa Technik strateeg) zou in een halve dag scherper kunnen maken dan een interne herleescyclus van drie weken.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555555"/>
        <w:sz w:val="18"/>
      </w:rPr>
      <w:t>Brainwolves · Peter Hoogland · 27 mei 2026 · V13 AI-validatieplan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