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color w:val="B8A06E"/>
          <w:sz w:val="20"/>
        </w:rPr>
        <w:t>VOOR H2O GROUP / HYE / NAVITEC · 28 MEI 2026</w:t>
      </w:r>
    </w:p>
    <w:p>
      <w:pPr>
        <w:spacing w:after="40"/>
      </w:pPr>
      <w:r>
        <w:rPr>
          <w:b/>
          <w:color w:val="1B2A49"/>
          <w:sz w:val="44"/>
        </w:rPr>
        <w:t>Een eenvoudige aanpak om de juiste AI-vragen te stellen</w:t>
      </w:r>
    </w:p>
    <w:p>
      <w:pPr>
        <w:spacing w:after="80" w:line="288" w:lineRule="auto"/>
      </w:pPr>
      <w:r>
        <w:rPr>
          <w:b w:val="0"/>
          <w:i/>
          <w:sz w:val="22"/>
        </w:rPr>
        <w:t>Voordat jullie kiezen welke AI-projecten te starten.</w:t>
      </w:r>
    </w:p>
    <w:p>
      <w:pPr>
        <w:pBdr>
          <w:bottom w:val="single" w:sz="6" w:space="1" w:color="B8A06E"/>
        </w:pBdr>
      </w:pPr>
    </w:p>
    <w:p>
      <w:pPr>
        <w:spacing w:before="200" w:after="40"/>
      </w:pPr>
      <w:r>
        <w:rPr>
          <w:b/>
          <w:color w:val="1B2A49"/>
          <w:sz w:val="26"/>
        </w:rPr>
        <w:t>Het probleem zoals ik het vandaag zie</w:t>
      </w:r>
    </w:p>
    <w:p>
      <w:pPr>
        <w:spacing w:after="80" w:line="288" w:lineRule="auto"/>
      </w:pPr>
      <w:r>
        <w:rPr>
          <w:b w:val="0"/>
          <w:i w:val="0"/>
          <w:sz w:val="22"/>
        </w:rPr>
        <w:t>AI-investering is vandaag verleidelijk én duur. De grootste fout is niet 'verkeerde technologie kiezen' — de grootste fout is 'het verkeerde project kiezen om mee te starten'. Wie de juiste vraag stelt vóór de start, bespaart twee jaar en zes cijfers.</w:t>
      </w:r>
    </w:p>
    <w:p>
      <w:pPr>
        <w:spacing w:before="200" w:after="40"/>
      </w:pPr>
      <w:r>
        <w:rPr>
          <w:b/>
          <w:color w:val="1B2A49"/>
          <w:sz w:val="26"/>
        </w:rPr>
        <w:t>Wat ik aanbied</w:t>
      </w:r>
    </w:p>
    <w:p>
      <w:pPr>
        <w:spacing w:after="80" w:line="288" w:lineRule="auto"/>
      </w:pPr>
      <w:r>
        <w:rPr>
          <w:b w:val="0"/>
          <w:i w:val="0"/>
          <w:sz w:val="22"/>
        </w:rPr>
        <w:t>Geen consultancy-traject van zes maanden met dik rapport. Eén compacte aanpak van drie sessies, met één doelstelling: weten welke twee AI-projecten júllie volgende stap zijn — en welke vijf u beter parkeert.</w:t>
      </w:r>
    </w:p>
    <w:p>
      <w:pPr>
        <w:spacing w:before="200" w:after="40"/>
      </w:pPr>
      <w:r>
        <w:rPr>
          <w:b/>
          <w:color w:val="1B2A49"/>
          <w:sz w:val="26"/>
        </w:rPr>
        <w:t>De drie sessies</w:t>
      </w:r>
    </w:p>
    <w:p>
      <w:pPr>
        <w:spacing w:after="80" w:line="288" w:lineRule="auto"/>
      </w:pPr>
      <w:r>
        <w:rPr>
          <w:b/>
          <w:i w:val="0"/>
          <w:sz w:val="22"/>
        </w:rPr>
        <w:t>Sessie 1  ·  Wat speelt er écht  (2 uur)</w:t>
      </w:r>
    </w:p>
    <w:p>
      <w:pPr>
        <w:pStyle w:val="ListBullet"/>
        <w:spacing w:after="20"/>
      </w:pPr>
      <w:r>
        <w:rPr>
          <w:sz w:val="22"/>
        </w:rPr>
        <w:t>Ik kom met observaties uit een externe scan van HYE, H2O Group en Navitec — al gedaan, klaar.</w:t>
      </w:r>
    </w:p>
    <w:p>
      <w:pPr>
        <w:pStyle w:val="ListBullet"/>
        <w:spacing w:after="20"/>
      </w:pPr>
      <w:r>
        <w:rPr>
          <w:sz w:val="22"/>
        </w:rPr>
        <w:t>Jullie reageren: wat klopt, wat niet, wat ontbreekt.</w:t>
      </w:r>
    </w:p>
    <w:p>
      <w:pPr>
        <w:pStyle w:val="ListBullet"/>
        <w:spacing w:after="20"/>
      </w:pPr>
      <w:r>
        <w:rPr>
          <w:sz w:val="22"/>
        </w:rPr>
        <w:t>We brengen 8-12 mogelijke AI-toepassingen op tafel.</w:t>
      </w:r>
    </w:p>
    <w:p>
      <w:pPr>
        <w:spacing w:after="80" w:line="288" w:lineRule="auto"/>
      </w:pPr>
      <w:r>
        <w:rPr>
          <w:b/>
          <w:i w:val="0"/>
          <w:sz w:val="22"/>
        </w:rPr>
        <w:t>Sessie 2  ·  Welke vragen vergeten we te stellen  (2 uur)</w:t>
      </w:r>
    </w:p>
    <w:p>
      <w:pPr>
        <w:pStyle w:val="ListBullet"/>
        <w:spacing w:after="20"/>
      </w:pPr>
      <w:r>
        <w:rPr>
          <w:sz w:val="22"/>
        </w:rPr>
        <w:t>Voor elke toepassing: vier vragen — wens, vraag, waarde, levensvatbaarheid.</w:t>
      </w:r>
    </w:p>
    <w:p>
      <w:pPr>
        <w:pStyle w:val="ListBullet"/>
        <w:spacing w:after="20"/>
      </w:pPr>
      <w:r>
        <w:rPr>
          <w:sz w:val="22"/>
        </w:rPr>
        <w:t>We schrappen alles wat niet door drie van de vier vragen geraakt.</w:t>
      </w:r>
    </w:p>
    <w:p>
      <w:pPr>
        <w:pStyle w:val="ListBullet"/>
        <w:spacing w:after="20"/>
      </w:pPr>
      <w:r>
        <w:rPr>
          <w:sz w:val="22"/>
        </w:rPr>
        <w:t>Resultaat: van 8-12 toepassingen naar 3-5 serieuze kandidaten.</w:t>
      </w:r>
    </w:p>
    <w:p>
      <w:pPr>
        <w:spacing w:after="80" w:line="288" w:lineRule="auto"/>
      </w:pPr>
      <w:r>
        <w:rPr>
          <w:b/>
          <w:i w:val="0"/>
          <w:sz w:val="22"/>
        </w:rPr>
        <w:t>Sessie 3  ·  Welke twee, en hoe we het zonder risico testen  (2 uur)</w:t>
      </w:r>
    </w:p>
    <w:p>
      <w:pPr>
        <w:pStyle w:val="ListBullet"/>
        <w:spacing w:after="20"/>
      </w:pPr>
      <w:r>
        <w:rPr>
          <w:sz w:val="22"/>
        </w:rPr>
        <w:t>De twee meest beloftevolle krijgen een goedkope testaanpak — geen MVP, wel een mini-experiment.</w:t>
      </w:r>
    </w:p>
    <w:p>
      <w:pPr>
        <w:pStyle w:val="ListBullet"/>
        <w:spacing w:after="20"/>
      </w:pPr>
      <w:r>
        <w:rPr>
          <w:sz w:val="22"/>
        </w:rPr>
        <w:t>We bepalen de exit-criteria: wanneer stoppen we?</w:t>
      </w:r>
    </w:p>
    <w:p>
      <w:pPr>
        <w:pStyle w:val="ListBullet"/>
        <w:spacing w:after="20"/>
      </w:pPr>
      <w:r>
        <w:rPr>
          <w:sz w:val="22"/>
        </w:rPr>
        <w:t>Jullie kiezen daarna zelf wie het uitvoert — wij, jullie team, of een derde partij.</w:t>
      </w:r>
    </w:p>
    <w:p>
      <w:pPr>
        <w:spacing w:before="200" w:after="40"/>
      </w:pPr>
      <w:r>
        <w:rPr>
          <w:b/>
          <w:color w:val="1B2A49"/>
          <w:sz w:val="26"/>
        </w:rPr>
        <w:t>Wat jullie krijgen</w:t>
      </w:r>
    </w:p>
    <w:p>
      <w:pPr>
        <w:pStyle w:val="ListBullet"/>
        <w:spacing w:after="20"/>
      </w:pPr>
      <w:r>
        <w:rPr>
          <w:sz w:val="22"/>
        </w:rPr>
        <w:t>Eén lijst van AI-toepassingen die niet aan jullie criteria voldoen — bespaart tijd.</w:t>
      </w:r>
    </w:p>
    <w:p>
      <w:pPr>
        <w:pStyle w:val="ListBullet"/>
        <w:spacing w:after="20"/>
      </w:pPr>
      <w:r>
        <w:rPr>
          <w:sz w:val="22"/>
        </w:rPr>
        <w:t>Eén lijst van twee tot drie projecten die wel doorgaan — met testaanpak en budget.</w:t>
      </w:r>
    </w:p>
    <w:p>
      <w:pPr>
        <w:pStyle w:val="ListBullet"/>
        <w:spacing w:after="20"/>
      </w:pPr>
      <w:r>
        <w:rPr>
          <w:sz w:val="22"/>
        </w:rPr>
        <w:t>Eén intern document van max. 6 pagina's — geen consultancy-rapport.</w:t>
      </w:r>
    </w:p>
    <w:p>
      <w:pPr>
        <w:pStyle w:val="ListBullet"/>
        <w:spacing w:after="20"/>
      </w:pPr>
      <w:r>
        <w:rPr>
          <w:sz w:val="22"/>
        </w:rPr>
        <w:t>Drie maanden later: vrijblijvend opvolggesprek om te zien wat er gebeurd is.</w:t>
      </w:r>
    </w:p>
    <w:p>
      <w:pPr>
        <w:spacing w:before="200" w:after="40"/>
      </w:pPr>
      <w:r>
        <w:rPr>
          <w:b/>
          <w:color w:val="1B2A49"/>
          <w:sz w:val="26"/>
        </w:rPr>
        <w:t>Wat het kost</w:t>
      </w:r>
    </w:p>
    <w:p>
      <w:pPr>
        <w:spacing w:after="80" w:line="288" w:lineRule="auto"/>
      </w:pPr>
      <w:r>
        <w:rPr>
          <w:b w:val="0"/>
          <w:i w:val="0"/>
          <w:sz w:val="22"/>
        </w:rPr>
        <w:t>Eén forfait. Niet uurtarief, geen scope-creep. Drie sessies + voorbereiding + nazorg. We praten cijfers één-op-één — afhangend van wie er aansluit en welke voorbereiding nodig is.</w:t>
      </w:r>
    </w:p>
    <w:p>
      <w:pPr>
        <w:spacing w:before="200" w:after="40"/>
      </w:pPr>
      <w:r>
        <w:rPr>
          <w:b/>
          <w:color w:val="1B2A49"/>
          <w:sz w:val="26"/>
        </w:rPr>
        <w:t>Wat ik wel ben, en wat ik niet ben</w:t>
      </w:r>
    </w:p>
    <w:p>
      <w:pPr>
        <w:pStyle w:val="ListBullet"/>
        <w:spacing w:after="20"/>
      </w:pPr>
      <w:r>
        <w:rPr>
          <w:sz w:val="22"/>
        </w:rPr>
        <w:t>WEL: strateeg die helpt de juiste vragen stellen.</w:t>
      </w:r>
    </w:p>
    <w:p>
      <w:pPr>
        <w:pStyle w:val="ListBullet"/>
        <w:spacing w:after="20"/>
      </w:pPr>
      <w:r>
        <w:rPr>
          <w:sz w:val="22"/>
        </w:rPr>
        <w:t>WEL: spreker en onderzoeker die jullie sector heeft gescand.</w:t>
      </w:r>
    </w:p>
    <w:p>
      <w:pPr>
        <w:pStyle w:val="ListBullet"/>
        <w:spacing w:after="20"/>
      </w:pPr>
      <w:r>
        <w:rPr>
          <w:sz w:val="22"/>
        </w:rPr>
        <w:t>WEL: matchmaker — als een project moet gebouwd worden, ken ik de partijen die het kunnen.</w:t>
      </w:r>
    </w:p>
    <w:p>
      <w:pPr>
        <w:pStyle w:val="ListBullet"/>
        <w:spacing w:after="20"/>
      </w:pPr>
      <w:r>
        <w:rPr>
          <w:sz w:val="22"/>
        </w:rPr>
        <w:t>NIET: een AI-implementatie-team. Wij bouwen sommige dingen zelf — maar voor het grote werk match ik jullie met wie het beste kan uitvoeren.</w:t>
      </w:r>
    </w:p>
    <w:p>
      <w:pPr>
        <w:pStyle w:val="ListBullet"/>
        <w:spacing w:after="20"/>
      </w:pPr>
      <w:r>
        <w:rPr>
          <w:sz w:val="22"/>
        </w:rPr>
        <w:t>NIET: een grote consultancy met dik dossier-team. Bewust niet. Klein, scherp, direct.</w:t>
      </w:r>
    </w:p>
    <w:p>
      <w:pPr>
        <w:spacing w:before="200" w:after="40"/>
      </w:pPr>
      <w:r>
        <w:rPr>
          <w:b/>
          <w:color w:val="1B2A49"/>
          <w:sz w:val="26"/>
        </w:rPr>
        <w:t>Drie vragen waar ik me bij voorbaat aan committeer</w:t>
      </w:r>
    </w:p>
    <w:p>
      <w:pPr>
        <w:spacing w:after="120"/>
        <w:ind w:left="283"/>
      </w:pPr>
      <w:r>
        <w:rPr>
          <w:i/>
          <w:color w:val="555555"/>
          <w:sz w:val="22"/>
        </w:rPr>
        <w:t>Wat zou er gebeurd moeten zijn vóór eind 2026 om dit traject terugkijkend de moeite waard te zijn geweest?</w:t>
      </w:r>
    </w:p>
    <w:p>
      <w:pPr>
        <w:spacing w:after="120"/>
        <w:ind w:left="283"/>
      </w:pPr>
      <w:r>
        <w:rPr>
          <w:i/>
          <w:color w:val="555555"/>
          <w:sz w:val="22"/>
        </w:rPr>
        <w:t>Welke AI-vraag durft niemand intern hardop uit te spreken?</w:t>
      </w:r>
    </w:p>
    <w:p>
      <w:pPr>
        <w:spacing w:after="120"/>
        <w:ind w:left="283"/>
      </w:pPr>
      <w:r>
        <w:rPr>
          <w:i/>
          <w:color w:val="555555"/>
          <w:sz w:val="22"/>
        </w:rPr>
        <w:t>Wat zou jullie concurrent moeten doen waarna jullie zeggen: dat hadden wij moeten doen?</w:t>
      </w:r>
    </w:p>
    <w:p>
      <w:pPr>
        <w:spacing w:after="80" w:line="288" w:lineRule="auto"/>
      </w:pPr>
      <w:r>
        <w:rPr>
          <w:b w:val="0"/>
          <w:i/>
          <w:sz w:val="22"/>
        </w:rPr>
        <w:t>Als deze drie vragen niet sterker beantwoord zijn na sessie 3, hebben we elkaar niet goed gevonden. En dat is ook een resultaat.</w:t>
      </w:r>
    </w:p>
    <w:p>
      <w:pPr>
        <w:pBdr>
          <w:bottom w:val="single" w:sz="6" w:space="1" w:color="B8A06E"/>
        </w:pBdr>
      </w:pPr>
    </w:p>
    <w:p>
      <w:pPr>
        <w:spacing w:after="80" w:line="288" w:lineRule="auto"/>
      </w:pPr>
      <w:r>
        <w:rPr>
          <w:b w:val="0"/>
          <w:i/>
          <w:sz w:val="22"/>
        </w:rPr>
        <w:t>Brainwolves · Peter Hoogland · peter@hoogland.be · 28 mei 2026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