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F87" w14:textId="14E948AA" w:rsidR="00D71EA5" w:rsidRDefault="00D71EA5" w:rsidP="00D71EA5">
      <w:pPr>
        <w:rPr>
          <w:sz w:val="44"/>
          <w:szCs w:val="44"/>
        </w:rPr>
      </w:pPr>
    </w:p>
    <w:p w14:paraId="7E2D45EC" w14:textId="29E07BFA" w:rsidR="00D71EA5" w:rsidRDefault="00D71EA5" w:rsidP="00D71EA5">
      <w:pPr>
        <w:rPr>
          <w:sz w:val="44"/>
          <w:szCs w:val="44"/>
        </w:rPr>
      </w:pPr>
    </w:p>
    <w:p w14:paraId="2400E86F" w14:textId="77777777" w:rsidR="00D71EA5" w:rsidRDefault="00D71EA5" w:rsidP="00D71EA5">
      <w:pPr>
        <w:rPr>
          <w:sz w:val="44"/>
          <w:szCs w:val="44"/>
        </w:rPr>
      </w:pPr>
    </w:p>
    <w:p w14:paraId="1ACA4019" w14:textId="77777777" w:rsidR="00D71EA5" w:rsidRDefault="00D71EA5" w:rsidP="00D71EA5">
      <w:pPr>
        <w:rPr>
          <w:sz w:val="44"/>
          <w:szCs w:val="44"/>
        </w:rPr>
      </w:pPr>
    </w:p>
    <w:p w14:paraId="1BAF3C1C" w14:textId="3568B486" w:rsidR="00B627B2" w:rsidRPr="00D71EA5" w:rsidRDefault="00E716FD" w:rsidP="00D71EA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PSYTE Analyzer</w:t>
      </w:r>
      <w:r w:rsidR="0046111E">
        <w:rPr>
          <w:b/>
          <w:bCs/>
          <w:sz w:val="52"/>
          <w:szCs w:val="52"/>
        </w:rPr>
        <w:t xml:space="preserve"> 1.0</w:t>
      </w:r>
    </w:p>
    <w:p w14:paraId="6DB3ACCA" w14:textId="75C1D375" w:rsidR="00D71EA5" w:rsidRDefault="00D71EA5" w:rsidP="00D71EA5">
      <w:pPr>
        <w:rPr>
          <w:sz w:val="44"/>
          <w:szCs w:val="44"/>
        </w:rPr>
      </w:pPr>
      <w:r w:rsidRPr="00D71EA5">
        <w:rPr>
          <w:sz w:val="44"/>
          <w:szCs w:val="44"/>
        </w:rPr>
        <w:t>For MapInfo Pro</w:t>
      </w:r>
    </w:p>
    <w:p w14:paraId="17566B16" w14:textId="5C107244" w:rsidR="00F047AA" w:rsidRPr="00F047AA" w:rsidRDefault="00E716FD" w:rsidP="00D71EA5">
      <w:pPr>
        <w:rPr>
          <w:sz w:val="24"/>
          <w:szCs w:val="24"/>
        </w:rPr>
      </w:pPr>
      <w:r>
        <w:rPr>
          <w:sz w:val="24"/>
          <w:szCs w:val="24"/>
        </w:rPr>
        <w:t>December</w:t>
      </w:r>
      <w:r w:rsidR="00F047AA" w:rsidRPr="00F047AA">
        <w:rPr>
          <w:sz w:val="24"/>
          <w:szCs w:val="24"/>
        </w:rPr>
        <w:t xml:space="preserve"> 202</w:t>
      </w:r>
      <w:r w:rsidR="00052CA1">
        <w:rPr>
          <w:sz w:val="24"/>
          <w:szCs w:val="24"/>
        </w:rPr>
        <w:t>3</w:t>
      </w:r>
    </w:p>
    <w:p w14:paraId="718676EA" w14:textId="6FD85172" w:rsidR="00D71EA5" w:rsidRPr="00AD088D" w:rsidRDefault="00D71EA5" w:rsidP="00D71EA5"/>
    <w:p w14:paraId="5E8CA5EF" w14:textId="7DFC7523" w:rsidR="00D71EA5" w:rsidRPr="00D71EA5" w:rsidRDefault="00D71EA5" w:rsidP="00D71EA5"/>
    <w:p w14:paraId="3E700BAA" w14:textId="77777777" w:rsidR="006E0EE4" w:rsidRDefault="006E0EE4">
      <w:pPr>
        <w:rPr>
          <w:rFonts w:ascii="Precisely Bold" w:eastAsiaTheme="majorEastAsia" w:hAnsi="Precisely Bold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547FBC" w14:textId="009710E7" w:rsidR="00D71EA5" w:rsidRDefault="00D71EA5" w:rsidP="00261409">
      <w:pPr>
        <w:pStyle w:val="Heading1"/>
      </w:pPr>
      <w:r w:rsidRPr="00D71EA5">
        <w:lastRenderedPageBreak/>
        <w:t>Installation</w:t>
      </w:r>
    </w:p>
    <w:p w14:paraId="2868180C" w14:textId="2B41B16A" w:rsidR="00D71EA5" w:rsidRDefault="00E716FD" w:rsidP="00D71EA5">
      <w:r>
        <w:t xml:space="preserve">PSYTE Analyzer </w:t>
      </w:r>
      <w:r w:rsidR="00B1467C">
        <w:t>is to be downloaded from the MapInfo Marketplace.</w:t>
      </w:r>
    </w:p>
    <w:p w14:paraId="2790A086" w14:textId="4B6B22D1" w:rsidR="00B1467C" w:rsidRDefault="00B1467C" w:rsidP="00D71EA5">
      <w:r>
        <w:t xml:space="preserve">This distribution is automated so that you </w:t>
      </w:r>
      <w:r w:rsidR="00357A2A">
        <w:t>only have to</w:t>
      </w:r>
      <w:r>
        <w:t xml:space="preserve"> click a button to get the add-in installed and loaded into MapInfo Pro.</w:t>
      </w:r>
    </w:p>
    <w:p w14:paraId="1F311264" w14:textId="7F5E7EB6" w:rsidR="00B1467C" w:rsidRDefault="00B1467C" w:rsidP="00D71EA5">
      <w:r>
        <w:t xml:space="preserve">If any updates to the tool gets </w:t>
      </w:r>
      <w:r w:rsidR="00357A2A">
        <w:t>published,</w:t>
      </w:r>
      <w:r>
        <w:t xml:space="preserve"> you will </w:t>
      </w:r>
      <w:r w:rsidR="00357A2A">
        <w:t>see</w:t>
      </w:r>
      <w:r>
        <w:t xml:space="preserve"> the small </w:t>
      </w:r>
      <w:r w:rsidRPr="00357A2A">
        <w:rPr>
          <w:b/>
          <w:bCs/>
          <w:i/>
          <w:iCs/>
        </w:rPr>
        <w:t>Notification</w:t>
      </w:r>
      <w:r>
        <w:t xml:space="preserve"> symbol in the lower right corner of the MapInfo Pro window turn red. Double-click on the symbol to open the </w:t>
      </w:r>
      <w:r w:rsidRPr="00357A2A">
        <w:rPr>
          <w:b/>
          <w:bCs/>
          <w:i/>
          <w:iCs/>
        </w:rPr>
        <w:t>Notification</w:t>
      </w:r>
      <w:r>
        <w:t xml:space="preserve"> window and from here access the updates from the MapInfo Marketplace where you easily can install the updates.</w:t>
      </w:r>
    </w:p>
    <w:p w14:paraId="1763BD5E" w14:textId="233E148A" w:rsidR="00D71EA5" w:rsidRDefault="00B1467C" w:rsidP="00D71EA5">
      <w:r>
        <w:t xml:space="preserve">Please note that </w:t>
      </w:r>
      <w:r w:rsidR="00E716FD">
        <w:t xml:space="preserve">PSYTE Analyzer </w:t>
      </w:r>
      <w:r>
        <w:t xml:space="preserve"> requires MapInfo Pro v</w:t>
      </w:r>
      <w:r w:rsidR="00E716FD">
        <w:t>2021</w:t>
      </w:r>
      <w:r w:rsidR="00357A2A">
        <w:t xml:space="preserve"> or newer</w:t>
      </w:r>
      <w:r>
        <w:t xml:space="preserve"> to work.</w:t>
      </w:r>
      <w:r w:rsidR="00A43A4D">
        <w:t xml:space="preserve"> </w:t>
      </w:r>
    </w:p>
    <w:p w14:paraId="70B5299A" w14:textId="21A40AD0" w:rsidR="00A43A4D" w:rsidRDefault="00E716FD" w:rsidP="00E716FD">
      <w:pPr>
        <w:pStyle w:val="Heading1"/>
        <w:rPr>
          <w:lang w:val="en-GB"/>
        </w:rPr>
      </w:pPr>
      <w:r>
        <w:rPr>
          <w:lang w:val="en-GB"/>
        </w:rPr>
        <w:t>Configuration</w:t>
      </w:r>
    </w:p>
    <w:p w14:paraId="2D3F9E7D" w14:textId="014679D1" w:rsidR="00E716FD" w:rsidRDefault="00E716FD" w:rsidP="007566FF">
      <w:pPr>
        <w:rPr>
          <w:lang w:val="en-GB"/>
        </w:rPr>
      </w:pPr>
      <w:r>
        <w:rPr>
          <w:lang w:val="en-GB"/>
        </w:rPr>
        <w:t>Currently, the configuration is very basic.</w:t>
      </w:r>
    </w:p>
    <w:p w14:paraId="07BBE5A6" w14:textId="6D610F33" w:rsidR="00E716FD" w:rsidRDefault="00E716FD" w:rsidP="007566FF">
      <w:pPr>
        <w:rPr>
          <w:lang w:val="en-GB"/>
        </w:rPr>
      </w:pPr>
      <w:r>
        <w:rPr>
          <w:lang w:val="en-GB"/>
        </w:rPr>
        <w:t>Use the command PSYTE Table to select the table containing the PSYTE data. You may also get prompted to select this table the first time you start PSYTE Analyzer.</w:t>
      </w:r>
    </w:p>
    <w:p w14:paraId="47B776A1" w14:textId="3F9119FA" w:rsidR="00E716FD" w:rsidRDefault="00E716FD" w:rsidP="007566F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A1F666" wp14:editId="315BE232">
            <wp:extent cx="6479540" cy="979805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6ECD" w14:textId="62D2EFB0" w:rsidR="00E716FD" w:rsidRDefault="00E716FD" w:rsidP="00E716FD">
      <w:pPr>
        <w:pStyle w:val="Heading1"/>
        <w:rPr>
          <w:lang w:val="en-GB"/>
        </w:rPr>
      </w:pPr>
      <w:r>
        <w:rPr>
          <w:lang w:val="en-GB"/>
        </w:rPr>
        <w:t>Use</w:t>
      </w:r>
    </w:p>
    <w:p w14:paraId="5142110C" w14:textId="4E90274F" w:rsidR="00E716FD" w:rsidRDefault="00E716FD" w:rsidP="007566FF">
      <w:pPr>
        <w:rPr>
          <w:lang w:val="en-GB"/>
        </w:rPr>
      </w:pPr>
      <w:r>
        <w:rPr>
          <w:lang w:val="en-GB"/>
        </w:rPr>
        <w:t>PSYTE Analyzer</w:t>
      </w:r>
      <w:r>
        <w:rPr>
          <w:lang w:val="en-GB"/>
        </w:rPr>
        <w:t xml:space="preserve"> currently has two use cases: analyze a single site/catchment and compare two sites/catchment areas.</w:t>
      </w:r>
    </w:p>
    <w:p w14:paraId="0B40E8F4" w14:textId="1AA73D83" w:rsidR="00E716FD" w:rsidRDefault="00E716FD" w:rsidP="007566FF">
      <w:pPr>
        <w:rPr>
          <w:lang w:val="en-GB"/>
        </w:rPr>
      </w:pPr>
      <w:r>
        <w:rPr>
          <w:lang w:val="en-GB"/>
        </w:rPr>
        <w:t>Both work by first selecting the catchment area(s) to analyze and then clicking on the analysis you want to perform</w:t>
      </w:r>
      <w:r w:rsidR="00C854CE">
        <w:rPr>
          <w:lang w:val="en-GB"/>
        </w:rPr>
        <w:t>.</w:t>
      </w:r>
    </w:p>
    <w:p w14:paraId="1CEF9080" w14:textId="46378045" w:rsidR="00C854CE" w:rsidRDefault="00C854CE" w:rsidP="007566FF">
      <w:pPr>
        <w:rPr>
          <w:lang w:val="en-GB"/>
        </w:rPr>
      </w:pPr>
      <w:r>
        <w:rPr>
          <w:lang w:val="en-GB"/>
        </w:rPr>
        <w:t>You will now be prompted to share some details and select what layout template to use for your analysis.</w:t>
      </w:r>
    </w:p>
    <w:p w14:paraId="5A40B480" w14:textId="278695C9" w:rsidR="00C854CE" w:rsidRDefault="00C854CE" w:rsidP="007566F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2CF9F0" wp14:editId="38771F9C">
            <wp:extent cx="3753374" cy="2410161"/>
            <wp:effectExtent l="0" t="0" r="0" b="9525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BC7" w14:textId="4D046CE0" w:rsidR="00C854CE" w:rsidRDefault="00C854CE" w:rsidP="007566FF">
      <w:pPr>
        <w:rPr>
          <w:lang w:val="en-GB"/>
        </w:rPr>
      </w:pPr>
      <w:r>
        <w:rPr>
          <w:lang w:val="en-GB"/>
        </w:rPr>
        <w:lastRenderedPageBreak/>
        <w:t>The tool will then run some processing and finally it will create a new layout using the template that you selected.</w:t>
      </w:r>
    </w:p>
    <w:p w14:paraId="3DD1B8F9" w14:textId="06BFF4B2" w:rsidR="00C854CE" w:rsidRPr="007566FF" w:rsidRDefault="00C854CE" w:rsidP="007566FF">
      <w:pPr>
        <w:rPr>
          <w:lang w:val="en-GB"/>
        </w:rPr>
      </w:pPr>
      <w:r w:rsidRPr="00C854CE">
        <w:rPr>
          <w:lang w:val="en-GB"/>
        </w:rPr>
        <w:drawing>
          <wp:inline distT="0" distB="0" distL="0" distR="0" wp14:anchorId="0D1B141A" wp14:editId="2C605DB0">
            <wp:extent cx="6479540" cy="3644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90AA" w14:textId="747CE66A" w:rsidR="00C854CE" w:rsidRDefault="00C854CE" w:rsidP="00F85789">
      <w:pPr>
        <w:pStyle w:val="Heading1"/>
        <w:rPr>
          <w:lang w:val="en-GB"/>
        </w:rPr>
      </w:pPr>
      <w:r>
        <w:rPr>
          <w:lang w:val="en-GB"/>
        </w:rPr>
        <w:t>Layout Templates</w:t>
      </w:r>
    </w:p>
    <w:p w14:paraId="76A077C0" w14:textId="77777777" w:rsidR="00C854CE" w:rsidRPr="00C854CE" w:rsidRDefault="00C854CE" w:rsidP="00C854CE">
      <w:pPr>
        <w:rPr>
          <w:lang w:val="en-GB"/>
        </w:rPr>
      </w:pPr>
    </w:p>
    <w:p w14:paraId="2140360D" w14:textId="07F6E569" w:rsidR="00F85789" w:rsidRDefault="00F85789" w:rsidP="00F85789">
      <w:pPr>
        <w:pStyle w:val="Heading1"/>
        <w:rPr>
          <w:lang w:val="en-GB"/>
        </w:rPr>
      </w:pPr>
      <w:r>
        <w:rPr>
          <w:lang w:val="en-GB"/>
        </w:rPr>
        <w:t>Functions</w:t>
      </w:r>
    </w:p>
    <w:p w14:paraId="3F641C8A" w14:textId="56EAB76C" w:rsidR="00F85789" w:rsidRDefault="00E716FD" w:rsidP="008A6EE7">
      <w:pPr>
        <w:rPr>
          <w:lang w:val="en-GB"/>
        </w:rPr>
      </w:pPr>
      <w:r>
        <w:t>PSYTE Analyzer</w:t>
      </w:r>
      <w:r>
        <w:t xml:space="preserve"> comes with several functions that can be used in SmartTexts in the layout for extracting values from the sites you are analyzing.</w:t>
      </w:r>
    </w:p>
    <w:sectPr w:rsidR="00F85789" w:rsidSect="004D4E91">
      <w:headerReference w:type="default" r:id="rId10"/>
      <w:footerReference w:type="default" r:id="rId11"/>
      <w:pgSz w:w="11906" w:h="16838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7655" w14:textId="77777777" w:rsidR="009B519B" w:rsidRDefault="009B519B" w:rsidP="00D71EA5">
      <w:r>
        <w:separator/>
      </w:r>
    </w:p>
  </w:endnote>
  <w:endnote w:type="continuationSeparator" w:id="0">
    <w:p w14:paraId="2A3D30D6" w14:textId="77777777" w:rsidR="009B519B" w:rsidRDefault="009B519B" w:rsidP="00D7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cisely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Precisely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7DE1" w14:textId="1AE4BC55" w:rsidR="004D4E91" w:rsidRPr="00EF1D4C" w:rsidRDefault="00E716FD" w:rsidP="004D4E91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6"/>
        <w:szCs w:val="16"/>
      </w:rPr>
      <w:t>PSYTE Analyzer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1B0C" w14:textId="77777777" w:rsidR="009B519B" w:rsidRDefault="009B519B" w:rsidP="00D71EA5">
      <w:r>
        <w:separator/>
      </w:r>
    </w:p>
  </w:footnote>
  <w:footnote w:type="continuationSeparator" w:id="0">
    <w:p w14:paraId="3BE96129" w14:textId="77777777" w:rsidR="009B519B" w:rsidRDefault="009B519B" w:rsidP="00D7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1706" w14:textId="1E22E775" w:rsidR="00D71EA5" w:rsidRDefault="00D71EA5" w:rsidP="00D71EA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16281B" wp14:editId="502BE682">
          <wp:simplePos x="723331" y="450376"/>
          <wp:positionH relativeFrom="column">
            <wp:align>right</wp:align>
          </wp:positionH>
          <wp:positionV relativeFrom="paragraph">
            <wp:posOffset>0</wp:posOffset>
          </wp:positionV>
          <wp:extent cx="1666800" cy="442800"/>
          <wp:effectExtent l="0" t="0" r="0" b="0"/>
          <wp:wrapTight wrapText="bothSides">
            <wp:wrapPolygon edited="0">
              <wp:start x="0" y="0"/>
              <wp:lineTo x="0" y="20453"/>
              <wp:lineTo x="21238" y="20453"/>
              <wp:lineTo x="21238" y="0"/>
              <wp:lineTo x="0" y="0"/>
            </wp:wrapPolygon>
          </wp:wrapTight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00" cy="44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0D"/>
    <w:multiLevelType w:val="hybridMultilevel"/>
    <w:tmpl w:val="15F80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070"/>
    <w:multiLevelType w:val="hybridMultilevel"/>
    <w:tmpl w:val="1A14D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12F6"/>
    <w:multiLevelType w:val="hybridMultilevel"/>
    <w:tmpl w:val="429E3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1AB4"/>
    <w:multiLevelType w:val="hybridMultilevel"/>
    <w:tmpl w:val="3AC64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73C1B"/>
    <w:multiLevelType w:val="hybridMultilevel"/>
    <w:tmpl w:val="4162DF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D6C5D"/>
    <w:multiLevelType w:val="hybridMultilevel"/>
    <w:tmpl w:val="7FBE0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3411D"/>
    <w:multiLevelType w:val="hybridMultilevel"/>
    <w:tmpl w:val="6F2A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B1C26"/>
    <w:multiLevelType w:val="hybridMultilevel"/>
    <w:tmpl w:val="3874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6A9B"/>
    <w:multiLevelType w:val="hybridMultilevel"/>
    <w:tmpl w:val="09B23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7578C"/>
    <w:multiLevelType w:val="hybridMultilevel"/>
    <w:tmpl w:val="DFDEE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79798">
    <w:abstractNumId w:val="3"/>
  </w:num>
  <w:num w:numId="2" w16cid:durableId="2051609195">
    <w:abstractNumId w:val="6"/>
  </w:num>
  <w:num w:numId="3" w16cid:durableId="2070303505">
    <w:abstractNumId w:val="7"/>
  </w:num>
  <w:num w:numId="4" w16cid:durableId="409154170">
    <w:abstractNumId w:val="4"/>
  </w:num>
  <w:num w:numId="5" w16cid:durableId="1577399506">
    <w:abstractNumId w:val="2"/>
  </w:num>
  <w:num w:numId="6" w16cid:durableId="1190755525">
    <w:abstractNumId w:val="8"/>
  </w:num>
  <w:num w:numId="7" w16cid:durableId="1542327283">
    <w:abstractNumId w:val="0"/>
  </w:num>
  <w:num w:numId="8" w16cid:durableId="1423989078">
    <w:abstractNumId w:val="5"/>
  </w:num>
  <w:num w:numId="9" w16cid:durableId="2091728777">
    <w:abstractNumId w:val="1"/>
  </w:num>
  <w:num w:numId="10" w16cid:durableId="1282802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A5"/>
    <w:rsid w:val="00003AAF"/>
    <w:rsid w:val="0000439A"/>
    <w:rsid w:val="000144A6"/>
    <w:rsid w:val="00014AB6"/>
    <w:rsid w:val="000358A2"/>
    <w:rsid w:val="00043685"/>
    <w:rsid w:val="00052CA1"/>
    <w:rsid w:val="00053F47"/>
    <w:rsid w:val="00094568"/>
    <w:rsid w:val="000B1D16"/>
    <w:rsid w:val="000C4659"/>
    <w:rsid w:val="000D3010"/>
    <w:rsid w:val="000E12FD"/>
    <w:rsid w:val="000F6D33"/>
    <w:rsid w:val="00122D93"/>
    <w:rsid w:val="00126AFC"/>
    <w:rsid w:val="0013000D"/>
    <w:rsid w:val="001601D4"/>
    <w:rsid w:val="00191DC1"/>
    <w:rsid w:val="001A3DFF"/>
    <w:rsid w:val="001A7580"/>
    <w:rsid w:val="002079DB"/>
    <w:rsid w:val="00227CE8"/>
    <w:rsid w:val="00253C2D"/>
    <w:rsid w:val="00261409"/>
    <w:rsid w:val="00266709"/>
    <w:rsid w:val="00287EAA"/>
    <w:rsid w:val="00323448"/>
    <w:rsid w:val="00327AE5"/>
    <w:rsid w:val="00345E24"/>
    <w:rsid w:val="00355B8E"/>
    <w:rsid w:val="00357A2A"/>
    <w:rsid w:val="00385205"/>
    <w:rsid w:val="0039031D"/>
    <w:rsid w:val="003B015B"/>
    <w:rsid w:val="003E38A0"/>
    <w:rsid w:val="00427AB6"/>
    <w:rsid w:val="00455A3F"/>
    <w:rsid w:val="0046111E"/>
    <w:rsid w:val="00476546"/>
    <w:rsid w:val="0048753D"/>
    <w:rsid w:val="004903C4"/>
    <w:rsid w:val="004C36EB"/>
    <w:rsid w:val="004D31D8"/>
    <w:rsid w:val="004D4E91"/>
    <w:rsid w:val="004D6FE2"/>
    <w:rsid w:val="004F7CEC"/>
    <w:rsid w:val="00515C42"/>
    <w:rsid w:val="0053639D"/>
    <w:rsid w:val="005A6843"/>
    <w:rsid w:val="005C16A1"/>
    <w:rsid w:val="005F4600"/>
    <w:rsid w:val="00632BE5"/>
    <w:rsid w:val="00651213"/>
    <w:rsid w:val="00685D3A"/>
    <w:rsid w:val="00686992"/>
    <w:rsid w:val="00696EFE"/>
    <w:rsid w:val="006A7192"/>
    <w:rsid w:val="006B029B"/>
    <w:rsid w:val="006C31FF"/>
    <w:rsid w:val="006E0EE4"/>
    <w:rsid w:val="006E4991"/>
    <w:rsid w:val="006F54C9"/>
    <w:rsid w:val="0072106A"/>
    <w:rsid w:val="007566FF"/>
    <w:rsid w:val="007944CF"/>
    <w:rsid w:val="00795D82"/>
    <w:rsid w:val="007C1143"/>
    <w:rsid w:val="007C3175"/>
    <w:rsid w:val="007E4EAE"/>
    <w:rsid w:val="007E7760"/>
    <w:rsid w:val="00801921"/>
    <w:rsid w:val="00811C0C"/>
    <w:rsid w:val="00814272"/>
    <w:rsid w:val="00845BE1"/>
    <w:rsid w:val="008604FF"/>
    <w:rsid w:val="008A1109"/>
    <w:rsid w:val="008A4A00"/>
    <w:rsid w:val="008A6DB7"/>
    <w:rsid w:val="008A6EE7"/>
    <w:rsid w:val="00900A3F"/>
    <w:rsid w:val="0091152F"/>
    <w:rsid w:val="00950B1D"/>
    <w:rsid w:val="0097396D"/>
    <w:rsid w:val="009B519B"/>
    <w:rsid w:val="009C4366"/>
    <w:rsid w:val="009F5E47"/>
    <w:rsid w:val="00A43A4D"/>
    <w:rsid w:val="00A7695F"/>
    <w:rsid w:val="00AA7238"/>
    <w:rsid w:val="00AD088D"/>
    <w:rsid w:val="00B0355B"/>
    <w:rsid w:val="00B1467C"/>
    <w:rsid w:val="00B25727"/>
    <w:rsid w:val="00B627B2"/>
    <w:rsid w:val="00B675B4"/>
    <w:rsid w:val="00BA2201"/>
    <w:rsid w:val="00BB133C"/>
    <w:rsid w:val="00BC7E88"/>
    <w:rsid w:val="00BD4A16"/>
    <w:rsid w:val="00C33D7F"/>
    <w:rsid w:val="00C507B7"/>
    <w:rsid w:val="00C54031"/>
    <w:rsid w:val="00C5737D"/>
    <w:rsid w:val="00C7280D"/>
    <w:rsid w:val="00C82904"/>
    <w:rsid w:val="00C854CE"/>
    <w:rsid w:val="00D1010D"/>
    <w:rsid w:val="00D14039"/>
    <w:rsid w:val="00D71EA5"/>
    <w:rsid w:val="00D80C9C"/>
    <w:rsid w:val="00D8234B"/>
    <w:rsid w:val="00E278BE"/>
    <w:rsid w:val="00E716FD"/>
    <w:rsid w:val="00E828E8"/>
    <w:rsid w:val="00E832E6"/>
    <w:rsid w:val="00EA271B"/>
    <w:rsid w:val="00EC0942"/>
    <w:rsid w:val="00EE3F09"/>
    <w:rsid w:val="00EF1D4C"/>
    <w:rsid w:val="00F047AA"/>
    <w:rsid w:val="00F240BF"/>
    <w:rsid w:val="00F270D2"/>
    <w:rsid w:val="00F85789"/>
    <w:rsid w:val="00FB5027"/>
    <w:rsid w:val="00FC6614"/>
    <w:rsid w:val="00FD04A9"/>
    <w:rsid w:val="00FD2F0A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77949"/>
  <w15:chartTrackingRefBased/>
  <w15:docId w15:val="{57C0B9AB-D9B6-4176-A5B4-EB75782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A5"/>
    <w:rPr>
      <w:rFonts w:ascii="Precisely" w:hAnsi="Precisel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409"/>
    <w:pPr>
      <w:keepNext/>
      <w:keepLines/>
      <w:spacing w:before="240" w:after="120"/>
      <w:outlineLvl w:val="0"/>
    </w:pPr>
    <w:rPr>
      <w:rFonts w:ascii="Precisely Bold" w:eastAsiaTheme="majorEastAsia" w:hAnsi="Precisely 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192"/>
    <w:pPr>
      <w:keepNext/>
      <w:keepLines/>
      <w:spacing w:before="40" w:after="120"/>
      <w:outlineLvl w:val="1"/>
    </w:pPr>
    <w:rPr>
      <w:rFonts w:ascii="Precisely Bold" w:eastAsiaTheme="majorEastAsia" w:hAnsi="Precisely Bold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A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A5"/>
  </w:style>
  <w:style w:type="paragraph" w:styleId="Footer">
    <w:name w:val="footer"/>
    <w:basedOn w:val="Normal"/>
    <w:link w:val="FooterChar"/>
    <w:uiPriority w:val="99"/>
    <w:unhideWhenUsed/>
    <w:rsid w:val="00D71EA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A5"/>
  </w:style>
  <w:style w:type="character" w:customStyle="1" w:styleId="Heading1Char">
    <w:name w:val="Heading 1 Char"/>
    <w:basedOn w:val="DefaultParagraphFont"/>
    <w:link w:val="Heading1"/>
    <w:uiPriority w:val="9"/>
    <w:rsid w:val="00261409"/>
    <w:rPr>
      <w:rFonts w:ascii="Precisely Bold" w:eastAsiaTheme="majorEastAsia" w:hAnsi="Precisely 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192"/>
    <w:rPr>
      <w:rFonts w:ascii="Precisely Bold" w:eastAsiaTheme="majorEastAsia" w:hAnsi="Precisely Bold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69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1409"/>
    <w:pPr>
      <w:ind w:left="720"/>
      <w:contextualSpacing/>
    </w:pPr>
  </w:style>
  <w:style w:type="paragraph" w:customStyle="1" w:styleId="Sourcecode">
    <w:name w:val="Sourcecode"/>
    <w:basedOn w:val="Normal"/>
    <w:link w:val="SourcecodeChar"/>
    <w:qFormat/>
    <w:rsid w:val="00BB133C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SourcecodeChar">
    <w:name w:val="Sourcecode Char"/>
    <w:basedOn w:val="DefaultParagraphFont"/>
    <w:link w:val="Sourcecode"/>
    <w:rsid w:val="00BB133C"/>
    <w:rPr>
      <w:rFonts w:ascii="Courier New" w:hAnsi="Courier New" w:cs="Courier New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3</cp:revision>
  <cp:lastPrinted>2022-07-01T12:06:00Z</cp:lastPrinted>
  <dcterms:created xsi:type="dcterms:W3CDTF">2023-12-22T12:40:00Z</dcterms:created>
  <dcterms:modified xsi:type="dcterms:W3CDTF">2023-12-22T12:54:00Z</dcterms:modified>
</cp:coreProperties>
</file>