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9B" w:rsidRDefault="004C023E">
      <w:r w:rsidRPr="004C023E">
        <w:t>Warrant</w:t>
      </w:r>
      <w:r>
        <w:rPr>
          <w:rFonts w:hint="eastAsia"/>
        </w:rPr>
        <w:t>.Reduction</w:t>
      </w:r>
    </w:p>
    <w:p w:rsidR="004C023E" w:rsidRDefault="004C023E">
      <w:r w:rsidRPr="004C023E">
        <w:rPr>
          <w:rFonts w:hint="eastAsia"/>
        </w:rPr>
        <w:t>標的減資</w:t>
      </w:r>
      <w:r w:rsidRPr="004C023E">
        <w:rPr>
          <w:rFonts w:hint="eastAsia"/>
        </w:rPr>
        <w:t xml:space="preserve">, </w:t>
      </w:r>
      <w:r w:rsidRPr="004C023E">
        <w:rPr>
          <w:rFonts w:hint="eastAsia"/>
        </w:rPr>
        <w:t>重新計算履約價及行使比例</w:t>
      </w:r>
    </w:p>
    <w:p w:rsidR="00BE2CA9" w:rsidRDefault="00BE2CA9">
      <w:r>
        <w:rPr>
          <w:rFonts w:hint="eastAsia"/>
        </w:rPr>
        <w:t>證交所減資預告表</w:t>
      </w:r>
      <w:r w:rsidR="00727AA6">
        <w:rPr>
          <w:rFonts w:hint="eastAsia"/>
        </w:rPr>
        <w:t>(</w:t>
      </w:r>
      <w:r w:rsidR="00727AA6">
        <w:rPr>
          <w:rFonts w:hint="eastAsia"/>
        </w:rPr>
        <w:t>資料會有錯</w:t>
      </w:r>
      <w:r w:rsidR="00727AA6">
        <w:rPr>
          <w:rFonts w:hint="eastAsia"/>
        </w:rPr>
        <w:t xml:space="preserve">, </w:t>
      </w:r>
      <w:r w:rsidR="00727AA6">
        <w:rPr>
          <w:rFonts w:hint="eastAsia"/>
        </w:rPr>
        <w:t>真正運算時要查最新的公開資料</w:t>
      </w:r>
      <w:r w:rsidR="00727AA6">
        <w:rPr>
          <w:rFonts w:hint="eastAsia"/>
        </w:rPr>
        <w:t>)</w:t>
      </w:r>
    </w:p>
    <w:p w:rsidR="00BE2CA9" w:rsidRDefault="00BE2CA9">
      <w:r w:rsidRPr="00BE2CA9">
        <w:t>http://www.twse.com.tw/zh/page/trading/exchange/TWTAVU.html</w:t>
      </w:r>
    </w:p>
    <w:p w:rsidR="00BE2CA9" w:rsidRDefault="00BE2CA9">
      <w:r>
        <w:rPr>
          <w:rFonts w:hint="eastAsia"/>
          <w:noProof/>
        </w:rPr>
        <w:drawing>
          <wp:inline distT="0" distB="0" distL="0" distR="0">
            <wp:extent cx="6642100" cy="13017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19" w:rsidRDefault="000F6219">
      <w:r w:rsidRPr="000F6219">
        <w:t>http://www.twse.com.tw/zh/page/products/securities/warrant/profile.html</w:t>
      </w:r>
    </w:p>
    <w:p w:rsidR="006F248C" w:rsidRDefault="00235DAB">
      <w:r w:rsidRPr="00235DAB">
        <w:rPr>
          <w:noProof/>
        </w:rPr>
        <w:drawing>
          <wp:inline distT="0" distB="0" distL="0" distR="0" wp14:anchorId="364C4CC6" wp14:editId="719828AB">
            <wp:extent cx="5486400" cy="11633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F6219" w:rsidTr="000F6219">
        <w:tc>
          <w:tcPr>
            <w:tcW w:w="10522" w:type="dxa"/>
          </w:tcPr>
          <w:p w:rsidR="000F6219" w:rsidRDefault="000F6219">
            <w:r w:rsidRPr="00991242">
              <w:rPr>
                <w:rFonts w:ascii="Consolas" w:eastAsia="標楷體" w:hAnsi="Consolas" w:cs="Consolas"/>
                <w:szCs w:val="24"/>
              </w:rPr>
              <w:t>減資公式</w:t>
            </w:r>
          </w:p>
        </w:tc>
      </w:tr>
      <w:tr w:rsidR="000F6219" w:rsidTr="000F6219">
        <w:tc>
          <w:tcPr>
            <w:tcW w:w="10522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928"/>
              <w:gridCol w:w="992"/>
            </w:tblGrid>
            <w:tr w:rsidR="000F6219" w:rsidRPr="00991242" w:rsidTr="00B5031E">
              <w:tc>
                <w:tcPr>
                  <w:tcW w:w="4928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減資或合併前最後營業日標的證券收盤價</w:t>
                  </w:r>
                </w:p>
              </w:tc>
              <w:tc>
                <w:tcPr>
                  <w:tcW w:w="992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S</w:t>
                  </w:r>
                </w:p>
              </w:tc>
            </w:tr>
            <w:tr w:rsidR="000F6219" w:rsidRPr="00991242" w:rsidTr="00B5031E">
              <w:tc>
                <w:tcPr>
                  <w:tcW w:w="4928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減資或換股比例</w:t>
                  </w: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 xml:space="preserve">, </w:t>
                  </w: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每</w:t>
                  </w: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a</w:t>
                  </w:r>
                  <w:proofErr w:type="gramStart"/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股舊股</w:t>
                  </w:r>
                  <w:proofErr w:type="gramEnd"/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換一股新股</w:t>
                  </w:r>
                </w:p>
              </w:tc>
              <w:tc>
                <w:tcPr>
                  <w:tcW w:w="992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b</w:t>
                  </w:r>
                </w:p>
              </w:tc>
            </w:tr>
            <w:tr w:rsidR="000F6219" w:rsidRPr="00991242" w:rsidTr="00B5031E">
              <w:tc>
                <w:tcPr>
                  <w:tcW w:w="4928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proofErr w:type="gramStart"/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每一股舊股</w:t>
                  </w:r>
                  <w:proofErr w:type="gramEnd"/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退還股款</w:t>
                  </w:r>
                </w:p>
              </w:tc>
              <w:tc>
                <w:tcPr>
                  <w:tcW w:w="992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d</w:t>
                  </w:r>
                </w:p>
              </w:tc>
            </w:tr>
            <w:tr w:rsidR="000F6219" w:rsidRPr="00991242" w:rsidTr="00B5031E">
              <w:tc>
                <w:tcPr>
                  <w:tcW w:w="4928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調整前之履約價格</w:t>
                  </w:r>
                </w:p>
              </w:tc>
              <w:tc>
                <w:tcPr>
                  <w:tcW w:w="992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K</w:t>
                  </w:r>
                </w:p>
              </w:tc>
            </w:tr>
            <w:tr w:rsidR="000F6219" w:rsidRPr="00991242" w:rsidTr="00B5031E">
              <w:tc>
                <w:tcPr>
                  <w:tcW w:w="4928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調整前之行使比例</w:t>
                  </w:r>
                </w:p>
              </w:tc>
              <w:tc>
                <w:tcPr>
                  <w:tcW w:w="992" w:type="dxa"/>
                </w:tcPr>
                <w:p w:rsidR="000F6219" w:rsidRPr="00991242" w:rsidRDefault="000F6219" w:rsidP="00B5031E">
                  <w:pPr>
                    <w:rPr>
                      <w:rFonts w:ascii="Consolas" w:eastAsia="標楷體" w:hAnsi="Consolas" w:cs="Consolas"/>
                      <w:szCs w:val="24"/>
                    </w:rPr>
                  </w:pPr>
                  <w:r w:rsidRPr="00991242">
                    <w:rPr>
                      <w:rFonts w:ascii="Consolas" w:eastAsia="標楷體" w:hAnsi="Consolas" w:cs="Consolas"/>
                      <w:szCs w:val="24"/>
                    </w:rPr>
                    <w:t>N</w:t>
                  </w:r>
                </w:p>
              </w:tc>
            </w:tr>
          </w:tbl>
          <w:p w:rsidR="000F6219" w:rsidRPr="00991242" w:rsidRDefault="000F6219" w:rsidP="000F6219">
            <w:pPr>
              <w:rPr>
                <w:rFonts w:ascii="Consolas" w:eastAsia="標楷體" w:hAnsi="Consolas" w:cs="Consolas"/>
                <w:szCs w:val="24"/>
              </w:rPr>
            </w:pPr>
            <w:r w:rsidRPr="00991242">
              <w:rPr>
                <w:rFonts w:ascii="Consolas" w:eastAsia="標楷體" w:hAnsi="Consolas" w:cs="Consolas"/>
                <w:szCs w:val="24"/>
              </w:rPr>
              <w:t>減資參考價</w:t>
            </w:r>
          </w:p>
          <w:p w:rsidR="000F6219" w:rsidRPr="00991242" w:rsidRDefault="000F6219" w:rsidP="000F6219">
            <w:pPr>
              <w:rPr>
                <w:rFonts w:ascii="Consolas" w:eastAsia="標楷體" w:hAnsi="Consolas" w:cs="Consolas"/>
                <w:kern w:val="0"/>
                <w:szCs w:val="24"/>
              </w:rPr>
            </w:pPr>
            <w:r w:rsidRPr="00991242">
              <w:rPr>
                <w:rFonts w:ascii="Consolas" w:eastAsia="標楷體" w:hAnsi="Consolas" w:cs="Consolas"/>
                <w:kern w:val="0"/>
                <w:szCs w:val="24"/>
              </w:rPr>
              <w:t>S' = ( S - d ) × b</w:t>
            </w:r>
          </w:p>
          <w:p w:rsidR="000F6219" w:rsidRPr="00991242" w:rsidRDefault="000F6219" w:rsidP="000F6219">
            <w:pPr>
              <w:rPr>
                <w:rFonts w:ascii="Consolas" w:eastAsia="標楷體" w:hAnsi="Consolas" w:cs="Consolas"/>
                <w:kern w:val="0"/>
                <w:szCs w:val="24"/>
              </w:rPr>
            </w:pPr>
            <w:r w:rsidRPr="00991242">
              <w:rPr>
                <w:rFonts w:ascii="Consolas" w:eastAsia="標楷體" w:hAnsi="Consolas" w:cs="Consolas"/>
                <w:kern w:val="0"/>
                <w:szCs w:val="24"/>
              </w:rPr>
              <w:t>新履約價</w:t>
            </w:r>
          </w:p>
          <w:p w:rsidR="000F6219" w:rsidRPr="00991242" w:rsidRDefault="000F6219" w:rsidP="000F6219">
            <w:pPr>
              <w:rPr>
                <w:rFonts w:ascii="Consolas" w:eastAsia="標楷體" w:hAnsi="Consolas" w:cs="Consolas"/>
                <w:kern w:val="0"/>
                <w:szCs w:val="24"/>
              </w:rPr>
            </w:pPr>
            <w:r w:rsidRPr="00991242">
              <w:rPr>
                <w:rFonts w:ascii="Consolas" w:eastAsia="標楷體" w:hAnsi="Consolas" w:cs="Consolas"/>
                <w:kern w:val="0"/>
                <w:szCs w:val="24"/>
              </w:rPr>
              <w:t>K' = K × S' ÷ S</w:t>
            </w:r>
          </w:p>
          <w:p w:rsidR="000F6219" w:rsidRPr="00991242" w:rsidRDefault="000F6219" w:rsidP="000F6219">
            <w:pPr>
              <w:rPr>
                <w:rFonts w:ascii="Consolas" w:eastAsia="標楷體" w:hAnsi="Consolas" w:cs="Consolas"/>
                <w:kern w:val="0"/>
                <w:szCs w:val="24"/>
              </w:rPr>
            </w:pPr>
            <w:r w:rsidRPr="00991242">
              <w:rPr>
                <w:rFonts w:ascii="Consolas" w:eastAsia="標楷體" w:hAnsi="Consolas" w:cs="Consolas"/>
                <w:kern w:val="0"/>
                <w:szCs w:val="24"/>
              </w:rPr>
              <w:t>新行使比例</w:t>
            </w:r>
          </w:p>
          <w:p w:rsidR="000F6219" w:rsidRPr="00AB112C" w:rsidRDefault="000F6219">
            <w:pPr>
              <w:rPr>
                <w:rFonts w:ascii="Consolas" w:eastAsia="標楷體" w:hAnsi="Consolas" w:cs="Consolas"/>
                <w:kern w:val="0"/>
                <w:szCs w:val="24"/>
              </w:rPr>
            </w:pPr>
            <w:r w:rsidRPr="00991242">
              <w:rPr>
                <w:rFonts w:ascii="Consolas" w:eastAsia="標楷體" w:hAnsi="Consolas" w:cs="Consolas"/>
                <w:kern w:val="0"/>
                <w:szCs w:val="24"/>
              </w:rPr>
              <w:t>N' = N × S ÷ S'</w:t>
            </w:r>
            <w:bookmarkStart w:id="0" w:name="_GoBack"/>
            <w:bookmarkEnd w:id="0"/>
          </w:p>
        </w:tc>
      </w:tr>
    </w:tbl>
    <w:p w:rsidR="000F6219" w:rsidRDefault="000F6219"/>
    <w:p w:rsidR="00901B36" w:rsidRDefault="00901B36">
      <w:r>
        <w:rPr>
          <w:rFonts w:hint="eastAsia"/>
        </w:rPr>
        <w:t xml:space="preserve">1. s = </w:t>
      </w:r>
      <w:r>
        <w:rPr>
          <w:rFonts w:hint="eastAsia"/>
        </w:rPr>
        <w:t>假設為</w:t>
      </w:r>
      <w:r>
        <w:rPr>
          <w:rFonts w:hint="eastAsia"/>
        </w:rPr>
        <w:t>107.5</w:t>
      </w:r>
    </w:p>
    <w:p w:rsidR="00901B36" w:rsidRDefault="00901B36">
      <w:r>
        <w:rPr>
          <w:rFonts w:hint="eastAsia"/>
        </w:rPr>
        <w:t xml:space="preserve">2. b = 1 / </w:t>
      </w:r>
      <w:r>
        <w:rPr>
          <w:rFonts w:hint="eastAsia"/>
        </w:rPr>
        <w:t>減資換股率</w:t>
      </w:r>
      <w:r>
        <w:rPr>
          <w:rFonts w:hint="eastAsia"/>
        </w:rPr>
        <w:t>[0.5] = 2</w:t>
      </w:r>
    </w:p>
    <w:p w:rsidR="00901B36" w:rsidRDefault="00901B36">
      <w:r>
        <w:rPr>
          <w:rFonts w:hint="eastAsia"/>
        </w:rPr>
        <w:t xml:space="preserve">3. d = </w:t>
      </w:r>
      <w:r>
        <w:rPr>
          <w:rFonts w:hint="eastAsia"/>
        </w:rPr>
        <w:t>每股退還股款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)[5]</w:t>
      </w:r>
    </w:p>
    <w:p w:rsidR="00901B36" w:rsidRDefault="00901B36">
      <w:r>
        <w:rPr>
          <w:rFonts w:hint="eastAsia"/>
        </w:rPr>
        <w:t xml:space="preserve">4. k = </w:t>
      </w:r>
      <w:r>
        <w:rPr>
          <w:rFonts w:hint="eastAsia"/>
        </w:rPr>
        <w:t>履約價格</w:t>
      </w:r>
      <w:r>
        <w:rPr>
          <w:rFonts w:hint="eastAsia"/>
        </w:rPr>
        <w:t>[119.15]</w:t>
      </w:r>
    </w:p>
    <w:p w:rsidR="00901B36" w:rsidRDefault="00901B36">
      <w:r>
        <w:rPr>
          <w:rFonts w:hint="eastAsia"/>
        </w:rPr>
        <w:t xml:space="preserve">5. n = </w:t>
      </w:r>
      <w:r>
        <w:rPr>
          <w:rFonts w:hint="eastAsia"/>
        </w:rPr>
        <w:t>每千單位認購</w:t>
      </w:r>
      <w:r>
        <w:rPr>
          <w:rFonts w:hint="eastAsia"/>
        </w:rPr>
        <w:t>(</w:t>
      </w:r>
      <w:r>
        <w:rPr>
          <w:rFonts w:hint="eastAsia"/>
        </w:rPr>
        <w:t>售</w:t>
      </w:r>
      <w:r>
        <w:rPr>
          <w:rFonts w:hint="eastAsia"/>
        </w:rPr>
        <w:t>)</w:t>
      </w:r>
      <w:r>
        <w:rPr>
          <w:rFonts w:hint="eastAsia"/>
        </w:rPr>
        <w:t>股數</w:t>
      </w:r>
      <w:r>
        <w:rPr>
          <w:rFonts w:hint="eastAsia"/>
        </w:rPr>
        <w:t>[41] / 1000 = 0.041</w:t>
      </w:r>
    </w:p>
    <w:p w:rsidR="00901B36" w:rsidRDefault="001F6141">
      <w:r>
        <w:rPr>
          <w:rFonts w:hint="eastAsia"/>
        </w:rPr>
        <w:t>帶入公式計算</w:t>
      </w:r>
    </w:p>
    <w:p w:rsidR="00901B36" w:rsidRDefault="00901B36">
      <w:r>
        <w:rPr>
          <w:rFonts w:hint="eastAsia"/>
        </w:rPr>
        <w:t>f(s</w:t>
      </w:r>
      <w:proofErr w:type="gramStart"/>
      <w:r>
        <w:rPr>
          <w:rFonts w:hint="eastAsia"/>
        </w:rPr>
        <w:t>)[</w:t>
      </w:r>
      <w:proofErr w:type="gramEnd"/>
      <w:r>
        <w:rPr>
          <w:rFonts w:hint="eastAsia"/>
        </w:rPr>
        <w:t>205] = (s[107.5] - d[5]) * b[2]</w:t>
      </w:r>
    </w:p>
    <w:p w:rsidR="00901B36" w:rsidRDefault="00901B36"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k)[227.22] = k[119.15] * f(s)[205] / s[107.5]</w:t>
      </w:r>
    </w:p>
    <w:p w:rsidR="00901B36" w:rsidRDefault="00901B36"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n)[0.022] = n[0.041] * s[107.5] / f(s)[205]</w:t>
      </w:r>
    </w:p>
    <w:sectPr w:rsidR="00901B36" w:rsidSect="00B27E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4B" w:rsidRDefault="00353A4B" w:rsidP="00B27EA3">
      <w:r>
        <w:separator/>
      </w:r>
    </w:p>
  </w:endnote>
  <w:endnote w:type="continuationSeparator" w:id="0">
    <w:p w:rsidR="00353A4B" w:rsidRDefault="00353A4B" w:rsidP="00B2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4B" w:rsidRDefault="00353A4B" w:rsidP="00B27EA3">
      <w:r>
        <w:separator/>
      </w:r>
    </w:p>
  </w:footnote>
  <w:footnote w:type="continuationSeparator" w:id="0">
    <w:p w:rsidR="00353A4B" w:rsidRDefault="00353A4B" w:rsidP="00B27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EC"/>
    <w:rsid w:val="000D1DFC"/>
    <w:rsid w:val="000F6219"/>
    <w:rsid w:val="001F6141"/>
    <w:rsid w:val="00235DAB"/>
    <w:rsid w:val="00353A4B"/>
    <w:rsid w:val="004C023E"/>
    <w:rsid w:val="006F248C"/>
    <w:rsid w:val="00727AA6"/>
    <w:rsid w:val="00775DEC"/>
    <w:rsid w:val="0086631B"/>
    <w:rsid w:val="00901B36"/>
    <w:rsid w:val="00A1669B"/>
    <w:rsid w:val="00AB112C"/>
    <w:rsid w:val="00B27EA3"/>
    <w:rsid w:val="00B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7E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7EA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2C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2CA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0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7E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7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7EA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E2C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E2CA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0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10</cp:revision>
  <dcterms:created xsi:type="dcterms:W3CDTF">2018-08-24T07:35:00Z</dcterms:created>
  <dcterms:modified xsi:type="dcterms:W3CDTF">2018-08-24T09:18:00Z</dcterms:modified>
</cp:coreProperties>
</file>