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您好！由于公司锂化工产品营业成本中的大头锂精矿原料成本为泰利森的锂精矿生产成本，那么按照常理，锂矿开采+锂盐加工合并计算的单吨成本应该是相对固定的，但查阅公司年报，锂化合物及衍生品部分，2021年销售量47710吨，营业成本19.1亿（约4万/吨），2022年销售量58095吨，营业成本35.4亿（约6.1万/吨），为何这两年的单吨营业成本有52.5%的巨大增幅？</w:t>
      </w:r>
    </w:p>
    <w:p>
      <w:r>
        <w:t>回答: 天齐锂业：投资者您好，公司通过在澳大利亚的投资平台TLEA控股文菲尔德下属的格林布什锂辉石矿。根据文菲尔德《股东协议》相关规定，泰利森化学级锂精矿目前只供给其两位股东——TLEA和雅保，两位股东可根据各自实际需求量分别可获得相当于泰利森可销售数量约50%的采购权益。TLEA从泰利森购买的锂精矿首先用于满足TLK需求，剩余量则将用于满足天齐锂业国内工厂和代加工需求。 公司合并财务报表中列示的锂化合物及衍生品的单位营业成本，主要构成包括两部分：锂精矿成本和加工环节成本。由于泰利森是公司合并报表范围内的子公司，因此营业成本中蕴含的锂精矿成本不包括内部销售转移定价的利润部分；而锂精矿的成本除包含泰利森本身的生产成本外2024-08-08 15:05:31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请问7月底股东人数</w:t>
      </w:r>
    </w:p>
    <w:p>
      <w:r>
        <w:t>回答: 天齐锂业：投资者您好，截止到2024年7月31日，公司A股股东户数为287,370。2024-08-08 15:04:25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公司上半年亏损50亿，原因是碳酸锂价格大跌，这样恶性循环下去公司亏损更多，目前碳酸锂期货价格已经8万一吨，公司应该应该停产检修，在期货市场买入就当检修期间的生产产品，这样市场碳酸锂供求关系会改变，价格必然上涨。</w:t>
      </w:r>
    </w:p>
    <w:p>
      <w:r>
        <w:t>回答: 天齐锂业：投资者您好，感谢您的关注和建议。公司2024年上半年阶段性预亏的主要原因系以下三个因素的叠加影响：1）受锂产品市场波动的影响，公司锂产品销售价格较上年同期大幅下降，锂产品毛利大幅下降；2）同时，在2024年之前，泰利森化学级锂精矿定价机制与公司锂化工产品销售定价机制存在时间周期的错配；3）此外，根据SQM近期公告的税务争议裁决的影响对SQM的投资收益进行了相应的会计处理。但今年上半年，化学级锂精矿的市场价格降低，随着公司各锂化工产品生产基地从泰利森新采购的低价锂精矿逐步入库及对现有锂精矿库存的逐步消化，公司各生产基地的化学级锂精矿出库成本逐步贴近最新采购价格，锂精矿定价机制的阶段性错配也逐步减弱2024-08-08 15:04:13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尊敬的天齐锂业董秘：请问天齐碳酸锂成本是挖矿类提锂最低吗？据财报研报分析。天齐碳酸锂成本在6万左右。现价碳酸锂价格8万按理说还有利润。为何一季度报二季度报大额亏损？假设因为前期高价成本矿的原因。请问这部分高价锂是否消耗完毕？</w:t>
      </w:r>
    </w:p>
    <w:p>
      <w:r>
        <w:t>回答: 天齐锂业：投资者您好，公司通过在澳大利亚的投资平台TLEA控股文菲尔德下属的格林布什锂辉石矿，根据Fastmarkets 2023年第四季度最新统计数据，格林布什锂辉石矿是2022年在产主要锂辉石矿当中现金成本最低的矿山。公司在锂化合物生产端也具备成熟、稳定的生产工艺流程。得益于垂直一体化经营模式，公司实现锂矿原材料完全自给自足的同时，也实现了较低的锂产品加工成本。碳酸锂平均生产成本位于全球硬岩锂矿提锂成本线的较低水平。 公司2024年上半年阶段性预亏的主要原因系以下三个因素的叠加影响：1）受锂产品市场波动的影响，公司锂产品销售价格较上年同期大幅下降，锂产品毛利大幅下降；2）同时，在2024年之前2024-08-08 15:03:54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董秘你好，请问贵公司都是通过锂矿提锂相对成本较高，国内的扎布耶盐湖现在是否有构成收益和投产呢通过盐湖提锂成本更低</w:t>
      </w:r>
    </w:p>
    <w:p>
      <w:r>
        <w:t>回答: 天齐锂业：投资者您好，2014 年 8 月，公司收购了日喀则扎布耶 20%的股权，战略布局国内锂盐湖资源西藏扎布耶盐湖。西藏扎布耶盐湖主矿产碳酸锂保有资源量为 179 万吨，是富含锂、硼、钾，固、液并存的特种综合性大型盐湖矿床。根据日喀则扎布耶控股股东西藏矿业发展股份有限公司（以下简称“西藏矿业”）《2023 年年度报告》，西藏扎布耶盐湖是世界第三大、亚洲第一大锂矿盐湖，其卤水含锂浓度仅次于智利阿塔卡马盐湖，含锂品位居世界第二。西藏扎布耶盐湖具有碳酸锂储量规模较大、品位高、镁锂比低等优势。根据西藏矿业《2023年年度报告》，扎布耶2023年度实现锂盐产量7773.35吨，销量8343.87吨；其将继续致力于扎布耶一期工艺的优化2024-08-08 15:03:32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p>
    <w:p>
      <w:r>
        <w:t>问题: 董秘你好，请问贵公司如何评估sqm的合营情况对贵公司后续的影响 1、sqm如果未能通过与sqm的合营就会损失盐湖的续签，那sqm损失更大，投资损益更大 2、sqm通过了合营，目前盐湖锂的营收到天齐这边的比例是多少，投资股权的收益什么时间能回本预计</w:t>
      </w:r>
    </w:p>
    <w:p>
      <w:r>
        <w:t>回答: 天齐锂业：投资者您好，根据 SQM 于 2024 年 5 月 31 日披露的《SQM 与 Codelco 签署合伙协议之公告》，目前无法确定执行《合伙协议》可能带来的财务影响。 公司基于长期看好新能源行业的发展前景，以及SQM优质的资源禀赋，公司于2018年投资40.66亿美元购买了SQM的23.77%股权，成为其第二大股东。截至目前，公司持有SQM合计约22.16%的股权。自参股SQM以来至2023年底，公司累计确认的投资收益约101亿元人民币；根据SQM已宣告的分红方案，公司按照所持股权比例应享有的分红份额所对应的金额累计约79亿元人民币。公司已从公开渠道获悉SQM发布于2024年5月312024-08-08 15:03:12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公司上市融资以来，有什么新的突破？</w:t>
      </w:r>
    </w:p>
    <w:p>
      <w:r>
        <w:t>回答: 成都华微：尊敬的投资者，您好！公司上市以来积极推进募投项目的建设和实施，具体情况将在2024年半年度报告中披露，感谢您的关注！2024-08-08 17:02:00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董秘您好，做为央企，贵公司是否有市值管理要求，公司股票已创新低，公司股东是否参与了转融通</w:t>
      </w:r>
    </w:p>
    <w:p>
      <w:r>
        <w:t>回答: 成都华微：尊敬的投资者，您好！公司严格按照国务院国资委《提高央企控股上市公司质量工作方案》的相关要求，采取多重举措提升整体价值和核心竞争力，推动高质量发展。截至2024年3月31日，公司持股5%以上股东、前10名股东及前10名无限售流通股股东未参与转融通业务出借股份，最新持股情况将在2024年半年度报告中披露。感谢您的关注！2024-08-08 17:02:00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董秘您好，请问花生全程方案一亩大约要多少钱？谢谢</w:t>
      </w:r>
    </w:p>
    <w:p>
      <w:r>
        <w:t>回答: 国光股份：您好。公司在花生产区推出的全程解决方案，产品主要包括调节剂、杀菌剂、杀虫剂、肥料等，由于各地种植条件有所不同，因此种植户亩投入也不相同。2024-08-08 17:30:48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格力地产跌跌不休，每天都在跌，资金每月都在外流，重组遥遥无期，马上最后一点时间都要到期了，后期有改变的方案没有？是不是就等ST？</w:t>
      </w:r>
    </w:p>
    <w:p>
      <w:r>
        <w:t>回答: 格力地产：感谢您的关注，公司已于7月6日召开第八届董事会第二十三次会议，审议通过了《关于撤回发行股份及支付现金购买资产并募集配套资金暨关联交易事项申请文件并拟对原重组方案进行重大调整的议案》，同意公司申请撤回原重组方案申请文件，并对原重组方案进行重大调整。目前，公司正在组织独立财务顾问、法律顾问、审计机构和评估机构等中介机构开展相关工作，公司将按照重组优先原则，力争稳妥、高效推动重组各项工作。按照最新监管规定，并结合公司当前实际情况综合判断，公司暂不涉及相关ST风险。2024-08-08 18:09:00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尊敬的天齐锂业董秘：请问天齐碳酸锂成本是挖矿类提锂最低吗？据财报研报分析。天齐碳酸锂成本在6万左右。现价碳酸锂价格8万按理说还有利润。为何一季度报二季度报大额亏损？假设因为前期高价成本矿的原因。请问这部分高价锂是否消耗完毕？</w:t>
      </w:r>
    </w:p>
    <w:p>
      <w:r>
        <w:t>回答: 锂辉石矿，根据Fastmarkets 2023年第四季度最新统计数据，格林布什锂辉石矿是2022年在产主要锂辉石矿当中现金成本最低的矿山。公司在锂化合物生产端也具备成熟、稳定的生产工艺流程。得益于垂直一体化经营模式，公司实现锂矿原材料完全自给自足的同时，也实现了较低的锂产品加工成本。碳酸锂平均生产成本位于全球硬岩锂矿提锂成本线的较低水平。 公司2024年上半年阶段性预亏的主要原因系以下三个因素的叠加影响：1）受锂产品市场波动的影响，公司锂产品销售价格较上年同期大幅下降，锂产品毛利大幅下降；2）同时，在2024年之前，泰利森化学级锂精矿定价机制与公司锂化工产品销售定价机制存在时间周期的错配；3）此外2024-08-08 15:03:54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根据迈克生物发布的2024年中报和投资者交流记录提到，因受集采影响，上半年生化试剂检测数同比上升，但生化试剂的检测收入同比下降。请问公司：迪瑞是否也存在这样的情况？</w:t>
      </w:r>
    </w:p>
    <w:p>
      <w:r>
        <w:t>回答: 迪瑞医疗：投资者您好！公司业绩信息请关注后续披露的定期报告，谢谢！2024-08-08 17:38:03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日前四川发展公众号发表《晟天新能源坚决扛起绿色能源保供责任 迎峰度夏彰显国企担当》，提到雅江项目仍属在建工程，请问该项目何时完工并完成并网发电，是否存在延迟，对公司下半年的业绩是否有较大贡献？</w:t>
      </w:r>
    </w:p>
    <w:p>
      <w:r>
        <w:t>回答: 新筑股份：您好，感谢您对公司的关注，相关事项请密切关注公司发布的公告信息，谢谢。2024-08-08 15:10:55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请问截止2024年7月31日，公司股东人数多少？</w:t>
      </w:r>
    </w:p>
    <w:p>
      <w:r>
        <w:t>回答: 新筑股份：您好，截止2024年7月31日，公司股东户数为33,509，谢谢。2024-08-08 15:09:15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董秘你好，请问公司是否有光纤相关的技术或者服务呢，谢谢！</w:t>
      </w:r>
    </w:p>
    <w:p>
      <w:r>
        <w:t>回答: 天邑股份：尊敬的投资者您好！目前公司主营的PON智能网关、FTTR组网设备，应用于家庭用户的固定光纤宽带组网中。另公司“通信网络物理连接与保护设备”业务板块主要产品包括光纤快速活动连接器、分路器、光缆接头盒、光缆交接箱、光缆分纤箱、光缆终端盒等。公司致力于通信网络基础设施、家庭千兆固定宽带以及全屋光网的建设。感谢您对公司的关注，祝您投资顺利！2024-08-08 15:12:30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公司全资子公司珠海数智星辰新一代语言大模型（LLM）技术的智能交互以及AI技术搭建金融领域的智能化投资系统运营情况如何？年报披露研发已经阶段完成，是否已经开始商业化推广？后续有何规划？</w:t>
      </w:r>
    </w:p>
    <w:p>
      <w:r>
        <w:t>回答: 四川双马：您好，公司子公司珠海数智星辰协助提高公司私募股权投资基金管理业务的运营效率和管理水平，促进公司投资业务的发展。感谢您对公司的关注。2024-08-08 17:21:36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能</w:t>
      </w:r>
      <w:r>
        <w:rPr>
          <w:rFonts w:ascii="微软雅黑" w:hAnsi="微软雅黑" w:eastAsia="微软雅黑"/>
          <w:b/>
          <w:color w:val="4682B4"/>
          <w:sz w:val="32"/>
        </w:rPr>
        <w:t>源</w:t>
      </w:r>
    </w:p>
    <w:p>
      <w:r>
        <w:t>问题: 截止到8月7日，公司股东数是多少？</w:t>
      </w:r>
    </w:p>
    <w:p>
      <w:r>
        <w:t>回答: 华西能源：您好！约为70500名。2024-08-08 16:32:09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能</w:t>
      </w:r>
      <w:r>
        <w:rPr>
          <w:rFonts w:ascii="微软雅黑" w:hAnsi="微软雅黑" w:eastAsia="微软雅黑"/>
          <w:b/>
          <w:color w:val="4682B4"/>
          <w:sz w:val="32"/>
        </w:rPr>
        <w:t>源</w:t>
      </w:r>
    </w:p>
    <w:p>
      <w:r>
        <w:t>问题: 公司的主营业务是新质生产力吗。</w:t>
      </w:r>
    </w:p>
    <w:p>
      <w:r>
        <w:t>回答: 华西能源：您好！新质生产力是生产力现代化的具体体现，是以前没有的新的生产力种类和结构，相比于传统生产力，其技术水平更高、质量更好、效率更高、更可持续。公司目前所处行业属于电力装备行业，具有技术密集型、资金密集型、人员密集型等特点。公司主营业务包括装备制造、工程总包、投资营运三大业务板块，主要产品为电站锅炉及特种锅炉产品及工程总包服务。2024-08-08 16:31:27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董秘你好，贵司的航空航天配套产品与西菱动力的是否一样？</w:t>
      </w:r>
    </w:p>
    <w:p>
      <w:r>
        <w:t>回答: 利君股份：投资者您好，公司全资子公司主营的航空航天零部件制造业务，产品主要包括航空航天工装模具设计及制造、航空数控零件精密加工、航空钣金零件加工制造及航空航天部组件装配等。感谢您的关注！2024-08-08 15:19:08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p>
    <w:p>
      <w:r>
        <w:t>问题: 董秘你好，贵司的航空航天配套产品与西菱动力的是否一样？</w:t>
      </w:r>
    </w:p>
    <w:p>
      <w:r>
        <w:t>回答: 利君股份：投资者您好，公司全资子公司主营的航空航天零部件制造业务，产品主要包括航空航天工装模具设计及制造、航空数控零件精密加工、航空钣金零件加工制造及航空航天部组件装配等。感谢您的关注！2024-08-08 15:19:08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川环科技8月5日在投资者互动平台表示，您好，公司产品均属订单式生产模式，即以销定产，公司按照客户下达的各种管路系统订单，公司组织生产并交付。公司目前所接订单非常充裕，同时公司将进一步优化排产计划，全力保障管路系统如期交付。贵司订单情况就为何不能表述，又不是保密单位？请问如何</w:t>
      </w:r>
    </w:p>
    <w:p>
      <w:r>
        <w:t>回答: 博菲电气：您好，公司生产模式为以销定产，目前生产经营和订单情况良好，感谢您的关注！2024-08-08 16:27:47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请问到7.31股东人数是多少？</w:t>
      </w:r>
    </w:p>
    <w:p>
      <w:r>
        <w:t>回答: 川环科技：您好，截止7月31日，我司共有股东14,510人（户）。谢谢。2024-08-08 16:27:07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公司新能源汽车管路和液冷管路业务快速发展，但是整体市场占有率不高，同时整个行业市场比较分散，有非常多优秀的企业也有在冲刺或规划上市，未来对公司的竞争会越来越大，针对这方面公司是否有计划利用上市先发优势和融资平台优势，开展市场并购，提高市场占有率和规模，快速做大做强？</w:t>
      </w:r>
    </w:p>
    <w:p>
      <w:r>
        <w:t>回答: 川环科技：您好，公司会按照相关法律法规及交易所的有关规定进行信息披露，公司目前暂无明确的并购计划，会根据发展需要不断完善产业链布局。未来公司将稳步推进核心技术不断形成的产品优势在多领域应用，不断完善研发管理体系、提升创新能力、提高产品市场竞争力和运营效率，努力为股东创造价值。感谢您的关注！2024-08-08 16:23:33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p>
    <w:p>
      <w:r>
        <w:t>问题: 您好董秘，我看我们公司最近中标了很多医疗项目，如七月南充的，2024年底要我国DRG要完成改革，请问我司有参与或完成过DRG业务吗？或者说这些项目需要DRG业务吗？谢谢！</w:t>
      </w:r>
    </w:p>
    <w:p>
      <w:r>
        <w:t>回答: 佳缘科技：您好！公司承接过单病种管理相关业务，但是暂未直接承接DRG业务。公司医疗信息化业务主要包括医疗集成平台、医疗数据中心及医佳云智慧医疗服务综合方案等。感谢您的关注！2024-08-08 16:16:47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请问公司的大算力密码资源池已有算力或数据中心的订单了吗？公司的行业地位如何？</w:t>
      </w:r>
    </w:p>
    <w:p>
      <w:r>
        <w:t>回答: 佳缘科技：您好！暂未取得上述产品订单。公司业务聚焦特种领域网络安全和信息化综合解决方案领域。谢谢关注！2024-08-08 16:16:26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p>
    <w:p>
      <w:r>
        <w:t>问题: 公司有没有商业航空的业务，公司主要是哪方面？</w:t>
      </w:r>
    </w:p>
    <w:p>
      <w:r>
        <w:t>回答: 佳缘科技：您好！公司主要为航天、航空客户提供特定形态的安全平台产品，感谢您的关注！2024-08-08 16:15:54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p>
    <w:p>
      <w:r>
        <w:t>问题: 商业航天都需要用到贵司的芯片，而国内这类型的芯片只有贵司有芯片，其他公司可能有业务，但芯片需要外购，贵司应用于商业航天领域的芯片是自主可控还是外购？</w:t>
      </w:r>
    </w:p>
    <w:p>
      <w:r>
        <w:t>回答: 佳缘科技：您好！公司在航天领域根据技术要求使用自研芯片或外采芯片。感谢您的关注！2024-08-08 16:15:40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p>
    <w:p>
      <w:r>
        <w:t>问题: 您好董秘！关注到贵司去年收购的微波公司，其中有一项顶级工艺，就是焊接12um金丝，众所周知金导电性能排第三且价格高，整个a股，只有神宇通信有这个产品，要么其使用在极精密仪器中，要么在极端抗腐蚀，因没有网站，贵司收购的这个公司主要是什么业务，可以详细介绍一下吗？</w:t>
      </w:r>
    </w:p>
    <w:p>
      <w:r>
        <w:t>回答: 佳缘科技：您好！新宏安微波是一家专门从事微电子产品的技术型企业，核心技术集中在射频微波领域的微电子集成制造，包括12微米金丝的焊接、大功率管芯的共晶、气密性连接器的函钎焊、高密度组件SIP调测等。谢谢关注!2024-08-08 16:15:17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贵公司好！近期有投资者关注公司电机轴项目量产，请问贵公司的电机轴是不是供应华为问界、智界、享界、尊界？下半年开始，公司的业绩主要来源是否为曲轴和电机轴等机械配件业务？</w:t>
      </w:r>
    </w:p>
    <w:p>
      <w:r>
        <w:t>回答: 浩物股份：尊敬的投资者，您好。公司电机轴产品主要向赛力斯提供配套。公司目前的主营业务仍为乘用车销售与汽车后市场服务和发动机曲轴的研发、制造与销售业务。关于公司的业绩情况，请关注后续披露的定期报告。谢谢。2024-08-08 17:46:19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丝丽雅2022年和2023年的营业净利润多少？</w:t>
      </w:r>
    </w:p>
    <w:p>
      <w:r>
        <w:t>回答: 安控科技：尊敬的投资者，您好！公司不知晓丝丽雅公司相关经营情况。谢谢！2024-08-08 17:42:25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丝丽雅集团能够给安控科技上市公司扭亏为盈吗？是双主业模式吗？还是单一资产兑换？</w:t>
      </w:r>
    </w:p>
    <w:p>
      <w:r>
        <w:t>回答: 安控科技：尊敬的投资者，您好！公司与丝丽雅集团暂时没有关系。感谢您的关注！2024-08-08 17:41:25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董秘好，请问贵司研究的星际矿用卫星项目进展如何了？</w:t>
      </w:r>
    </w:p>
    <w:p>
      <w:r>
        <w:t>回答: 四川金顶：尊敬的投资者，您好。公司主营业务为非金属矿开采、加工及产品销售；具体业务情况请参见公司定期报告。感谢您对公司的关注。2024-08-08 17:33:00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千帆星座成功发射；工信部推进卫星互联网业务准入制度改革；在卫星导航等领域，充分发挥央企作用。请问公司是否是央企卫星导航相关公司？</w:t>
      </w:r>
    </w:p>
    <w:p>
      <w:r>
        <w:t>回答: 天奥电子：您好，公司实际控制人为中国电子科技集团公司，中国电科是以原信息产业部直属研究院所和高科技企业为基础组建而成的国有大型企业集团；航空航天为公司产品主要应用领域之一。谢谢！2024-08-08 16:50:49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请问公司技术及产品是否可对一箭多星火箭发射提供支持保障？</w:t>
      </w:r>
    </w:p>
    <w:p>
      <w:r>
        <w:t>回答: 天奥电子：您好，公司产品可以为航空航天任务提供时频同步保障。感谢您的关心！2024-08-08 16:50:18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请问公司新型相控阵天线产品是否参与G60星链计划,产品目前主要客户是哪些,已经应用的地方</w:t>
      </w:r>
    </w:p>
    <w:p>
      <w:r>
        <w:t>回答: 天箭科技：尊敬的投资者，您好！具体运用欢迎关注公司定期报告等相关公告了解。感谢您对的公司的关注。2024-08-08 16:42:32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四川长虹集团财务有限公司报表有合并入本公司的财务报表吗？</w:t>
      </w:r>
    </w:p>
    <w:p>
      <w:r>
        <w:t>回答: 四川长虹：尊敬的投资者，您好！四川长虹集团财务有限公司为本公司联营企业，不属于公司合并报表范围子公司。感谢您的关注！2024-08-08 17:02:00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贵公司子公司长虹网络科技公司在物联网领域，有智慧出行和自动驾驶的产品及业务。在智慧出行和自动驾驶方面的研发及业务推广方面，长虹网络科技公司都跟哪些企业或机构有合作？谢谢！</w:t>
      </w:r>
    </w:p>
    <w:p>
      <w:r>
        <w:t>回答: 四川长虹：尊敬的投资者，您好！公司旗下四川长虹网络科技有限责任公司目前已未开展题述相关业务。长虹网络科技聚焦物联网核心领域，致力于为客户提供更优质的产品和服务，相关业务情况请关注其官网。感谢您的关注！2024-08-08 17:02:00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为什么公司股东减持结束时间到了，没有公告减持情况。</w:t>
      </w:r>
    </w:p>
    <w:p>
      <w:r>
        <w:t>回答: 盛帮股份：您好，关于公司股东股份减持计划期限届满暨完成的公告，公司已于2024年8月8日进行了披露。感谢您的关注，谢谢。2024-08-08 19:35:15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百</w:t>
      </w:r>
      <w:r>
        <w:rPr>
          <w:rFonts w:ascii="微软雅黑" w:hAnsi="微软雅黑" w:eastAsia="微软雅黑"/>
          <w:b/>
          <w:color w:val="4682B4"/>
          <w:sz w:val="32"/>
        </w:rPr>
        <w:t>利</w:t>
      </w:r>
      <w:r>
        <w:rPr>
          <w:rFonts w:ascii="微软雅黑" w:hAnsi="微软雅黑" w:eastAsia="微软雅黑"/>
          <w:b/>
          <w:color w:val="4682B4"/>
          <w:sz w:val="32"/>
        </w:rPr>
        <w:t>天</w:t>
      </w:r>
      <w:r>
        <w:rPr>
          <w:rFonts w:ascii="微软雅黑" w:hAnsi="微软雅黑" w:eastAsia="微软雅黑"/>
          <w:b/>
          <w:color w:val="4682B4"/>
          <w:sz w:val="32"/>
        </w:rPr>
        <w:t>恒</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截止2024年8月8日收盘，贵司的股东总户数是多少？</w:t>
      </w:r>
    </w:p>
    <w:p>
      <w:r>
        <w:t>回答: 百利天恒-U：尊敬的投资者，您好！为确保所有投资者的公平知情权，公司将严格遵守上交所信息披露相关规定于定期报告中披露报告期末股东人数，感谢您的关注！2024-08-08 18:24:00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百</w:t>
      </w:r>
      <w:r>
        <w:rPr>
          <w:rFonts w:ascii="微软雅黑" w:hAnsi="微软雅黑" w:eastAsia="微软雅黑"/>
          <w:b/>
          <w:color w:val="4682B4"/>
          <w:sz w:val="32"/>
        </w:rPr>
        <w:t>利</w:t>
      </w:r>
      <w:r>
        <w:rPr>
          <w:rFonts w:ascii="微软雅黑" w:hAnsi="微软雅黑" w:eastAsia="微软雅黑"/>
          <w:b/>
          <w:color w:val="4682B4"/>
          <w:sz w:val="32"/>
        </w:rPr>
        <w:t>天</w:t>
      </w:r>
      <w:r>
        <w:rPr>
          <w:rFonts w:ascii="微软雅黑" w:hAnsi="微软雅黑" w:eastAsia="微软雅黑"/>
          <w:b/>
          <w:color w:val="4682B4"/>
          <w:sz w:val="32"/>
        </w:rPr>
        <w:t>恒</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请问中期利润有快报吗</w:t>
      </w:r>
    </w:p>
    <w:p>
      <w:r>
        <w:t>回答: 百利天恒-U：尊敬的投资者，您好！公司严格按照相关法律法规履行信息披露义务，根据《上海证券交易所科创板股票上市规则》的相关规定，半年度业绩快报不属于强制信息披露范畴，公司业绩情况请关注公司后续发布的《2024年半年度报告》，欢迎您持续关注！2024-08-08 18:24:00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董秘您好，公司在针对，老年人各类疾病治疗方面，拥有多少种药？相比于同类治疗产品，有自己的竞争优势吗？</w:t>
      </w:r>
    </w:p>
    <w:p>
      <w:r>
        <w:t>回答: 康弘药业：尊敬的投资者，您好！ 公司目前上市销售的自主研发产品中，松龄血脉康胶囊被《老年缺血性脑卒中慢病管理指南》推荐用于高血压的治疗，为高血压干预中唯一推荐的中成药；同时被《老年心血管多学科诊疗共识》推荐用于降压调脂，为指南唯一推荐的降压类中成药。 舒肝解郁胶囊被《老年缺血性脑卒中慢病管理指南》推荐用于卒中后抑郁患者的治疗，为该并发症唯一推荐中成药；《老年期抑郁障碍诊疗专家共识》、《老年心血管多学科诊疗共识》推荐舒肝解郁胶囊用于抑郁症的治疗，安全性较高，具有缓和、改善抑郁情绪的作用；同时，舒肝解郁胶囊被《老年慢性失眠慢病管理指南》推荐用于老年慢性失眠的管理。 渴络欣胶囊被《老年糖尿病中医诊疗指南》推荐用于治疗老年糖尿病肾病2024-08-08 16:34:19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p>
    <w:p>
      <w:r>
        <w:t>问题: 雅江县山体滑坡形成堰塞湖，这是否对电站发电流量造成影响？</w:t>
      </w:r>
    </w:p>
    <w:p>
      <w:r>
        <w:t>回答: 川投能源：感谢您的关注，公司未收到相关信息。2024-08-08 14:32:00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贵司2022年7月20日公告的已募集14.16亿资金中。项目投资中《年产80台套半导体材料抛光及减薄设备生产制造项目》、《年产600万片蓝宝石切磨抛项目（宁夏）》、《12英寸集成电路大硅片设备测试实验项目》，目前是否受到行业问题停扩缓扩？三个项目是否有国家半导体大基金参股？投产后预计年利润多少？目前贵司年利润这么高，为何不收购并购半导体企业？为何不回购股份？</w:t>
      </w:r>
    </w:p>
    <w:p>
      <w:r>
        <w:t>回答: 晶盛机电：尊敬的投资者，您好。公司募投项目具体情况请详见公司公告，公司将依托半导体装备国产替代的行业发展趋势和机遇，继续发挥公司强创新能力的核心优势，加速布局半导体产业链核心装备，抢占半导体装备国产替代市场。感谢您的建议与关注。2024-08-08 22:38:30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好！贵司所处的主要行业——光伏，目前处于全行业亏本的惨烈竞争阶段，势必会导致一些企业被淘汰（包括头部企业）。作为行业的佼佼者，势必也会受到影响，在这个艰难的阶段，1，贵司有无采取一些有力措施来穿越周期防止利润的下滑：如阶段性降低边缘性的开发投入、管理成本、适当打折收回尾款等；2，集中力量开发出有利于下游企业降本增效的产品，从而进一步扩大市占率？3，利用较好的现金流并购一些合适的竞争者？谢谢</w:t>
      </w:r>
    </w:p>
    <w:p>
      <w:r>
        <w:t>回答: 晶盛机电：尊敬的投资者，您好。公司作为一家领先的专注于“先进材料、先进装备”的高新技术企业，自创建以来，通过持续的自主技术创新、不断提升的产品品质和专业化的技术服务，在半导体和光伏产业领域高端客户群中建立了良好的品牌知名度，在行业内拥有较高的声誉。目前公司经营稳健，24年公司将继续贯彻“先进材料、先进装备”的发展战略，持续加强研发投入和技术创新，大力拓展新产品；开拓国际化市场，扩大经营规模；深入实施智能化，加快建设新质生产力；加强人才队伍建设，完善激励机制；多举措并举共同促进公司高质量的可持续发展。感谢您的关注。2024-08-08 22:37:03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根据仲裁结果，雪松信托应向公司支付补偿款加返还现金红利合计6.82亿，这部分现金收到后，会计处理计入当前利润处理吗？</w:t>
      </w:r>
    </w:p>
    <w:p>
      <w:r>
        <w:t>回答: 国盛金控：尊敬的投资者，您好！公司将根据案件的后续进展及结果，依据有关会计准则的要求和实际情况进行相应的会计处理，对公司本期利润或期后利润影响以会计师年度审计确认后的结果为准。感谢您的关注。2024-08-08 17:56:01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根据仲裁结果，雪松信托应向公司支付补偿款加返还现金红利合计6.82亿，这部分现金收到后，会计处理计入当前利润处理吗？</w:t>
      </w:r>
    </w:p>
    <w:p>
      <w:r>
        <w:t>回答: 国盛金控：尊敬的投资者，您好！公司将根据案件的后续进展及结果，依据有关会计准则的要求和实际情况进行相应的会计处理，对公司本期利润或期后利润影响以会计师年度审计确认后的结果为准。感谢您的关注。2024-08-08 17:53:44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请问董秘，公司的高端智能化复合材料生产线有用到工业机器人或PLC技术等高科技吗？</w:t>
      </w:r>
    </w:p>
    <w:p>
      <w:r>
        <w:t>回答: 禾盛新材：投资者您好，公司在生产过程中未使用工业机器人，感谢您对公司的关注和支持！2024-08-08 17:02:39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尊敬的董秘，请问贵司有没有AIGC或者Chatgpt方面的技术储备、研发成果、或相关行业应用开发案例？如果没有，未来是否会考虑加入研发计划？</w:t>
      </w:r>
    </w:p>
    <w:p>
      <w:r>
        <w:t>回答: 禾盛新材：投资者您好，感谢您对公司的关注和支持，请以公司披露的公告为准。2024-08-08 17:02:22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您好！请问公司的火爆技术可以应用到低空领域解决低空紧急情况下的安全降落问题吗？</w:t>
      </w:r>
    </w:p>
    <w:p>
      <w:r>
        <w:t>回答: 盛景微：尊敬的投资者，您好，公司目前正在持续推进低空领域相关技术的研发，后续进展请关注公司披露的定期报告等相关公告，感谢您对公司的关注和支持！2024-08-08 14:00:00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