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如果雅宝有意出售他们持有的格林布什股份，请问公司是否会考虑使用优先购买权吗？</w:t>
      </w:r>
    </w:p>
    <w:p>
      <w:r>
        <w:t>回答: 天齐锂业：投资者您好，截至目前公司没有这方面应披露而未披露之信息。未来若有相关信息触及公司信息披露义务，公司将严格按照有关法律法规的规定和要求及时履行信息披露义务。公司通过在澳大利亚的投资平台TLEA控股文菲尔德下属的格林布什锂辉石矿。根据文菲尔德《股东协议》相关规定，文菲尔德任何一方股东在转让股份时，另一方股东具有优先购买权；其他任何第三方购买文菲尔德股份时，需要两方股东提前知悉并无异议才能进一步实施。2024-08-19 15:36:18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请问8月10日股东人数</w:t>
      </w:r>
    </w:p>
    <w:p>
      <w:r>
        <w:t>回答: 天齐锂业：投资者您好，截止到2024年8月09日，公司A股股东户数为288,1822024-08-19 15:35:47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董秘你好，在此我想提出一个尖锐的问题！按照公司目前的实际营销状况，请问三季度能扭亏吗？又或者说2024年能够扭亏为盈吗？望回复，谢谢。</w:t>
      </w:r>
    </w:p>
    <w:p>
      <w:r>
        <w:t>回答: 天齐锂业：投资者您好，公司采用垂直一体化经营模式，将格林布什开采加工得到的优质锂精矿直接应用于公司中游锂化工产品的加工当中，在实现原材料100%自给自足、保证资源供给的同时，最大化降低原材料成本，同时结合公司领先的锂化合物生产加工水平，有效实现锂产品利润空间合理最大化。2024年上半年公司在受锂产品市场波动的影响，公司锂产品销售价格较上年同期大幅下降，锂产品毛利大幅下降。受公司控股子公司泰利森化学级锂精矿定价机制与公司锂化工产品销售定价机制存在时间周期的错配影响，公司经营业绩出现阶段性亏损。但今年上半年，化学级锂精矿的市场价格降低，随着公司从泰利森新采购的低价锂精矿逐步入库及对现有锂精矿库存的逐步消化2024-08-19 15:35:34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董秘你好，贵公司既然有日喀则扎布耶 20%的股权，盐湖储量也是仅次于sqm的盐湖，为什么只享有投资收益，是否有计划将国外的权益风险放在国内的盐湖开发上呢,比如和西藏矿业合资开发毕竟天齐有很多这方面的技术。</w:t>
      </w:r>
    </w:p>
    <w:p>
      <w:r>
        <w:t>回答: 天齐锂业：投资者您好，公司是以锂为核心的新能源材料企业，致力于“夯实上游、做强中游、渗透下游”的长期发展战略，以“共创锂想”为责任理念，聚焦主业，积极布局全球锂电材料资源和加工产能。公司投资日喀则扎布耶20%股权是公司延伸产业链，拓展公司上游资源的战略布局举措之一，意在进一步夯实公司持续发展的基础，完善产业链，提高整体竞争力。同时，公司除了通过在澳大利亚的投资平台TLEA控股文菲尔德下属的格林布什锂辉石矿以外，正在积极有序地推进关于重启四川雅江措拉锂辉石矿采选工程的相关工作。公司控股子公司盛合锂业已于2024年1月9日取得雅江县发展和改革局关于措拉锂辉石矿特白沟尾矿库项目的备案。未来，公司将以聚焦打造全球一流绿色智能矿山为目标2024-08-19 15:35:13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董秘好，请问贵公司近来发布四川省内某磷化工及新能源材料项目选址论证报告编制比选公告，在现有新能源项目都没有大规模投产的情况下还继续新增项目，是否会带来巨大不确定风险？</w:t>
      </w:r>
    </w:p>
    <w:p>
      <w:r>
        <w:t>回答: 川发龙蟒：您好！公司紧跟国家新能源产业发展趋势，致力于“硫-磷-钛-铁-锂-钙”多资源循环经济产业链的延伸与升级，此次选址论证仅为项目远期储备或策划的基础工作之一，该项选聘服务不代表任何投资事项，请投资者关注公司公告。 当前，公司结合磷酸铁锂、磷酸铁行业等实际情况，合理控制、稳慎推进德阿、攀枝花项目建设进度；根据公司已披露信息，暂无其他新增新能源材料项目。感谢您的关注！2024-08-19 16:49:12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请问贵公司截止2024年8月10日股东人数是多少？</w:t>
      </w:r>
    </w:p>
    <w:p>
      <w:r>
        <w:t>回答: 川发龙蟒：您好！截至2024年8月9日，公司股东总户数为94,853户。感谢您的关注！2024-08-19 16:42:05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董秘您好！请问截止目前公司股东人数多少？</w:t>
      </w:r>
    </w:p>
    <w:p>
      <w:r>
        <w:t>回答: 川发龙蟒：您好！截至2024年8月9日，公司股东总户数为94,853户。感谢您的关注！2024-08-19 16:41:59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请问截止8月9日盘后公司登记在册的股东人数是多少？谢谢</w:t>
      </w:r>
    </w:p>
    <w:p>
      <w:r>
        <w:t>回答: 川发龙蟒：您好！截至2024年8月9日，公司股东总户数为94,853户。感谢您的关注！2024-08-19 16:41:50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p>
    <w:p>
      <w:r>
        <w:t>问题: 董秘您好，请问截止7月31日公司股东人数多少？</w:t>
      </w:r>
    </w:p>
    <w:p>
      <w:r>
        <w:t>回答: 川发龙蟒：您好！截至2024年7月31日，公司股东总户数为94,770户。感谢您的关注！2024-08-19 16:41:26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广</w:t>
      </w:r>
      <w:r>
        <w:rPr>
          <w:rFonts w:ascii="微软雅黑" w:hAnsi="微软雅黑" w:eastAsia="微软雅黑"/>
          <w:b/>
          <w:color w:val="4682B4"/>
          <w:sz w:val="32"/>
        </w:rPr>
        <w:t>汇</w:t>
      </w:r>
      <w:r>
        <w:rPr>
          <w:rFonts w:ascii="微软雅黑" w:hAnsi="微软雅黑" w:eastAsia="微软雅黑"/>
          <w:b/>
          <w:color w:val="4682B4"/>
          <w:sz w:val="32"/>
        </w:rPr>
        <w:t>物</w:t>
      </w:r>
      <w:r>
        <w:rPr>
          <w:rFonts w:ascii="微软雅黑" w:hAnsi="微软雅黑" w:eastAsia="微软雅黑"/>
          <w:b/>
          <w:color w:val="4682B4"/>
          <w:sz w:val="32"/>
        </w:rPr>
        <w:t>流</w:t>
      </w:r>
    </w:p>
    <w:p>
      <w:r>
        <w:t>问题: 请问，截至2024年8月9日，公司的股东数是多少？谢谢</w:t>
      </w:r>
    </w:p>
    <w:p>
      <w:r>
        <w:t>回答: 广汇物流：尊敬的投资者，您好。截至2024年8月9日，公司的股东数为34,686户。感谢您对公司的关注！2024-08-19 08:30:00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董秘您好！网络上看到餐饮酒店售卖假酒国窖1573，被打假人士揭发的视频，针对售卖假酒的问题，公司是否有应对措施？建议公司学习茅台/五粮液的做法，打击市场售卖假酒的不法份子！谢谢</w:t>
      </w:r>
    </w:p>
    <w:p>
      <w:r>
        <w:t>回答: 泸州老窖：尊敬的投资者，公司积极开展打假工作，维护市场公平竞争，保护消费者合法权益。谢谢！2024-08-19 15:36:27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请问下董秘，贵公司何时进行2023年度分红，距离2024中报仅剩半个月左右时间，同行如茅台五粮液汾酒洋河早已分红，贵公司声称两个月内将分红，但具体时间未公示，麻烦给广大的中小投资者一个交代，谢谢。</w:t>
      </w:r>
    </w:p>
    <w:p>
      <w:r>
        <w:t>回答: 泸州老窖：尊敬的投资者，请参见公司于8月16日披露的《2023年度分红派息实施公告》。谢谢！2024-08-19 15:35:59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有的公司多品牌如五粮液、尖庄；茅台、迎宾；舍得、沱牌；国窖、泸州。有的辨识度高、脍炙人口如黄盖红盖玻汾、老白汾、青花系列；绿脖西凤、红西凤；普朗、红花郎、青花郎等。建议公司加强主要大单品的产品辨识度、区别度。不然会出现十几元的老白干拉低整个产品的品牌力，不利于中高端产品的销售。</w:t>
      </w:r>
    </w:p>
    <w:p>
      <w:r>
        <w:t>回答: 老白干酒：感谢您的关注与建议。2024-08-19 17:32:00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建议公司学习茅台/五粮液的做法，打击市场售卖假酒的不法份子！谢谢</w:t>
      </w:r>
    </w:p>
    <w:p>
      <w:r>
        <w:t>回答: 泸州老窖：尊敬的投资者，公司积极开展打假工作，维护市场公平竞争，保护消费者合法权益。谢谢！2024-08-19 15:36:27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b/>
          <w:color w:val="4682B4"/>
          <w:sz w:val="32"/>
        </w:rPr>
        <w:t xml:space="preserve"> </w:t>
      </w:r>
      <w:r>
        <w:rPr>
          <w:rFonts w:ascii="微软雅黑" w:hAnsi="微软雅黑" w:eastAsia="微软雅黑"/>
          <w:b/>
          <w:color w:val="4682B4"/>
          <w:sz w:val="32"/>
        </w:rPr>
        <w:t>粮</w:t>
      </w:r>
      <w:r>
        <w:rPr>
          <w:rFonts w:ascii="微软雅黑" w:hAnsi="微软雅黑"/>
          <w:b/>
          <w:color w:val="4682B4"/>
          <w:sz w:val="32"/>
        </w:rPr>
        <w:t xml:space="preserve"> </w:t>
      </w:r>
      <w:r>
        <w:rPr>
          <w:rFonts w:ascii="微软雅黑" w:hAnsi="微软雅黑" w:eastAsia="微软雅黑"/>
          <w:b/>
          <w:color w:val="4682B4"/>
          <w:sz w:val="32"/>
        </w:rPr>
        <w:t>液</w:t>
      </w:r>
    </w:p>
    <w:p>
      <w:r>
        <w:t>问题: 请问下董秘，贵公司何时进行2023年度分红，距离2024中报仅剩半个月左右时间，同行如茅台五粮液汾酒洋河早已分红，贵公司声称两个月内将分红，但具体时间未公示，麻烦给广大的中小投资者一个交代，谢谢。</w:t>
      </w:r>
    </w:p>
    <w:p>
      <w:r>
        <w:t>回答: 泸州老窖：尊敬的投资者，请参见公司于8月16日披露的《2023年度分红派息实施公告》。谢谢！2024-08-19 15:35:59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雅化集团和民爆有哪些投资</w:t>
      </w:r>
    </w:p>
    <w:p>
      <w:r>
        <w:t>回答: 雅化集团：您好，公司目前正在进行的投资项目有雅安锂业三期高等级锂盐生产线建设项目、津巴布韦卡玛蒂维锂矿建设项目等；民爆方面，公司响应行业“十四五”规划，积极参与并购整合，近几年陆陆续续收并购了一些项目，具体您可参考公司2023年年度报告相关内容，谢谢！2024-08-19 17:18:41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p>
    <w:p>
      <w:r>
        <w:t>问题: 请问公司生产锑金属吗？</w:t>
      </w:r>
    </w:p>
    <w:p>
      <w:r>
        <w:t>回答: 宏达股份：您好，感谢关注！公司主营锌冶炼和磷化工产品生产，公司没有生产锑产品。2024-08-19 11:50:00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请问董秘，1.公司的超级电容产品除460F、3000F（法拉）外，还有更大些容量的电容吗？都适用哪些场景？2.苎麻提取工艺与其它提取法有啥不同？在产品性能指标上都有哪些特点？谢谢！</w:t>
      </w:r>
    </w:p>
    <w:p>
      <w:r>
        <w:t>回答: *ST金时：尊敬的投资者，您好！公司试制的超级电容产品主要有350F、470F、600F、1200F、1500F、3000F等几款规格，主要应用于汽车、电力、工业、通讯、消费电子等领域；公司苎麻炭主要采用物理法和化学法制取，具有多层次化空洞结构、高能量密度、多孔碳纤维的双空位结构等特性。敬请投资者注意该项目目前仍处于验证阶段，尚未实现量产。请理性投资，注意投资风险，感谢您的关注。2024-08-19 16:06:43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买一款贵公司的AR视觉产品，体验非常棒，贵公司是加大生产向全球，向海外销售</w:t>
      </w:r>
    </w:p>
    <w:p>
      <w:r>
        <w:t>回答: 天邑股份：尊敬的投资者您好！AR方面，目前公司没有相关产品，公司在前期投资了AR上游核心光学部件供应商上海理湃光晶技术有限公司，同时持续和其保持技术与业务的交流。感谢您对公司的关注，祝您投资顺利，注意投资风险！2024-08-19 15:44:32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贵公司涉及“VR眼镜”领域吗？贵公司都有哪些虚拟现实产品和技术？</w:t>
      </w:r>
    </w:p>
    <w:p>
      <w:r>
        <w:t>回答: 天邑股份：尊敬的投资者您好！公司积极关注VR相关产业发展情况，并且立足自身探索新业务发展方向和产品布局。目前公司VR产品只是进入中国电信终端公司产品库，暂未有订单。感谢您对公司的关注，祝您投资顺利，注意投资风险！2024-08-19 15:44:21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请问公司非三大电信运营商渠道产品销售收入占比有多少？是否有计划扩大非运营商渠道收入占比？怎样扩大非运营商渠道占比？是否直接进入消费电子产品销售市场，不依赖于三大运营商？</w:t>
      </w:r>
    </w:p>
    <w:p>
      <w:r>
        <w:t>回答: 天邑股份：尊敬的投资者您好！公司主要客户是国内三大电信运营商。同时，公司持续在非运营商渠道以及海外市场进行市场拓展，以补充公司业务的多样性。感谢您对公司的关注，祝您投资顺利！2024-08-19 15:43:52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董秘你好，公司简介上介绍传统主业是水泥生产，布局了私募股权投资管理、体育培训。请问现在公司体育培训板块业务经营如何，还有无其它职业教育类的布局？</w:t>
      </w:r>
    </w:p>
    <w:p>
      <w:r>
        <w:t>回答: 四川双马：您好，根据公司战略发展的调整，公司已于2019年12月决定将持有的北京国奥越野足球俱乐部有限公司全部股权予以转让，本次股权出售涉及的标的股权已过户完成，公司不再持有国奥越野的股权。 四川双马作为一家从事产业投资及管理和私募股权投资基金管理的上市公司，目前主要管理的资产包括建材生产制造企业及私募股权投资基金管理公司。职业教育领域是公司的投资领域之一，目前公司参与投资的SEG等职业教育项目经营正常。感谢您对公司的关注。2024-08-19 15:38:33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通过对所有子公司全面建立ERP系统、财务管理系统，来加强对公司的管控水平，请问是否有在这些管理软件中集成契约锁印章管控平台使用，帮助构建统一的印章流程体系，规范组织内部印章管理和使用环境，安全合规用印呢？</w:t>
      </w:r>
    </w:p>
    <w:p>
      <w:r>
        <w:t>回答: 四川双马：您好，公司建立了完善的印章管理程序。印章由专人保管，用印单位根据授权政策完成审批及现场登记后方可使用。感谢您对公司的关注。2024-08-19 15:37:50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我国在海外有大量的矿产投资项目和政策项目，比如中铝一百多亿马来西亚的氧化铝厂，柬埔寨的一百亿投资的德崇福南运河项目需要水泥厂，以及非洲的大量的锂矿项目，有没有会用到咱们的高压辊磨机及其配套设备？或者咱有没有进行接洽……</w:t>
      </w:r>
    </w:p>
    <w:p>
      <w:r>
        <w:t>回答: 利君股份：投资者您好，公司高度重视海外市场的发展，正稳步推进海外市场的开发工作。公司将继续根据海外市场需求、市场环境、法律法规、政策支持等因素，审慎决策拓展海外业务。感谢您的关注！2024-08-19 17:06:48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密</w:t>
      </w:r>
      <w:r>
        <w:rPr>
          <w:rFonts w:ascii="微软雅黑" w:hAnsi="微软雅黑" w:eastAsia="微软雅黑"/>
          <w:b/>
          <w:color w:val="4682B4"/>
          <w:sz w:val="32"/>
        </w:rPr>
        <w:t>控</w:t>
      </w:r>
      <w:r>
        <w:rPr>
          <w:rFonts w:ascii="微软雅黑" w:hAnsi="微软雅黑" w:eastAsia="微软雅黑"/>
          <w:b/>
          <w:color w:val="4682B4"/>
          <w:sz w:val="32"/>
        </w:rPr>
        <w:t>股</w:t>
      </w:r>
    </w:p>
    <w:p>
      <w:r>
        <w:t>问题: 董密你好！请问公司今年订单情况如何？目前产能利用率是多少？与前三年比分别是多少啊！</w:t>
      </w:r>
    </w:p>
    <w:p>
      <w:r>
        <w:t>回答: 中密控股：投资者你好。公司今年在手订单依然处于高位，随着近两年扩产计划逐渐实施，公司今年部分环节的产能紧张情况较前三年有所缓解，产能利用率仍然保持在高水平。2024-08-19 16:36:18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您好！高手在智能穿戴方面有什么发展吗？</w:t>
      </w:r>
    </w:p>
    <w:p>
      <w:r>
        <w:t>回答: 观想科技：尊敬的投资者您好，观想科技致力于以自主可控新一代信息技术在军工行业的应用为核心业务，依据客户需求进行定制化设计，为客户研发、生产国防信息化产品。感谢您的关注。2024-08-19 17:59:54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您好！公司在AR、VR方面有什么产品吗？</w:t>
      </w:r>
    </w:p>
    <w:p>
      <w:r>
        <w:t>回答: 观想科技：尊敬的投资者您好，公司以自主可控新一代信息技术在军工行业的应用为核心业务，立足于国防装备自身信息化、装备管理信息化领域，目前公司数字孪生技术主要应用于装备全生命周期管控、装备模拟训练，实现数据自动化采集，提供故障定位判断与修理方案推送；主要适用于末端装备数据采集、状态管理、规范性识别、参与人员行为识别等，还包括现场管控、远程维修管理、末端维保辅助、虚拟训练等。感谢您的关注。2024-08-19 17:59:35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您好！贵公司有参股四川再生资源有限责任公司，该公司业务是否涉及汽车拆解？该公司的业务是否属于节能环保产业和碳中和？</w:t>
      </w:r>
    </w:p>
    <w:p>
      <w:r>
        <w:t>回答: 观想科技：尊敬的投资者您好，公司投资设立再生资源，旨在利用大数据、人工智能等核心技术手段，发挥观想科技技术优势，以数据支撑装备拆解、循环利用以及相应材料的分解、循环利用，包括材料资源的再生利用和工艺的逆向再制，积极响应“力争2030年前实现碳达峰、2060年前实现碳中和”我国双碳目标。感谢您的关注。2024-08-19 17:58:34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您好！公司2023年年报中未来展望：公司将积极开拓航天航空、通信、能源、智慧基建、智慧警务和高端装备全寿命周期精准管理等新兴市场。请问今年公司在航天航空有什么进展？</w:t>
      </w:r>
    </w:p>
    <w:p>
      <w:r>
        <w:t>回答: 观想科技：尊敬的投资者您好，首先公司产品及服务广泛运用于各军兵种；其次智能装备及人工智能作为公司今年两大元年，公司紧密围绕兴装强军首责，深入开展需求论证，积极促进WQ装备低成本可持续发展，努力为国防现代化建设提供打得赢、用得起的优势装备。通过多年来的不断积累和研发，逐步形成了控制单元、载荷单元、动力单元、装备平台为代表的一系列产品，涉及整个智能化低成本装备研发生态链。谢谢您的关注。2024-08-19 17:57:59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您好！请问公司的摄像头或其它设备在安防、智慧交通、智慧城市、新型城镇化、新型工业化等方面有什么应用？</w:t>
      </w:r>
    </w:p>
    <w:p>
      <w:r>
        <w:t>回答: 观想科技：尊敬的投资者您好，观想科技依托于产品设计、生产过程以及装备使用的大数据分析，并与产品检验、检测服务的数据积累相互补充，公司成功开发出集智能化、高算力、AI智能分析、端云协同、自主运维于一体的核心产品与解决方案。可以被广泛应用于智能装备管理、无人作战系统、智慧城市建设、智慧警务系统、危险源监测、新能源设施的安全监控、智慧基础设施建设以及城市的数字化转型等重要领域。感谢您的关注。2024-08-19 17:57:09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电商数据分析平台“蝉魔方”数据显示，2024年上半年抖音平台驱虫用品类目总销售额超过7.5亿元，同比增长159.05%。在细分品类中，家用杀虫剂、蚊香液、盘香/灭蟑香/蚊香盘市场规模较大，三个品类霸占了近80%的市场份额。在24年上半年，“户外”场景卖点销售额占比最高，达到19.91%，环比增速也超过600%。请问公司产品线上渠道有哪些？抖音平台是否有覆盖？谢谢！</w:t>
      </w:r>
    </w:p>
    <w:p>
      <w:r>
        <w:t>回答: 彩虹集团：尊敬的投资者您好，公司线上渠道布局各类电商平台，如京东、天猫、淘宝、抖音、拼多多、唯品会、快手、小红书、微信有赞等。抖音平台已经上架销售公司驱蚊杀虫类产品。谢谢您的关注。2024-08-19 17:02:07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天</w:t>
      </w:r>
      <w:r>
        <w:rPr>
          <w:rFonts w:ascii="微软雅黑" w:hAnsi="微软雅黑" w:eastAsia="微软雅黑"/>
          <w:b/>
          <w:color w:val="4682B4"/>
          <w:sz w:val="32"/>
        </w:rPr>
        <w:t>化</w:t>
      </w:r>
    </w:p>
    <w:p>
      <w:r>
        <w:t>问题: 请问今年以来，尿素是不是在涨价啊？？</w:t>
      </w:r>
    </w:p>
    <w:p>
      <w:r>
        <w:t>回答: 泸天化：2024年上半年，国内尿素市场行情反复震荡，整体呈现不规则的“W”型波浪走势，涨跌互现，价格同比去年呈下行趋势。2024-08-19 15:33:59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您好，请问贵公司有没有参与华为星闪计划的相关内容合作呢？</w:t>
      </w:r>
    </w:p>
    <w:p>
      <w:r>
        <w:t>回答: 创维数字：尊敬的投资者您好，公司作为星闪联盟的成员单位，致力于新一代无线短距离通信技术相关的应用。公司创维4K+星闪机顶盒产品，是星闪技术在机顶盒领域的首个应用，该产品使用的星闪技术引入了5G Polar编码、中心调度、超短帧、跳频信号拼接等新技术，具备高灵敏度和抗干扰能力。同时，使用星闪技术的该产品改变了传统机顶盒需要遥控操控的方式，支持星闪遥控，可以实现“一个遥控器，同时控制电视和机顶盒”，让操作不再繁杂，获取轻松的观赏体验。公司致力于以星闪技术为根基，为智慧家庭打造智能音画质环境及流畅快速的加载模式，感谢您对公司的关注。2024-08-19 17:46:23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请问公司跟华为海思合作进展如何？</w:t>
      </w:r>
    </w:p>
    <w:p>
      <w:r>
        <w:t>回答: 创维数字：您好，于国内市场，公司的4k超高清机顶盒、IPC摄影头、投影仪等产品与其有合作。基于持续的市场需求，相关合作在持续中，感谢您的关注。2024-08-19 17:45:51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董秘您好，请问华为海思和公司有什么业务关系？</w:t>
      </w:r>
    </w:p>
    <w:p>
      <w:r>
        <w:t>回答: 创维数字：您好，于国内市场，公司的4k超高清机顶盒、IPC摄影头、投影仪等产品与其有合作，感谢您的关注。2024-08-19 17:45:31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请问贵公司现在或将来是否有使用ai芯片的需求或计划，是否有与海思ai产品合作的需求和规划。</w:t>
      </w:r>
    </w:p>
    <w:p>
      <w:r>
        <w:t>回答: 创维数字：您好，公司目前在销售的8K 5Pro智能盒子、4K AI体感游戏盒子、4K AI智能摄像头等，一方面，其硬件中分别配置使用了6T AI算力、4.5T AI算力、2T AI算力的边缘计算NPU芯片；另一方面，软件上使用了公司自研的计算机视觉（CV）算法、自然语言处理（NLP）算法、语音识别算法、AI 画质增强算法、手势识别算法等AI应用技术。智能化的时代，公司开放与产业链的合作，笃行落实，满足用户高品质智能的数字生活。感谢您的关注！2024-08-19 17:45:16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公司在最近调研中提到，公司今年新签光伏订单下滑30%多，整体新签订单下滑20%，考虑公司结算周期，那么是不是明年新签订单金额达到什么金额才能实现不减少呢？</w:t>
      </w:r>
    </w:p>
    <w:p>
      <w:r>
        <w:t>回答: 英杰电气：您好！从2024年半年度情况看，因为光伏行业下行调整周期的影响，公司2024年上半年新增订单确实同比有所下降。但与此同时也应看到以射频电源为代表的半导体行业电源订单的迅速增长。除现有成熟客户外，当前公司正在与更多的半导体行业客户进行商务洽谈，寻求更多的合作机会，从推进情况上看是比较理想的，具备在明年进一步快速放量的可能性。另外公司子公司——英杰新能源的储能业务也正在努力实现较大的突破，公司海外市场销售也正在积极拓展。作为公司而言，纸上谈兵的去测算明年订单金额并不重要，更重要的是去市场拿回实实在在的订单，用后期实锤的订单去证实比现在用测算的数据去安慰更加有效。在当前局面下，公司确实需要付出比以往更大的努力2024-08-19 16:26:51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华为海思即将举报新品发布会，公司作为国产半导体电源行业的佼佼者，请问公司产品中是否有用到海思芯片助力国产替代。</w:t>
      </w:r>
    </w:p>
    <w:p>
      <w:r>
        <w:t>回答: 英杰电气：您好！公司半导体行业的电源产品涉及半导体设备以及材料等多个细分行业，电源类型也是比较多的，电源产品的核心器件的国产化水平伴随着电源国产替代能力的提升也是逐步提升的，公司在研和已经量产的电源产品中已经用到很多国产化器件，效果良好，对于电源品质起到了重要的保障作用，谢谢您的关注。2024-08-19 15:56:58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董秘你好，前期我向公司建议研发第三代半导体碳化硅的电源产品，公司采纳并量产了。如今人工智能大放光彩，未来前景光明，公司作为电源行业的佼佼者，是否有研发相关的数据中心电源模块产品的战略规划和量产节点。</w:t>
      </w:r>
    </w:p>
    <w:p>
      <w:r>
        <w:t>回答: 英杰电气：您好！首先非常感谢您对于公司的建议，公司4-5年前就已经开始进入碳化硅设备电源行业，目前已经具备良好的市占率。公司一直致力于充分发挥自身十多个电源技术平台的优势去不断拓展电源应用领域，除了已经推向量产的新产品外，还有多个产品方向和众多的在研产品，谢谢您的关注。2024-08-19 15:51:47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请问公司上半年产能利用率情况如何？</w:t>
      </w:r>
    </w:p>
    <w:p>
      <w:r>
        <w:t>回答: 英杰电气：您好！由于光伏行业今年订单下滑，相应产线的产能利用率是有所下降的，但公司的电源产品类型比较多，产线通用性较强，公司也有针对性的进行了包括人员在内的产能要素的合理调配，达到有效利用、合理分配的效果，谢谢您的关注。2024-08-19 15:43:08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华</w:t>
      </w:r>
      <w:r>
        <w:rPr>
          <w:rFonts w:ascii="微软雅黑" w:hAnsi="微软雅黑" w:eastAsia="微软雅黑"/>
          <w:b/>
          <w:color w:val="4682B4"/>
          <w:sz w:val="32"/>
        </w:rPr>
        <w:t>文</w:t>
      </w:r>
      <w:r>
        <w:rPr>
          <w:rFonts w:ascii="微软雅黑" w:hAnsi="微软雅黑" w:eastAsia="微软雅黑"/>
          <w:b/>
          <w:color w:val="4682B4"/>
          <w:sz w:val="32"/>
        </w:rPr>
        <w:t>轩</w:t>
      </w:r>
    </w:p>
    <w:p>
      <w:r>
        <w:t>问题: 晨光文具PE16倍，齐心集团PE17倍，新华文轩PE21倍，广博股份PE29倍，创源股份PE54倍…我们只想知道发生了什么，晨光文具的行业地位变了吗？公司看了吗？公司怎么看？</w:t>
      </w:r>
    </w:p>
    <w:p>
      <w:r>
        <w:t>回答: 晨光股份：您好。公司是文具行业“自主品牌+内需市场”的领跑者，上市以来营业收入保持稳定增长，市场份额持续提升。公司会努力做好生产经营，加强和投资者沟通，相信市场也会给予合理的评价。感谢您对公司的关注。2024-08-19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贵公司在我国大、中、小风电主轴行业的研发制造上，主要的前沿发展方向是什么？目前的主要产品是什么？其市场占有率有几成，谢谢。</w:t>
      </w:r>
    </w:p>
    <w:p>
      <w:r>
        <w:t>回答: 国机重装：尊敬的投资者您好，感谢您对公司的关注。公司暂未研制您所提及的相关产品。祝好，谢谢！2024-08-19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韩晓军董事长，贵公司是否真实存在投资价值，投资者的关注度能给你说明，面对优质的贵公司内在价值，为什么至今的前十大股东没有改变？社保基金也没有引入，希望你能真视投资者的回报问题！早日实现你述的让投资者得到更好的回报。</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董秘，你好。贵公司重组上市已达4年多，何时能在创造效益上发生飞跃质变，跳出每年利润与融资利息（应付而没有支付的利息）相当这个区域，让重组后的企业正真发生质变，为企业、为投资者、为国家创造奇迹。</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研发制造的“首台”、“突破”、“首创”等高技术产品的效益如何？其出厂价格是否已充分体现“技术”价值在内，重组上市已达4年多，效益也没有较好体现，如支对重组时的融资利息（4-5亿），效益为零，贵公司在创新研发制造的产品上，是否应该把技术价值充分体现出来，突破目前的年效益之区域（4-5亿），正真体现贵公司的研发技术及制造能力，早日让投资者见到回报之光线，也能早日实现韩晓军董事长述说的更好回报。</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面对贵公司的市值长期在近200亿左右行走，也不见有什么政策来解决这个市值的方案，贵公司领着高薪的上班者，何时才会出来说说话，怎么办？</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贵公司在我国研究开发的“深地、深海”方面之项目，是否参与研究开发产品，谢谢。</w:t>
      </w:r>
    </w:p>
    <w:p>
      <w:r>
        <w:t>回答: 国机重装：尊敬的投资者您好，感谢您对公司的关注。公司产品广泛应用于能源、冶金、交通（船舶）、石油化工等领域，产品最终用途属于客户商业秘密。公司严格按照保密制度及信息披露相关规定，履行信息披露义务。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董秘辛苦了，请问根据财务报表是否可以得出贵公司有85.5亿的历史欠款，请问贵公司将如何偿还这笔款项，贵公司将采取何种切实举措？董事会将如何才能使中小股东有信心和公司共成长？</w:t>
      </w:r>
    </w:p>
    <w:p>
      <w:r>
        <w:t>回答: 国机重装：尊敬的投资者您好，感谢您对公司的关注。公司不存在您所提及的相关欠款事项。公司近几年经营发展态势持续向好，连续四年实现营业收入和净利润双增长，公司将在做好经营业绩的基础上，积极与各类投资者沟通交流，传播公司投资价值，增强投资者对公司的关注和信心。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贵公司到底是否拥有“军工四证”！</w:t>
      </w:r>
    </w:p>
    <w:p>
      <w:r>
        <w:t>回答: 国机重装：尊敬的投资者您好，感谢您对公司的关注。公司严格按照保密制度及信息披露相关规定，履行信息披露义务。祝好，谢谢！2024-08-19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贵公司重组上市以来，市值一路蒸发，内在价值结构虽然已发生质变，但效益没有突破融资金额应付未付的利息总额之区域，而高管的薪酬待遇突破很大，这个现象合理吗？韩晓军董事长，贵公司的市值管理目标是什么？高管的薪酬为什么不能与市值直接挂钩考核？何时出台政策把投资者的回报问题入到实处，谢谢。</w:t>
      </w:r>
    </w:p>
    <w:p>
      <w:r>
        <w:t>回答: 国机重装：尊敬的投资者您好，感谢您对公司的关注。公司始终高度重视市值管理工作，以提高上市公司质量为目标，不断提升公司核心竞争力保证公司持续稳定向好发展的同时，通过业绩说明会、反向路演、分析师调研座谈、财经媒体等多种渠道多种方式积极传递公司投资价值，增强市场及投资者对公司的了解和认可，探索引入积极股东，进一步优化公司股东结构，推动公司价值与市值均衡发展，为投资者创造更好的回报。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尊敬的董秘，你好。贵公司在为我国各行业（如:FB2、抽水蓄能、飞轮储能及可控核聚变等项目上）绿色新能源的发展上显示了“工业母机”的重要贡献，面对我国全面绿色转型的新规划，为企业未来的腾飞发展是否提供了坚实的基石，谢谢。</w:t>
      </w:r>
    </w:p>
    <w:p>
      <w:r>
        <w:t>回答: 国机重装：尊敬的投资者您好，感谢您对公司的关注和建议。祝好，谢谢！2024-08-19 13:53:00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公司的水泥是否有用于国家大型水电站？</w:t>
      </w:r>
    </w:p>
    <w:p>
      <w:r>
        <w:t>回答: 四川金顶：尊敬的投资者，您好。公司主营业务为非金属矿开采、加工及产品销售，无水泥生产业务。感谢您对公司的关注。2024-08-19 16:52:00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贵公司的水泥是否用于国家目前在建水电站？</w:t>
      </w:r>
    </w:p>
    <w:p>
      <w:r>
        <w:t>回答: 四川金顶：尊敬的投资者，您好。公司主营业务为非金属矿开采、加工及产品销售，无水泥生产业务。感谢您对公司的关注。2024-08-19 16:47:00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公司基本面改善需要什么条件？通常情况下周期是多长？达到什么条件或标准算是基本面得以改善？谢谢！</w:t>
      </w:r>
    </w:p>
    <w:p>
      <w:r>
        <w:t>回答: 电科网安：尊敬的投资者，您好，基本面包括宏观经济运行态势、行业和公司基本情况，经济周期循环往复、交替更迭，公司着力于三大业务，挖掘重点市场、开拓新市场，努力提升公司业绩，谢谢您的关注。2024-08-19 16:32:48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公司基本面成长好转周期需要多长时间？谢谢！</w:t>
      </w:r>
    </w:p>
    <w:p>
      <w:r>
        <w:t>回答: 电科网安：尊敬的投资者，您好，基本面包括宏观经济运行态势、行业和公司基本情况，经济周期循环往复、交替更迭，公司着力于三大业务，挖掘重点市场、开拓新市场，努力提升公司业绩，谢谢您的关注。2024-08-19 16:32:48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董秘你好:北京子公司花费11亿多元人民币购买房产官司已达8年之久，请问北京子公司是否有实际办公地？生产经营是否正常？是否有盈利？谢谢！</w:t>
      </w:r>
    </w:p>
    <w:p>
      <w:r>
        <w:t>回答: 电科网安：尊敬的投资者，您好，公司全资子公司中电科（北京）网络信息安全有限公司正常经营，办公地为北京市丰台区南四环西路186号四区5号楼，2023年实现净利润382.43万元，谢谢您的关注。2024-08-19 16:32:03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你好吴总。请问公司或者下属子公司在航天航空领域或者卫星领域，提供什么技术支持，或者参与了什么项目。？</w:t>
      </w:r>
    </w:p>
    <w:p>
      <w:r>
        <w:t>回答: 四川九洲：尊敬的投资者，您好！公司旗下四川九洲空管科技有限责任公司在低轨卫星互联网领域有一定技术储备，并已完成星基ADS-B的技术攻关。感谢您对公司的关注！2024-08-19 16:54:48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董秘您好，贵公司和通威股份有哪些合作？</w:t>
      </w:r>
    </w:p>
    <w:p>
      <w:r>
        <w:t>回答: ST天邦：您好，公司在饲料端与通威保持长期战略合作关系，谢谢您的关注。2024-08-19 17:00:22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