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标题：广汇物流（600603.SH）控股股东及其一致行动人累计质押1.07亿股，年内公司股价下跌超30%</w:t>
      </w:r>
    </w:p>
    <w:p>
      <w:r>
        <w:t>摘要: 2024年7月24日，广汇物流（600603.SH）披露了关于控股股东部分股份解除质押的公告。公司控股股东新疆广汇实业投资（集团）有限责任公司（以下简称“广汇集团”）及其一致行动人新疆广汇化工建材有限责任公司共持有公司股份573467090股，占公司总股本1230550151股的46.60%。</w:t>
      </w:r>
      <w:r>
        <w:br/>
        <w:t>公司: 广汇物流    |</w:t>
      </w:r>
      <w:r>
        <w:t xml:space="preserve">    代码: 600603</w:t>
        <w:br/>
      </w:r>
      <w:hyperlink r:id="rId9">
        <w:r>
          <w:rPr/>
          <w:t>http://finance.eastmoney.com/a/202407243138821246.html</w:t>
        </w:r>
      </w:hyperlink>
    </w:p>
    <w:p>
      <w:r>
        <w:br/>
      </w:r>
    </w:p>
    <w:p>
      <w:pPr>
        <w:pStyle w:val="Heading1"/>
      </w:pPr>
      <w:r>
        <w:t>标题：泸州老窖要做啤酒了 讨好年轻消费者能否找到第二增长曲线？</w:t>
      </w:r>
    </w:p>
    <w:p>
      <w:r>
        <w:t>摘要: 近日，泸州老窖在回复投资者提问时表示，企业创新板块已开发啤酒业务。有媒体致电泸州老窖证券部，得到工作人员解释称，公司的啤酒业务仍处于尝试阶段，蓝调品牌年销售额仅几百万元，公司尚未对啤酒业务发展做出长期规划，会根据啤酒业务自身发展情况再做后续安排。啤酒并非泸州老窖近年布局的唯一新业态，但从目前市场反响来看，企业第二增长曲线尚未显现。</w:t>
      </w:r>
      <w:r>
        <w:br/>
        <w:t>公司: 泸州老窖    |</w:t>
      </w:r>
      <w:r>
        <w:t xml:space="preserve">    代码: 000568</w:t>
        <w:br/>
      </w:r>
      <w:hyperlink r:id="rId10">
        <w:r>
          <w:rPr/>
          <w:t>http://finance.eastmoney.com/a/202407243138715628.html</w:t>
        </w:r>
      </w:hyperlink>
    </w:p>
    <w:p>
      <w:r>
        <w:br/>
      </w:r>
    </w:p>
    <w:p>
      <w:pPr>
        <w:pStyle w:val="Heading1"/>
      </w:pPr>
      <w:r>
        <w:t>标题：四川路桥：将于2024年07月25日召开第五届临时股东大会</w:t>
      </w:r>
    </w:p>
    <w:p>
      <w:r>
        <w:t>摘要: 四川路桥将于2024年07月25日（星期四）下午14:30，在成都市高新区九兴大道12号召开第五届临时股东大会。</w:t>
      </w:r>
      <w:r>
        <w:br/>
        <w:t>公司: 四川路桥    |</w:t>
      </w:r>
      <w:r>
        <w:t xml:space="preserve">    代码: 600039</w:t>
        <w:br/>
      </w:r>
      <w:hyperlink r:id="rId11">
        <w:r>
          <w:rPr/>
          <w:t>http://stock.eastmoney.com/a/202407243138974632.html</w:t>
        </w:r>
      </w:hyperlink>
    </w:p>
    <w:p>
      <w:r>
        <w:br/>
      </w:r>
    </w:p>
    <w:p>
      <w:pPr>
        <w:pStyle w:val="Heading1"/>
      </w:pPr>
      <w:r>
        <w:t>标题：海创药业：HP560片用于治疗骨髓纤维化（骨髓增殖性肿瘤）的临床试验获批</w:t>
      </w:r>
    </w:p>
    <w:p>
      <w:r>
        <w:t>摘要: 每经AI快讯，海创药业晚间公告，收到国家药品监督管理局药品审评中心核准签发的《药物临床试验批准通知书》，同意HP560片开展用于治疗骨髓纤维化的临床试验。</w:t>
      </w:r>
      <w:r>
        <w:br/>
        <w:t>公司: 海创药业...    |</w:t>
      </w:r>
      <w:r>
        <w:t xml:space="preserve">    代码: 688302</w:t>
        <w:br/>
      </w:r>
      <w:hyperlink r:id="rId12">
        <w:r>
          <w:rPr/>
          <w:t>http://finance.eastmoney.com/a/202407243139090079.html</w:t>
        </w:r>
      </w:hyperlink>
    </w:p>
    <w:p>
      <w:r>
        <w:br/>
      </w:r>
    </w:p>
    <w:p>
      <w:pPr>
        <w:pStyle w:val="Heading1"/>
      </w:pPr>
      <w:r>
        <w:t>标题：国光股份业绩快报：上半年净利润2.17亿元，同比增28.86%</w:t>
      </w:r>
    </w:p>
    <w:p>
      <w:r>
        <w:t>摘要: 南方财经7月24日电，国光股份发布业绩快报，2024年半年度营业收入为10.42亿元，同比增长9.31%；归母净利润2.17亿元，同比增长28.86%；基本每股收益0.48元。2024年上半年公司围绕年度经营计划，坚持以调控技术为核心的全程解决方案的推广，推动了收入和利润双增长。</w:t>
      </w:r>
      <w:r>
        <w:br/>
        <w:t>公司: 国光股份    |</w:t>
      </w:r>
      <w:r>
        <w:t xml:space="preserve">    代码: 002749</w:t>
        <w:br/>
      </w:r>
      <w:hyperlink r:id="rId13">
        <w:r>
          <w:rPr/>
          <w:t>http://finance.eastmoney.com/a/202407243139111917.html</w:t>
        </w:r>
      </w:hyperlink>
    </w:p>
    <w:p>
      <w:r>
        <w:br/>
      </w:r>
    </w:p>
    <w:p>
      <w:pPr>
        <w:pStyle w:val="Heading1"/>
      </w:pPr>
      <w:r>
        <w:t>标题：国光股份(002749.SZ)上半年净利润2.17亿元 同比增长28.86%</w:t>
      </w:r>
    </w:p>
    <w:p>
      <w:r>
        <w:t>摘要: 国光股份(002749.SZ)发布2024年半年度业绩快报，报告期内，公司实现营业收入10.42亿元，同比增长9.31%，实现归属于上市公司股东的净利润2.17亿元，同比增长28.86%。</w:t>
      </w:r>
      <w:r>
        <w:br/>
        <w:t>公司: 国光股份    |</w:t>
      </w:r>
      <w:r>
        <w:t xml:space="preserve">    代码: 002749</w:t>
        <w:br/>
      </w:r>
      <w:hyperlink r:id="rId14">
        <w:r>
          <w:rPr/>
          <w:t>http://caifuhao.eastmoney.com/news/20240724175657217653660</w:t>
        </w:r>
      </w:hyperlink>
    </w:p>
    <w:p>
      <w:r>
        <w:br/>
      </w:r>
    </w:p>
    <w:p>
      <w:pPr>
        <w:pStyle w:val="Heading1"/>
      </w:pPr>
      <w:r>
        <w:t>标题：国光股份(002749.SZ)业绩快报：上半年归母净利润2.17亿元 同比增长28.86%</w:t>
      </w:r>
    </w:p>
    <w:p>
      <w:r>
        <w:t>摘要: 格隆汇7月24日丨国光股份(002749.SZ)公布2024年半年度业绩快报，报告期营业总收入10.42亿元，同比增长9.31%；营业利润2.698亿元，同比增长28.51%；利润总额2.70亿元，同比增长28.49%；归属于上市公司股东的净利润2.17亿元，同比增长28.86%；扣除非经常性损益后的归属于上市公司股东的净利润2.14亿元，同比增长31.18%；基本每股收益0.48元。</w:t>
      </w:r>
      <w:r>
        <w:br/>
        <w:t>公司: 国光股份    |</w:t>
      </w:r>
      <w:r>
        <w:t xml:space="preserve">    代码: 002749</w:t>
        <w:br/>
      </w:r>
      <w:hyperlink r:id="rId15">
        <w:r>
          <w:rPr/>
          <w:t>http://caifuhao.eastmoney.com/news/20240724175153854221470</w:t>
        </w:r>
      </w:hyperlink>
    </w:p>
    <w:p>
      <w:r>
        <w:br/>
      </w:r>
    </w:p>
    <w:p>
      <w:pPr>
        <w:pStyle w:val="Heading1"/>
      </w:pPr>
      <w:r>
        <w:t>标题：*ST金时：董事、副总经理蒋孝文辞职</w:t>
      </w:r>
    </w:p>
    <w:p>
      <w:r>
        <w:t>摘要: *ST金时7月24日晚间发布公告称，蒋孝文先生因个人原因，申请辞去公司董事、董事会薪酬与考核委员会委员、公司副总经理及公司子公司湖南金时科技有限公司法定代表人、总经理职务，其辞职后不再担任公司职务。2023年1至12月份，*ST金时的营业收入构成为：包装印刷占比99.99%，其他行业占比0.01%。</w:t>
      </w:r>
      <w:r>
        <w:br/>
        <w:t>公司: *ST金时    |</w:t>
      </w:r>
      <w:r>
        <w:t xml:space="preserve">    代码: 002951</w:t>
        <w:br/>
      </w:r>
      <w:hyperlink r:id="rId16">
        <w:r>
          <w:rPr/>
          <w:t>http://finance.eastmoney.com/a/202407243139101542.html</w:t>
        </w:r>
      </w:hyperlink>
    </w:p>
    <w:p>
      <w:r>
        <w:br/>
      </w:r>
    </w:p>
    <w:p>
      <w:pPr>
        <w:pStyle w:val="Heading1"/>
      </w:pPr>
      <w:r>
        <w:t>标题：水井坊(600779.SH)2023年度每10股派9.15元 股权登记日为7月31日</w:t>
      </w:r>
    </w:p>
    <w:p>
      <w:r>
        <w:t>摘要: 水井坊(600779.SH)发布公告，公司将实施2023年年度权益分派，每10股派发现金红利9.15元(含税)，股权登记日为7月31日。</w:t>
      </w:r>
      <w:r>
        <w:br/>
        <w:t>公司: 水井坊    |</w:t>
      </w:r>
      <w:r>
        <w:t xml:space="preserve">    代码: 600779</w:t>
        <w:br/>
      </w:r>
      <w:hyperlink r:id="rId17">
        <w:r>
          <w:rPr/>
          <w:t>http://caifuhao.eastmoney.com/news/20240724190223435814010</w:t>
        </w:r>
      </w:hyperlink>
    </w:p>
    <w:p>
      <w:r>
        <w:br/>
      </w:r>
    </w:p>
    <w:p>
      <w:pPr>
        <w:pStyle w:val="Heading1"/>
      </w:pPr>
      <w:r>
        <w:t>标题：新筑股份(002480.SZ)：引进的磁悬浮技术按照电磁铁类别属于常导吸引型</w:t>
      </w:r>
    </w:p>
    <w:p>
      <w:r>
        <w:t>摘要: 格隆汇7月24日丨有投资者于投资者互动平台向新筑股份(002480.SZ)提问，“请问贵公司的德国引进的磁悬浮技术按照电磁铁种类属于长导吸引型还是超导排斥型?”，公司回复称，公司引进的磁悬浮技术按照电磁铁类别属于常导吸引型。</w:t>
      </w:r>
      <w:r>
        <w:br/>
        <w:t>公司: 新筑股份    |</w:t>
      </w:r>
      <w:r>
        <w:t xml:space="preserve">    代码: 002480</w:t>
        <w:br/>
      </w:r>
      <w:hyperlink r:id="rId18">
        <w:r>
          <w:rPr/>
          <w:t>http://caifuhao.eastmoney.com/news/20240724171747078525670</w:t>
        </w:r>
      </w:hyperlink>
    </w:p>
    <w:p>
      <w:r>
        <w:br/>
      </w:r>
    </w:p>
    <w:p>
      <w:pPr>
        <w:pStyle w:val="Heading1"/>
      </w:pPr>
      <w:r>
        <w:t>标题：新筑股份股东户数减少202户，户均持股6.58万元</w:t>
      </w:r>
    </w:p>
    <w:p>
      <w:r>
        <w:t>摘要: 新筑股份最新股东户数3.34万户，低于行业平均水平。公司户均持有流通股份2.3万股；户均流通市值6.58万元。</w:t>
      </w:r>
      <w:r>
        <w:br/>
        <w:t>公司: 新筑股份    |</w:t>
      </w:r>
      <w:r>
        <w:t xml:space="preserve">    代码: 002480</w:t>
        <w:br/>
      </w:r>
      <w:hyperlink r:id="rId19">
        <w:r>
          <w:rPr/>
          <w:t>http://stock.eastmoney.com/a/202407243139041446.html</w:t>
        </w:r>
      </w:hyperlink>
    </w:p>
    <w:p>
      <w:r>
        <w:br/>
      </w:r>
    </w:p>
    <w:p>
      <w:pPr>
        <w:pStyle w:val="Heading1"/>
      </w:pPr>
      <w:r>
        <w:t>标题：新筑股份：公司引进的磁悬浮技术按照电磁铁类别属于常导吸引型</w:t>
      </w:r>
    </w:p>
    <w:p>
      <w:r>
        <w:t>摘要: 每经AI快讯，有投资者在投资者互动平台提问：请问贵公司的德国引进的磁悬浮技术按照电磁铁种类属于长导吸引型还是超导排斥型?</w:t>
      </w:r>
      <w:r>
        <w:br/>
        <w:t>公司: 新筑股份    |</w:t>
      </w:r>
      <w:r>
        <w:t xml:space="preserve">    代码: 002480</w:t>
        <w:br/>
      </w:r>
      <w:hyperlink r:id="rId20">
        <w:r>
          <w:rPr/>
          <w:t>http://finance.eastmoney.com/a/202407243139019890.html</w:t>
        </w:r>
      </w:hyperlink>
    </w:p>
    <w:p>
      <w:r>
        <w:br/>
      </w:r>
    </w:p>
    <w:p>
      <w:pPr>
        <w:pStyle w:val="Heading1"/>
      </w:pPr>
      <w:r>
        <w:t>标题：安宁股份：将于2024年07月25日召开第三届临时股东大会</w:t>
      </w:r>
    </w:p>
    <w:p>
      <w:r>
        <w:t>摘要: 安宁股份将于2024年07月25日（星期四）下午15:00，在四川省攀枝花市米易县安宁路197号召开第三届临时股东大会。</w:t>
      </w:r>
      <w:r>
        <w:br/>
        <w:t>公司: 安宁股份    |</w:t>
      </w:r>
      <w:r>
        <w:t xml:space="preserve">    代码: 002978</w:t>
        <w:br/>
      </w:r>
      <w:hyperlink r:id="rId21">
        <w:r>
          <w:rPr/>
          <w:t>http://stock.eastmoney.com/a/202407243138972319.html</w:t>
        </w:r>
      </w:hyperlink>
    </w:p>
    <w:p>
      <w:r>
        <w:br/>
      </w:r>
    </w:p>
    <w:p>
      <w:pPr>
        <w:pStyle w:val="Heading1"/>
      </w:pPr>
      <w:r>
        <w:t>标题：【明日解禁】明日17股解禁 合盛硅业、港通医疗解禁市值居前</w:t>
      </w:r>
    </w:p>
    <w:p>
      <w:r>
        <w:t>摘要: 东方财富Choice数据显示，明日（7月25日）将有17只股票面临解禁，合计解禁量为2.63亿股，合计解禁市值为71.44亿元。从解禁市值看，东方财富Choice数据显示，明日面临解禁的17只股票中，合盛硅业、港通医疗、聚石化学居前，解禁市值分别为49.77亿元、6.87亿元、5.92亿元。</w:t>
      </w:r>
      <w:r>
        <w:br/>
        <w:t>公司: 港通医疗    |</w:t>
      </w:r>
      <w:r>
        <w:t xml:space="preserve">    代码: 301515</w:t>
        <w:br/>
      </w:r>
      <w:hyperlink r:id="rId22">
        <w:r>
          <w:rPr/>
          <w:t>http://finance.eastmoney.com/a/202407243138986122.html</w:t>
        </w:r>
      </w:hyperlink>
    </w:p>
    <w:p>
      <w:r>
        <w:br/>
      </w:r>
    </w:p>
    <w:p>
      <w:pPr>
        <w:pStyle w:val="Heading1"/>
      </w:pPr>
      <w:r>
        <w:t>标题：四川美丰(000731.SZ)：累计回购2%股份 涉资7745.92万元</w:t>
      </w:r>
    </w:p>
    <w:p>
      <w:r>
        <w:t>摘要: 格隆汇7月24日丨四川美丰(000731.SZ)公布，截至2024年7月24日，公司通过回购专用证券账户以集中竞价交易方式累计回购股份11,475,249股，占公司总股本的比例2.0000%，最高成交价7.05元/股，最低成交价6.31元/股，支付总金额为人民币77,459,197.41元(不含交易费用)。</w:t>
      </w:r>
      <w:r>
        <w:br/>
        <w:t>公司: 四川美丰    |</w:t>
      </w:r>
      <w:r>
        <w:t xml:space="preserve">    代码: 000731</w:t>
        <w:br/>
      </w:r>
      <w:hyperlink r:id="rId23">
        <w:r>
          <w:rPr/>
          <w:t>http://caifuhao.eastmoney.com/news/20240724175844824782110</w:t>
        </w:r>
      </w:hyperlink>
    </w:p>
    <w:p>
      <w:r>
        <w:br/>
      </w:r>
    </w:p>
    <w:p>
      <w:pPr>
        <w:pStyle w:val="Heading1"/>
      </w:pPr>
      <w:r>
        <w:t>标题：四川美丰(000731.SZ)已累计回购2%股份 耗资约7745.9万元</w:t>
      </w:r>
    </w:p>
    <w:p>
      <w:r>
        <w:t>摘要: 四川美丰(000731.SZ)发布公告，截至2024年7月24日，公司通过回购专用证券账户以集中竞价交易方式累计回购股份1147.52万股，占公司总股本的比例2.0000%，最高成交价7.05元/股，最低成交价6.31元/股，支付总金额为人民币7745.9万元。</w:t>
      </w:r>
      <w:r>
        <w:br/>
        <w:t>公司: 四川美丰    |</w:t>
      </w:r>
      <w:r>
        <w:t xml:space="preserve">    代码: 000731</w:t>
        <w:br/>
      </w:r>
      <w:hyperlink r:id="rId24">
        <w:r>
          <w:rPr/>
          <w:t>http://caifuhao.eastmoney.com/news/20240724175657234202060</w:t>
        </w:r>
      </w:hyperlink>
    </w:p>
    <w:p>
      <w:r>
        <w:br/>
      </w:r>
    </w:p>
    <w:p>
      <w:pPr>
        <w:pStyle w:val="Heading1"/>
      </w:pPr>
      <w:r>
        <w:t>标题：川环科技(300547.SZ)：目前所接订单非常充裕，全力保障管路系统如期交付</w:t>
      </w:r>
    </w:p>
    <w:p>
      <w:r>
        <w:t>摘要: 格隆汇7月24日丨川环科技(300547.SZ)在投资者互动平台表示，公司产品均属订单式生产模式，即以销定产，公司按照客户下达的各种管路系统订单，公司组织生产并交付。公司目前所接订单非常充裕，同时公司将进一步优化排产计划，全力保障管路系统如期交付。</w:t>
      </w:r>
      <w:r>
        <w:br/>
        <w:t>公司: 川环科技    |</w:t>
      </w:r>
      <w:r>
        <w:t xml:space="preserve">    代码: 300547</w:t>
        <w:br/>
      </w:r>
      <w:hyperlink r:id="rId25">
        <w:r>
          <w:rPr/>
          <w:t>http://caifuhao.eastmoney.com/news/20240724165703628211870</w:t>
        </w:r>
      </w:hyperlink>
    </w:p>
    <w:p>
      <w:r>
        <w:br/>
      </w:r>
    </w:p>
    <w:p>
      <w:pPr>
        <w:pStyle w:val="Heading1"/>
      </w:pPr>
      <w:r>
        <w:t>标题：川环科技：公司目前所接订单非常充裕 同时公司将进一步优化排产计划 全力保障管路系统如期交付</w:t>
      </w:r>
    </w:p>
    <w:p>
      <w:r>
        <w:t>摘要: 每经AI快讯，有投资者在投资者互动平台提问：24年下半年年管路系统的市场空间如何？川环科技（300547.SZ）7月24日在投资者互动平台表示，公司产品均属订单式生产模式，即以销定产，公司按照客户下达的各种管路系统订单，公司组织生产并交付。公司目前所接订单非常充裕，同时公司将进一步优化排产计划，全力保障管路系统如期交付。</w:t>
      </w:r>
      <w:r>
        <w:br/>
        <w:t>公司: 川环科技    |</w:t>
      </w:r>
      <w:r>
        <w:t xml:space="preserve">    代码: 300547</w:t>
        <w:br/>
      </w:r>
      <w:hyperlink r:id="rId26">
        <w:r>
          <w:rPr/>
          <w:t>http://finance.eastmoney.com/a/202407243139021888.html</w:t>
        </w:r>
      </w:hyperlink>
    </w:p>
    <w:p>
      <w:r>
        <w:br/>
      </w:r>
    </w:p>
    <w:p>
      <w:pPr>
        <w:pStyle w:val="Heading1"/>
      </w:pPr>
      <w:r>
        <w:t>标题：川环科技：公司产品均属订单式生产模式，即以销定产</w:t>
      </w:r>
    </w:p>
    <w:p>
      <w:r>
        <w:t>摘要: 每经AI快讯，有投资者在投资者互动平台提问：24年目前国内的管路系统市场竞争非常激烈，很多国内公司都已经开发和量产了相关产品，公司对于这种局势是如何看待的？川环科技（300547.SZ）7月24日在投资者互动平台表示，公司产品均属订单式生产模式，即以销定产，公司按照客户下达的各种管路系统订单，公司组织生产并交付。</w:t>
      </w:r>
      <w:r>
        <w:br/>
        <w:t>公司: 川环科技    |</w:t>
      </w:r>
      <w:r>
        <w:t xml:space="preserve">    代码: 300547</w:t>
        <w:br/>
      </w:r>
      <w:hyperlink r:id="rId27">
        <w:r>
          <w:rPr/>
          <w:t>http://finance.eastmoney.com/a/202407243139021782.html</w:t>
        </w:r>
      </w:hyperlink>
    </w:p>
    <w:p>
      <w:r>
        <w:br/>
      </w:r>
    </w:p>
    <w:p>
      <w:pPr>
        <w:pStyle w:val="Heading1"/>
      </w:pPr>
      <w:r>
        <w:t>标题：川环科技：公司产品以国内汽车管路市场为主</w:t>
      </w:r>
    </w:p>
    <w:p>
      <w:r>
        <w:t>摘要: 每经AI快讯，有投资者在投资者互动平台提问：公司是否有生产快换接头？川环科技（300547.SZ）7月24日在投资者互动平台表示，公司产品以国内汽车管路市场为主，产品主要涵盖了燃油管路、冷却（液冷）管路、车身及制动管路、涡轮增压、空调系统、真空制动管路、摩托车管路及总成等系列，产品进入了储能和数据服务器领域使用。</w:t>
      </w:r>
      <w:r>
        <w:br/>
        <w:t>公司: 川环科技    |</w:t>
      </w:r>
      <w:r>
        <w:t xml:space="preserve">    代码: 300547</w:t>
        <w:br/>
      </w:r>
      <w:hyperlink r:id="rId28">
        <w:r>
          <w:rPr/>
          <w:t>http://finance.eastmoney.com/a/202407243139020714.html</w:t>
        </w:r>
      </w:hyperlink>
    </w:p>
    <w:p>
      <w:r>
        <w:br/>
      </w:r>
    </w:p>
    <w:p>
      <w:pPr>
        <w:pStyle w:val="Heading1"/>
      </w:pPr>
      <w:r>
        <w:t>标题：川环科技(300547.SZ)：新厂区规划的最后两个车间正在修建中，预计今年会完成建设</w:t>
      </w:r>
    </w:p>
    <w:p>
      <w:r>
        <w:t>摘要: 格隆汇7月24日丨有投资者于投资者互动平台向川环科技(300547.SZ)提问，“请问贵公司汽车零部件扩能项目二期什么时候建成？具体产能为多少？”，公司回复称，公司新厂区规划的最后两个车间正在修建中，预计今年会完成建设。</w:t>
      </w:r>
      <w:r>
        <w:br/>
        <w:t>公司: 川环科技    |</w:t>
      </w:r>
      <w:r>
        <w:t xml:space="preserve">    代码: 300547</w:t>
        <w:br/>
      </w:r>
      <w:hyperlink r:id="rId29">
        <w:r>
          <w:rPr/>
          <w:t>http://caifuhao.eastmoney.com/news/20240724164303798126280</w:t>
        </w:r>
      </w:hyperlink>
    </w:p>
    <w:p>
      <w:r>
        <w:br/>
      </w:r>
    </w:p>
    <w:p>
      <w:pPr>
        <w:pStyle w:val="Heading1"/>
      </w:pPr>
      <w:r>
        <w:t>标题：山高环能(000803.SZ)：SAF未列入本次欧盟反倾销调查范围</w:t>
      </w:r>
    </w:p>
    <w:p>
      <w:r>
        <w:t>摘要: 格隆汇7月24日丨山高环能(000803.SZ)在投资者互动平台表示，公司的主要外销产品UCO不仅是做生物柴油的原料也是可持续航煤（SAF）的重要原料，SAF未列入本次欧盟反倾销调查范围，公司UCO出口订单正常履约。</w:t>
      </w:r>
      <w:r>
        <w:br/>
        <w:t>公司: 山高环能    |</w:t>
      </w:r>
      <w:r>
        <w:t xml:space="preserve">    代码: 000803</w:t>
        <w:br/>
      </w:r>
      <w:hyperlink r:id="rId30">
        <w:r>
          <w:rPr/>
          <w:t>http://caifuhao.eastmoney.com/news/20240724154727332315300</w:t>
        </w:r>
      </w:hyperlink>
    </w:p>
    <w:p>
      <w:r>
        <w:br/>
      </w:r>
    </w:p>
    <w:p>
      <w:pPr>
        <w:pStyle w:val="Heading1"/>
      </w:pPr>
      <w:r>
        <w:t>标题：山高环能：公司UCO出口订单正常履约</w:t>
      </w:r>
    </w:p>
    <w:p>
      <w:r>
        <w:t>摘要: 【山高环能：公司UCO出口订单正常履约】山高环能（000803.SZ）7月24日在投资者互动平台表示，公司的主要外销产品UCO不仅是做生物柴油的原料也是可持续航煤（SAF）的重要原料，SAF未列入本次欧盟反倾销调查范围，公司UCO出口订单正常履约。</w:t>
      </w:r>
      <w:r>
        <w:br/>
        <w:t>公司: 山高环能    |</w:t>
      </w:r>
      <w:r>
        <w:t xml:space="preserve">    代码: 000803</w:t>
        <w:br/>
      </w:r>
      <w:hyperlink r:id="rId31">
        <w:r>
          <w:rPr/>
          <w:t>http://finance.eastmoney.com/a/202407243138952362.html</w:t>
        </w:r>
      </w:hyperlink>
    </w:p>
    <w:p>
      <w:r>
        <w:br/>
      </w:r>
    </w:p>
    <w:p>
      <w:pPr>
        <w:pStyle w:val="Heading1"/>
      </w:pPr>
      <w:r>
        <w:t>标题：汇宇制药：注射用伏立康唑、唑来膦酸注射液分别获得爱尔兰、葡萄牙上市许可</w:t>
      </w:r>
    </w:p>
    <w:p>
      <w:r>
        <w:t>摘要: 证券时报e公司讯，汇宇制药(688553)7月24日晚间公告，全资子公司SeacrossPharma(Europe)Ltd.于近日收到爱尔兰健康产品监管局和葡萄牙国家药品和健康产品管理局分别核准签发的公司产品注射用伏立康唑和唑来膦酸注射液的上市许可。</w:t>
      </w:r>
      <w:r>
        <w:br/>
        <w:t>公司: 汇宇制药...    |</w:t>
      </w:r>
      <w:r>
        <w:t xml:space="preserve">    代码: 688553</w:t>
        <w:br/>
      </w:r>
      <w:hyperlink r:id="rId32">
        <w:r>
          <w:rPr/>
          <w:t>http://finance.eastmoney.com/a/202407243139049347.html</w:t>
        </w:r>
      </w:hyperlink>
    </w:p>
    <w:p>
      <w:r>
        <w:br/>
      </w:r>
    </w:p>
    <w:p>
      <w:pPr>
        <w:pStyle w:val="Heading1"/>
      </w:pPr>
      <w:r>
        <w:t>标题：贝瑞基因(000710.SZ)：董事会秘书艾雯露辞职</w:t>
      </w:r>
    </w:p>
    <w:p>
      <w:r>
        <w:t>摘要: 格隆汇7月24日丨贝瑞基因(000710.SZ)公布，公司董事会于近日收到公司董事会秘书艾雯露女士的辞职报告，艾雯露女士因工作调整申请辞去董事会秘书职务，辞职后将在公司担任其他职务。截至本公告日，艾雯露女士未直接持有公司股份。</w:t>
      </w:r>
      <w:r>
        <w:br/>
        <w:t>公司: 贝瑞基因    |</w:t>
      </w:r>
      <w:r>
        <w:t xml:space="preserve">    代码: 000710</w:t>
        <w:br/>
      </w:r>
      <w:hyperlink r:id="rId33">
        <w:r>
          <w:rPr/>
          <w:t>http://caifuhao.eastmoney.com/news/20240724175700902016960</w:t>
        </w:r>
      </w:hyperlink>
    </w:p>
    <w:p>
      <w:r>
        <w:br/>
      </w:r>
    </w:p>
    <w:p>
      <w:pPr>
        <w:pStyle w:val="Heading1"/>
      </w:pPr>
      <w:r>
        <w:t>标题：贝瑞基因：许菲担任公司董事会秘书职务</w:t>
      </w:r>
    </w:p>
    <w:p>
      <w:r>
        <w:t>摘要: 贝瑞基因7月24日晚间发布公告称，成都市贝瑞和康基因技术股份有限公司董事会于近日收到公司董事会秘书艾雯露女士的辞职报告，艾雯露女士因工作调整申请辞去董事会秘书职务，辞职后将在公司担任其他职务。公司第十届董事会第九次会议审议通过了《关于聘任公司董事会秘书的议案》，同意由公司投资者关系总监许菲先生担任公司董事会秘书职务，履行董事会秘书职责，提名委员会对许菲先生的任职资格进行了审查。</w:t>
      </w:r>
      <w:r>
        <w:br/>
        <w:t>公司: 贝瑞基因    |</w:t>
      </w:r>
      <w:r>
        <w:t xml:space="preserve">    代码: 000710</w:t>
        <w:br/>
      </w:r>
      <w:hyperlink r:id="rId34">
        <w:r>
          <w:rPr/>
          <w:t>http://finance.eastmoney.com/a/202407243139083015.html</w:t>
        </w:r>
      </w:hyperlink>
    </w:p>
    <w:p>
      <w:r>
        <w:br/>
      </w:r>
    </w:p>
    <w:p>
      <w:pPr>
        <w:pStyle w:val="Heading1"/>
      </w:pPr>
      <w:r>
        <w:t>标题：液冷服务器概念盘初走高 川润股份涨停</w:t>
      </w:r>
    </w:p>
    <w:p>
      <w:r>
        <w:t>摘要: 【液冷服务器概念盘初走高 川润股份涨停】早盘液冷服务器概念拉升，川润股份、精研科技涨停，强瑞技术涨超10%，同星股份、高澜股份、佳力图、科创新源、朗进科技涨幅靠前。消息面上，埃隆·马斯克在社交平台X上发文宣布，xAI团队、X团队、英伟达及支持公司于当地时间凌晨4时20分开始在孟菲斯超级集群上进行训练。据他介绍，该集群在单个RDMA fabric上使用10万张液冷H100，是“世界上最强大的AI训练集群”。</w:t>
      </w:r>
      <w:r>
        <w:br/>
        <w:t>公司: 川润股份    |</w:t>
      </w:r>
      <w:r>
        <w:t xml:space="preserve">    代码: 002272</w:t>
        <w:br/>
      </w:r>
      <w:hyperlink r:id="rId35">
        <w:r>
          <w:rPr/>
          <w:t>http://finance.eastmoney.com/a/202407243138637060.html</w:t>
        </w:r>
      </w:hyperlink>
    </w:p>
    <w:p>
      <w:r>
        <w:br/>
      </w:r>
    </w:p>
    <w:p>
      <w:pPr>
        <w:pStyle w:val="Heading1"/>
      </w:pPr>
      <w:r>
        <w:t>标题：英杰电气：将于2024年07月25日召开第二届临时股东大会</w:t>
      </w:r>
    </w:p>
    <w:p>
      <w:r>
        <w:t>摘要: 英杰电气将于2024年07月25日（星期四）下午14:30，在四川省德阳市金沙江西路686号公司二楼报告厅召开第二届临时股东大会。</w:t>
      </w:r>
      <w:r>
        <w:br/>
        <w:t>公司: 英杰电气    |</w:t>
      </w:r>
      <w:r>
        <w:t xml:space="preserve">    代码: 300820</w:t>
        <w:br/>
      </w:r>
      <w:hyperlink r:id="rId36">
        <w:r>
          <w:rPr/>
          <w:t>http://stock.eastmoney.com/a/202407243138973735.html</w:t>
        </w:r>
      </w:hyperlink>
    </w:p>
    <w:p>
      <w:r>
        <w:br/>
      </w:r>
    </w:p>
    <w:p>
      <w:pPr>
        <w:pStyle w:val="Heading1"/>
      </w:pPr>
      <w:r>
        <w:t>标题：昊华科技收购中化蓝天100%股权完成过户</w:t>
      </w:r>
    </w:p>
    <w:p>
      <w:r>
        <w:t>摘要: 耗时近一年半之后，昊华科技（600378）并购同门“兄弟”企业终于完成，中化蓝天集团有限公司（以下简称“中化蓝天”）将正式纳入上市公司体系。</w:t>
      </w:r>
      <w:r>
        <w:br/>
        <w:t>公司: 昊华科技    |</w:t>
      </w:r>
      <w:r>
        <w:t xml:space="preserve">    代码: 600378</w:t>
        <w:br/>
      </w:r>
      <w:hyperlink r:id="rId37">
        <w:r>
          <w:rPr/>
          <w:t>http://finance.eastmoney.com/a/202407243138165059.html</w:t>
        </w:r>
      </w:hyperlink>
    </w:p>
    <w:p>
      <w:r>
        <w:br/>
      </w:r>
    </w:p>
    <w:p>
      <w:pPr>
        <w:pStyle w:val="Heading1"/>
      </w:pPr>
      <w:r>
        <w:t>标题：佳缘科技(301117)龙虎榜数据(07-24)</w:t>
      </w:r>
    </w:p>
    <w:p>
      <w:r>
        <w:t>摘要: 沪深交易所2024年07月24日公布的交易公开信息显示，佳缘科技因成为有价格涨跌幅限制的日换手率达到30%的前五只证券而登上龙虎榜。</w:t>
      </w:r>
      <w:r>
        <w:br/>
        <w:t>公司: 佳缘科技    |</w:t>
      </w:r>
      <w:r>
        <w:t xml:space="preserve">    代码: 301117</w:t>
        <w:br/>
      </w:r>
      <w:hyperlink r:id="rId38">
        <w:r>
          <w:rPr/>
          <w:t>http://stock.eastmoney.com/a/202407243138992282.html</w:t>
        </w:r>
      </w:hyperlink>
    </w:p>
    <w:p>
      <w:r>
        <w:br/>
      </w:r>
    </w:p>
    <w:p>
      <w:pPr>
        <w:pStyle w:val="Heading1"/>
      </w:pPr>
      <w:r>
        <w:t>标题：佳缘科技：更换保荐代表人</w:t>
      </w:r>
    </w:p>
    <w:p>
      <w:r>
        <w:t>摘要: 证券日报网讯7月23日晚间，佳缘科技发布公告称，公司于近日收到中信证券股份有限公司（简称“中信证券”）出具的《关于更换保荐代表人的函》。中信证券为公司首次公开发行股票并在创业板上市的保荐人，马峥先生、鞠宏程先生为保荐代表人。鞠宏程先生因工作变动，将不再担任公司持续督导工作的保荐代表人。</w:t>
      </w:r>
      <w:r>
        <w:br/>
        <w:t>公司: 佳缘科技    |</w:t>
      </w:r>
      <w:r>
        <w:t xml:space="preserve">    代码: 301117</w:t>
        <w:br/>
      </w:r>
      <w:hyperlink r:id="rId39">
        <w:r>
          <w:rPr/>
          <w:t>http://finance.eastmoney.com/a/202407243138826744.html</w:t>
        </w:r>
      </w:hyperlink>
    </w:p>
    <w:p>
      <w:r>
        <w:br/>
      </w:r>
    </w:p>
    <w:p>
      <w:pPr>
        <w:pStyle w:val="Heading1"/>
      </w:pPr>
      <w:r>
        <w:t>标题：盛新锂能（002240.SZ）7月29日解禁上市391.8万股 今年以来股价下跌超40%</w:t>
      </w:r>
    </w:p>
    <w:p>
      <w:r>
        <w:t>摘要: 2024年7月24日，盛新锂能（002240.SZ）披露了关于第二期限制性股票激励计划首次授予部分第一个解除限售期解除限售股份上市流通的提示性公告。本次解除限售股票数量3918000股，占公司总股本的0.4253%，解除限售的激励对象人数317人。上市流通日2024年7月29日。2024年一季度，盛新锂能营业总收入为12.13亿元，较去年同报告期营业总收入减少15.71亿元。</w:t>
      </w:r>
      <w:r>
        <w:br/>
        <w:t>公司: 盛新锂能    |</w:t>
      </w:r>
      <w:r>
        <w:t xml:space="preserve">    代码: 002240</w:t>
        <w:br/>
      </w:r>
      <w:hyperlink r:id="rId40">
        <w:r>
          <w:rPr/>
          <w:t>http://finance.eastmoney.com/a/202407243138722342.html</w:t>
        </w:r>
      </w:hyperlink>
    </w:p>
    <w:p>
      <w:r>
        <w:br/>
      </w:r>
    </w:p>
    <w:p>
      <w:pPr>
        <w:pStyle w:val="Heading1"/>
      </w:pPr>
      <w:r>
        <w:t>标题：和邦生物：累计回购股份97450640股</w:t>
      </w:r>
    </w:p>
    <w:p>
      <w:r>
        <w:t>摘要: 证券日报网讯7月24日晚间，和邦生物发布公告称，2024年6月18日至2024年7月23日，公司通过上海证券交易所系统以集中竞价交易方式已累计回购公司股份97，450，640股，占公司总股本的比例为1.10%。</w:t>
      </w:r>
      <w:r>
        <w:br/>
        <w:t>公司: 和邦生物    |</w:t>
      </w:r>
      <w:r>
        <w:t xml:space="preserve">    代码: 603077</w:t>
        <w:br/>
      </w:r>
      <w:hyperlink r:id="rId41">
        <w:r>
          <w:rPr/>
          <w:t>http://finance.eastmoney.com/a/202407243139126440.html</w:t>
        </w:r>
      </w:hyperlink>
    </w:p>
    <w:p>
      <w:r>
        <w:br/>
      </w:r>
    </w:p>
    <w:p>
      <w:pPr>
        <w:pStyle w:val="Heading1"/>
      </w:pPr>
      <w:r>
        <w:t>标题：久远银海：公司主要从事人力资源与社会保障、医疗保障、医疗健康、智慧城市等业务</w:t>
      </w:r>
    </w:p>
    <w:p>
      <w:r>
        <w:t>摘要: 每经AI快讯，有投资者在投资者互动平台提问：你好，公司公告说，项目验收延后，去年年报也这么说，会不会是质量问题，验收没通过，成为呆帐？久远银海（002777.SZ）7月24日在投资者互动平台表示，公司主要从事人力资源与社会保障、医疗保障、医疗健康、智慧城市等业务。公司具有多年行业经验，坚持技术研究与创新，具备体系化技术融合支撑与项目交付能力。</w:t>
      </w:r>
      <w:r>
        <w:br/>
        <w:t>公司: 久远银海    |</w:t>
      </w:r>
      <w:r>
        <w:t xml:space="preserve">    代码: 002777</w:t>
        <w:br/>
      </w:r>
      <w:hyperlink r:id="rId42">
        <w:r>
          <w:rPr/>
          <w:t>http://finance.eastmoney.com/a/202407243139021130.html</w:t>
        </w:r>
      </w:hyperlink>
    </w:p>
    <w:p>
      <w:r>
        <w:br/>
      </w:r>
    </w:p>
    <w:p>
      <w:pPr>
        <w:pStyle w:val="Heading1"/>
      </w:pPr>
      <w:r>
        <w:t>标题：数据复盘：4.88亿净流入石油 龙虎榜抢筹高新发展</w:t>
      </w:r>
    </w:p>
    <w:p>
      <w:r>
        <w:t>摘要: 周三（7月24日）两市799只个股上涨，4445只个股下跌，成交额6272亿，较上个交易日缩量349亿。三大指数均下跌，截止收盘，沪指跌0.46%，深成指跌1.32%，创业板指跌1.23%。板块方面，风电设备、船舶制造、贵金属等板块涨幅居前，汽车整车、电子化学品、游戏等板块跌幅居前。</w:t>
      </w:r>
      <w:r>
        <w:br/>
        <w:t>公司: 高新发展    |</w:t>
      </w:r>
      <w:r>
        <w:t xml:space="preserve">    代码: 000628</w:t>
        <w:br/>
      </w:r>
      <w:hyperlink r:id="rId43">
        <w:r>
          <w:rPr/>
          <w:t>http://finance.eastmoney.com/a/202407243139101332.html</w:t>
        </w:r>
      </w:hyperlink>
    </w:p>
    <w:p>
      <w:r>
        <w:br/>
      </w:r>
    </w:p>
    <w:p>
      <w:pPr>
        <w:pStyle w:val="Heading1"/>
      </w:pPr>
      <w:r>
        <w:t>标题：7月24日龙虎榜：2.01亿抢筹高新发展 机构净买入13只股</w:t>
      </w:r>
    </w:p>
    <w:p>
      <w:r>
        <w:t>摘要: 【7月24日龙虎榜：2.01亿抢筹高新发展 机构净买入13只股】日内上榜龙虎榜个股中，资金净流入最多的是高新发展，为2.01亿元。数据显示，资金净流入居前的深股通席位日内净买入8483.71万元。</w:t>
      </w:r>
      <w:r>
        <w:br/>
        <w:t>公司: 高新发展    |</w:t>
      </w:r>
      <w:r>
        <w:t xml:space="preserve">    代码: 000628</w:t>
        <w:br/>
      </w:r>
      <w:hyperlink r:id="rId44">
        <w:r>
          <w:rPr/>
          <w:t>http://finance.eastmoney.com/a/202407243139099361.html</w:t>
        </w:r>
      </w:hyperlink>
    </w:p>
    <w:p>
      <w:r>
        <w:br/>
      </w:r>
    </w:p>
    <w:p>
      <w:pPr>
        <w:pStyle w:val="Heading1"/>
      </w:pPr>
      <w:r>
        <w:t>标题：高新发展(000628)龙虎榜数据(07-24)</w:t>
      </w:r>
    </w:p>
    <w:p>
      <w:r>
        <w:t>摘要: 沪深交易所2024年07月24日公布的交易公开信息显示，高新发展因成为当日换手率达到20%的证券而登上龙虎榜。</w:t>
      </w:r>
      <w:r>
        <w:br/>
        <w:t>公司: 高新发展    |</w:t>
      </w:r>
      <w:r>
        <w:t xml:space="preserve">    代码: 000628</w:t>
        <w:br/>
      </w:r>
      <w:hyperlink r:id="rId45">
        <w:r>
          <w:rPr/>
          <w:t>http://stock.eastmoney.com/a/202407243139001178.html</w:t>
        </w:r>
      </w:hyperlink>
    </w:p>
    <w:p>
      <w:r>
        <w:br/>
      </w:r>
    </w:p>
    <w:p>
      <w:pPr>
        <w:pStyle w:val="Heading1"/>
      </w:pPr>
      <w:r>
        <w:t>标题：盛帮股份：部分合作公司已取得中国民用航空局部件适航证</w:t>
      </w:r>
    </w:p>
    <w:p>
      <w:r>
        <w:t>摘要: 每经AI快讯，有投资者在投资者互动平台提问：贵公司的密封件可用于航空航天事业，请问贵公司都与那些航天公司合作？贵公司或合作公司是否有取得中国民用航空局部件适航证？盛帮股份（301233.SZ）7月24日在投资者互动平台表示，公司航天相关合作公司基于保密原则无法提供客户信息，部分合作公司已取得中国民用航空局部件适航证。</w:t>
      </w:r>
      <w:r>
        <w:br/>
        <w:t>公司: 盛帮股份    |</w:t>
      </w:r>
      <w:r>
        <w:t xml:space="preserve">    代码: 301233</w:t>
        <w:br/>
      </w:r>
      <w:hyperlink r:id="rId46">
        <w:r>
          <w:rPr/>
          <w:t>http://finance.eastmoney.com/a/202407243139023964.html</w:t>
        </w:r>
      </w:hyperlink>
    </w:p>
    <w:p>
      <w:r>
        <w:br/>
      </w:r>
    </w:p>
    <w:p>
      <w:pPr>
        <w:pStyle w:val="Heading1"/>
      </w:pPr>
      <w:r>
        <w:t>标题：7月24日北向资金最新动向（附十大成交股）</w:t>
      </w:r>
    </w:p>
    <w:p>
      <w:r>
        <w:t>摘要: 【数据】北上资金今日净流出22.76亿，其中净卖出贵州茅台4.81亿，宁德时代4.17亿，五粮液2.80亿，净买入中信证券2.28亿，歌尔股份1.71亿，新易盛1.41亿。</w:t>
      </w:r>
      <w:r>
        <w:br/>
        <w:t>公司: 新易盛    |</w:t>
      </w:r>
      <w:r>
        <w:t xml:space="preserve">    代码: 300502</w:t>
        <w:br/>
      </w:r>
      <w:hyperlink r:id="rId47">
        <w:r>
          <w:rPr/>
          <w:t>http://finance.eastmoney.com/a/202407243139066578.html</w:t>
        </w:r>
      </w:hyperlink>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7243138821246.html" TargetMode="External"/><Relationship Id="rId10" Type="http://schemas.openxmlformats.org/officeDocument/2006/relationships/hyperlink" Target="http://finance.eastmoney.com/a/202407243138715628.html" TargetMode="External"/><Relationship Id="rId11" Type="http://schemas.openxmlformats.org/officeDocument/2006/relationships/hyperlink" Target="http://stock.eastmoney.com/a/202407243138974632.html" TargetMode="External"/><Relationship Id="rId12" Type="http://schemas.openxmlformats.org/officeDocument/2006/relationships/hyperlink" Target="http://finance.eastmoney.com/a/202407243139090079.html" TargetMode="External"/><Relationship Id="rId13" Type="http://schemas.openxmlformats.org/officeDocument/2006/relationships/hyperlink" Target="http://finance.eastmoney.com/a/202407243139111917.html" TargetMode="External"/><Relationship Id="rId14" Type="http://schemas.openxmlformats.org/officeDocument/2006/relationships/hyperlink" Target="http://caifuhao.eastmoney.com/news/20240724175657217653660" TargetMode="External"/><Relationship Id="rId15" Type="http://schemas.openxmlformats.org/officeDocument/2006/relationships/hyperlink" Target="http://caifuhao.eastmoney.com/news/20240724175153854221470" TargetMode="External"/><Relationship Id="rId16" Type="http://schemas.openxmlformats.org/officeDocument/2006/relationships/hyperlink" Target="http://finance.eastmoney.com/a/202407243139101542.html" TargetMode="External"/><Relationship Id="rId17" Type="http://schemas.openxmlformats.org/officeDocument/2006/relationships/hyperlink" Target="http://caifuhao.eastmoney.com/news/20240724190223435814010" TargetMode="External"/><Relationship Id="rId18" Type="http://schemas.openxmlformats.org/officeDocument/2006/relationships/hyperlink" Target="http://caifuhao.eastmoney.com/news/20240724171747078525670" TargetMode="External"/><Relationship Id="rId19" Type="http://schemas.openxmlformats.org/officeDocument/2006/relationships/hyperlink" Target="http://stock.eastmoney.com/a/202407243139041446.html" TargetMode="External"/><Relationship Id="rId20" Type="http://schemas.openxmlformats.org/officeDocument/2006/relationships/hyperlink" Target="http://finance.eastmoney.com/a/202407243139019890.html" TargetMode="External"/><Relationship Id="rId21" Type="http://schemas.openxmlformats.org/officeDocument/2006/relationships/hyperlink" Target="http://stock.eastmoney.com/a/202407243138972319.html" TargetMode="External"/><Relationship Id="rId22" Type="http://schemas.openxmlformats.org/officeDocument/2006/relationships/hyperlink" Target="http://finance.eastmoney.com/a/202407243138986122.html" TargetMode="External"/><Relationship Id="rId23" Type="http://schemas.openxmlformats.org/officeDocument/2006/relationships/hyperlink" Target="http://caifuhao.eastmoney.com/news/20240724175844824782110" TargetMode="External"/><Relationship Id="rId24" Type="http://schemas.openxmlformats.org/officeDocument/2006/relationships/hyperlink" Target="http://caifuhao.eastmoney.com/news/20240724175657234202060" TargetMode="External"/><Relationship Id="rId25" Type="http://schemas.openxmlformats.org/officeDocument/2006/relationships/hyperlink" Target="http://caifuhao.eastmoney.com/news/20240724165703628211870" TargetMode="External"/><Relationship Id="rId26" Type="http://schemas.openxmlformats.org/officeDocument/2006/relationships/hyperlink" Target="http://finance.eastmoney.com/a/202407243139021888.html" TargetMode="External"/><Relationship Id="rId27" Type="http://schemas.openxmlformats.org/officeDocument/2006/relationships/hyperlink" Target="http://finance.eastmoney.com/a/202407243139021782.html" TargetMode="External"/><Relationship Id="rId28" Type="http://schemas.openxmlformats.org/officeDocument/2006/relationships/hyperlink" Target="http://finance.eastmoney.com/a/202407243139020714.html" TargetMode="External"/><Relationship Id="rId29" Type="http://schemas.openxmlformats.org/officeDocument/2006/relationships/hyperlink" Target="http://caifuhao.eastmoney.com/news/20240724164303798126280" TargetMode="External"/><Relationship Id="rId30" Type="http://schemas.openxmlformats.org/officeDocument/2006/relationships/hyperlink" Target="http://caifuhao.eastmoney.com/news/20240724154727332315300" TargetMode="External"/><Relationship Id="rId31" Type="http://schemas.openxmlformats.org/officeDocument/2006/relationships/hyperlink" Target="http://finance.eastmoney.com/a/202407243138952362.html" TargetMode="External"/><Relationship Id="rId32" Type="http://schemas.openxmlformats.org/officeDocument/2006/relationships/hyperlink" Target="http://finance.eastmoney.com/a/202407243139049347.html" TargetMode="External"/><Relationship Id="rId33" Type="http://schemas.openxmlformats.org/officeDocument/2006/relationships/hyperlink" Target="http://caifuhao.eastmoney.com/news/20240724175700902016960" TargetMode="External"/><Relationship Id="rId34" Type="http://schemas.openxmlformats.org/officeDocument/2006/relationships/hyperlink" Target="http://finance.eastmoney.com/a/202407243139083015.html" TargetMode="External"/><Relationship Id="rId35" Type="http://schemas.openxmlformats.org/officeDocument/2006/relationships/hyperlink" Target="http://finance.eastmoney.com/a/202407243138637060.html" TargetMode="External"/><Relationship Id="rId36" Type="http://schemas.openxmlformats.org/officeDocument/2006/relationships/hyperlink" Target="http://stock.eastmoney.com/a/202407243138973735.html" TargetMode="External"/><Relationship Id="rId37" Type="http://schemas.openxmlformats.org/officeDocument/2006/relationships/hyperlink" Target="http://finance.eastmoney.com/a/202407243138165059.html" TargetMode="External"/><Relationship Id="rId38" Type="http://schemas.openxmlformats.org/officeDocument/2006/relationships/hyperlink" Target="http://stock.eastmoney.com/a/202407243138992282.html" TargetMode="External"/><Relationship Id="rId39" Type="http://schemas.openxmlformats.org/officeDocument/2006/relationships/hyperlink" Target="http://finance.eastmoney.com/a/202407243138826744.html" TargetMode="External"/><Relationship Id="rId40" Type="http://schemas.openxmlformats.org/officeDocument/2006/relationships/hyperlink" Target="http://finance.eastmoney.com/a/202407243138722342.html" TargetMode="External"/><Relationship Id="rId41" Type="http://schemas.openxmlformats.org/officeDocument/2006/relationships/hyperlink" Target="http://finance.eastmoney.com/a/202407243139126440.html" TargetMode="External"/><Relationship Id="rId42" Type="http://schemas.openxmlformats.org/officeDocument/2006/relationships/hyperlink" Target="http://finance.eastmoney.com/a/202407243139021130.html" TargetMode="External"/><Relationship Id="rId43" Type="http://schemas.openxmlformats.org/officeDocument/2006/relationships/hyperlink" Target="http://finance.eastmoney.com/a/202407243139101332.html" TargetMode="External"/><Relationship Id="rId44" Type="http://schemas.openxmlformats.org/officeDocument/2006/relationships/hyperlink" Target="http://finance.eastmoney.com/a/202407243139099361.html" TargetMode="External"/><Relationship Id="rId45" Type="http://schemas.openxmlformats.org/officeDocument/2006/relationships/hyperlink" Target="http://stock.eastmoney.com/a/202407243139001178.html" TargetMode="External"/><Relationship Id="rId46" Type="http://schemas.openxmlformats.org/officeDocument/2006/relationships/hyperlink" Target="http://finance.eastmoney.com/a/202407243139023964.html" TargetMode="External"/><Relationship Id="rId47" Type="http://schemas.openxmlformats.org/officeDocument/2006/relationships/hyperlink" Target="http://finance.eastmoney.com/a/2024072431390665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