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四川上市公司资讯 - 03-06</w:t>
      </w:r>
    </w:p>
    <w:p>
      <w:r>
        <w:t>链接: http://stock.eastmoney.com/a/202503063338220095.html</w:t>
      </w:r>
    </w:p>
    <w:p>
      <w:r>
        <w:t>标题: 银行股早盘调整 _ 东方财富网</w:t>
      </w:r>
    </w:p>
    <w:p>
      <w:r>
        <w:t>关键词: 光大银行,交通银行,成都银行,浦发银行,中信银行,银行股,早盘,调整,财经,建设银行</w:t>
      </w:r>
    </w:p>
    <w:p>
      <w:r>
        <w:t>描述: 南方财经3月6日电，银行股早盘调整，中信银行跌超2%，成都银行、光大银行、浦发银行、建设银行、交通银行等跌幅居前。</w:t>
      </w:r>
    </w:p>
    <w:p>
      <w:r>
        <w:t>————————————————————————————————</w:t>
      </w:r>
    </w:p>
    <w:p>
      <w:r>
        <w:t>链接: http://stock.eastmoney.com/a/202503063338205018.html</w:t>
      </w:r>
    </w:p>
    <w:p>
      <w:r>
        <w:t>标题: 银行股早盘调整，中信银行跌超2% _ 东方财富网</w:t>
      </w:r>
    </w:p>
    <w:p>
      <w:r>
        <w:t>关键词: 中信银行,光大银行,交通银行,成都银行,浦发银行,银行股,早盘,调整,AI,建设银行</w:t>
      </w:r>
    </w:p>
    <w:p>
      <w:r>
        <w:t>描述: 每经AI快讯，3月6日，银行股早盘调整，中信银行跌超2%，成都银行、光大银行、浦发银行、建设银行、交通银行等跌幅居前。</w:t>
      </w:r>
    </w:p>
    <w:p>
      <w:r>
        <w:t>————————————————————————————————</w:t>
      </w:r>
    </w:p>
    <w:p>
      <w:r>
        <w:t>链接: http://finance.eastmoney.com/a/202503063338204385.html</w:t>
      </w:r>
    </w:p>
    <w:p>
      <w:r>
        <w:t>标题: 康华生物股东减持59万股 占总股本0.451% _ 东方财富网</w:t>
      </w:r>
    </w:p>
    <w:p>
      <w:r>
        <w:t>关键词: 康华生物,0.451,总股本,59万,300841,股东,股本,减持,投资,收入</w:t>
      </w:r>
    </w:p>
    <w:p>
      <w:r>
        <w:t>描述: 3月6日，康华生物（300841）发布公告，股东济南康悦齐明投资合伙企业通过集中竞价方式减持59万股，占公司总股本的0.451%。2024年前三季度，康华生物实现收入10.60亿元，归母净利润4.06亿元。</w:t>
      </w:r>
    </w:p>
    <w:p>
      <w:r>
        <w:t>————————————————————————————————</w:t>
      </w:r>
    </w:p>
    <w:p>
      <w:r>
        <w:t>链接: http://finance.eastmoney.com/a/202503063337643141.html</w:t>
      </w:r>
    </w:p>
    <w:p>
      <w:r>
        <w:t>标题: 全国政协委员、新希望集团董事长刘永好：科技创新扎根田间地头 农业新引擎破土拔节 _ 东方财富网</w:t>
      </w:r>
    </w:p>
    <w:p>
      <w:r>
        <w:t>关键词: 刘永好,农业,新希望集团,技术,农民,引擎,全国政协委员,董事长,科技创新,田间</w:t>
      </w:r>
    </w:p>
    <w:p>
      <w:r>
        <w:t>描述: 面对全球农业竞争新格局，传统农企如何点燃发展新引擎？在数字技术重塑生产流程、生物科技攻克产业难题、创新机制激活乡村动能的变革中，新希望集团的探索提供了实践答案：从把使用AI纳入员工考核到在生产环节用上新技术，从高蛋白玉米育种到“数字新农人”培养，新希望集团正通过技术赋能全产业链，将新质生产力转化为乡村振兴的切实推力。</w:t>
      </w:r>
    </w:p>
    <w:p>
      <w:r>
        <w:t>————————————————————————————————</w:t>
      </w:r>
    </w:p>
    <w:p>
      <w:r>
        <w:t>链接: http://finance.eastmoney.com/a/202503063337956849.html</w:t>
      </w:r>
    </w:p>
    <w:p>
      <w:r>
        <w:t>标题: 富时A50指数将纳入寒武纪、中国联通、国泰君安 两家消费龙头被剔除 _ 东方财富网</w:t>
      </w:r>
    </w:p>
    <w:p>
      <w:r>
        <w:t>关键词: 指数,富时中国,富时中国A50,国泰君安,中国联通,纳入,寒武纪,剔除,消费龙头,富时A50</w:t>
      </w:r>
    </w:p>
    <w:p>
      <w:r>
        <w:t>描述: 富时罗素5日宣布对富时中国A50指数等指数的季度审核变更，该变更将于3月21日收盘后生效。具体来看，市场关注度最高的富时中国A50指数本次将纳入寒武纪-U、中国联通以及国泰君安；中国广核、伊利股份、泸州老窖将被剔除。百济神州-U、上汽集团、赛力斯、汇川技术、中兴通讯进入富时中国A50指数备选股名单。</w:t>
      </w:r>
    </w:p>
    <w:p>
      <w:r>
        <w:t>————————————————————————————————</w:t>
      </w:r>
    </w:p>
    <w:p>
      <w:r>
        <w:t>链接: http://finance.eastmoney.com/a/202503063337831574.html</w:t>
      </w:r>
    </w:p>
    <w:p>
      <w:r>
        <w:t>标题: 盘前有料丨经济主题记者会今日举行；国内成品油价下调……重要消息还有这些 _ 东方财富网</w:t>
      </w:r>
    </w:p>
    <w:p>
      <w:r>
        <w:t>关键词: 公司,项目,交易,本次,江苏,消息,经济,举行,主题,记者会</w:t>
      </w:r>
    </w:p>
    <w:p>
      <w:r>
        <w:t>描述: 重要的消息有哪些2025年GDP增长预期目标定了政府工作报告提出，今年发展主要预期目标是：国内生产总值增长5%左右。</w:t>
      </w:r>
    </w:p>
    <w:p>
      <w:r>
        <w:t>————————————————————————————————</w:t>
      </w:r>
    </w:p>
    <w:p>
      <w:r>
        <w:t>链接: http://finance.eastmoney.com/a/202503063337831127.html</w:t>
      </w:r>
    </w:p>
    <w:p>
      <w:r>
        <w:t>标题: 五粮液拟定今年投资计划，涉及资金约26亿元；红花郎开瓶扫码政策调整丨酒业早参 _ 东方财富网</w:t>
      </w:r>
    </w:p>
    <w:p>
      <w:r>
        <w:t>关键词: 五粮液,项目,投资计划,公司,2025,红花,政策,今年,调整,涉及</w:t>
      </w:r>
    </w:p>
    <w:p>
      <w:r>
        <w:t>描述: 每经记者谢振宇丨2025年3月6日星期四丨NO.1五粮液拟定今年投资计划涉及资金约26亿元3月5日，五粮液董事会审议通过了多项议案，这些议案涉及市值管理、投资计划以及在建项目调整等。</w:t>
      </w:r>
    </w:p>
    <w:p>
      <w:r>
        <w:t>————————————————————————————————</w:t>
      </w:r>
    </w:p>
    <w:p>
      <w:r>
        <w:t>链接: http://finance.eastmoney.com/a/202503063337841584.html</w:t>
      </w:r>
    </w:p>
    <w:p>
      <w:r>
        <w:t>标题: 【研报掘金】机构：看好AI制药行业长期的发展潜力及前景 _ 东方财富网</w:t>
      </w:r>
    </w:p>
    <w:p>
      <w:r>
        <w:t>关键词: AI,AI制药,医疗,健康管理,数据要素,潜力,发展,看好,制药行业,研报</w:t>
      </w:r>
    </w:p>
    <w:p>
      <w:r>
        <w:t>描述: 机构指出，AI有望重塑药物发现的模式，并且为制药行业带来潜移默化且持续地降本增效，驱动AI制药管线和市场的快速增长，看好AI制药行业长期的发展潜力及前景。核心逻辑1.AI制药领域正经历着快速的迭代和变革，算法的更新迭代和算力的支持为AI在制药领域的应用打下了良好的基础。</w:t>
      </w:r>
    </w:p>
    <w:p>
      <w:r>
        <w:t>————————————————————————————————</w:t>
      </w:r>
    </w:p>
    <w:p>
      <w:r>
        <w:t>链接: http://finance.eastmoney.com/a/202503063337922111.html</w:t>
      </w:r>
    </w:p>
    <w:p>
      <w:r>
        <w:t>标题: 机构风向标 | 海天股份(603759)2024年四季度已披露持仓机构仅4家 _ 东方财富网</w:t>
      </w:r>
    </w:p>
    <w:p>
      <w:r>
        <w:t>关键词: 海天股份,监事会,公司,公告,会议,机构,披露,四季,风向标,603759</w:t>
      </w:r>
    </w:p>
    <w:p>
      <w:r>
        <w:t>描述: 2025年3月6日，海天股份(603759.SH)发布2024年年度报告。截至2025年3月05日，共有4个机构投资者披露持有海天股份A股股份，合计持股量达2.77亿股，占海天股份总股本的60.06%。</w:t>
      </w:r>
    </w:p>
    <w:p>
      <w:r>
        <w:t>————————————————————————————————</w:t>
      </w:r>
    </w:p>
    <w:p>
      <w:r>
        <w:t>链接: http://finance.eastmoney.com/a/202503063337921391.html</w:t>
      </w:r>
    </w:p>
    <w:p>
      <w:r>
        <w:t>标题: 海天股份(603759.SH)：2024年年报净利润为3.05亿元 _ 东方财富网</w:t>
      </w:r>
    </w:p>
    <w:p>
      <w:r>
        <w:t>关键词: 公司,海天股份,研发,最新,投入,603759.SH,年报,净利润,去年,研发投入</w:t>
      </w:r>
    </w:p>
    <w:p>
      <w:r>
        <w:t>描述: 2025年3月6日，海天股份(603759.SH)发布2024年年报。公司营业总收入为15.19亿元。归母净利润为3.05亿元。经营活动现金净流入为4.57亿元。公司最新资产负债率为54.92%。公司最新毛利率为48.94%，较去年同季度资产负债率增加0.84个百分点。最新ROE为11.11%。公司摊薄每股收益为0.66元。公司最新总资产周转率为0.24次。</w:t>
      </w:r>
    </w:p>
    <w:p>
      <w:r>
        <w:t>————————————————————————————————</w:t>
      </w:r>
    </w:p>
    <w:p>
      <w:r>
        <w:t>链接: http://finance.eastmoney.com/a/202503063337831574.html</w:t>
      </w:r>
    </w:p>
    <w:p>
      <w:r>
        <w:t>标题: 盘前有料丨经济主题记者会今日举行；国内成品油价下调……重要消息还有这些 _ 东方财富网</w:t>
      </w:r>
    </w:p>
    <w:p>
      <w:r>
        <w:t>关键词: 公司,项目,交易,本次,江苏,消息,经济,举行,主题,记者会</w:t>
      </w:r>
    </w:p>
    <w:p>
      <w:r>
        <w:t>描述: 重要的消息有哪些2025年GDP增长预期目标定了政府工作报告提出，今年发展主要预期目标是：国内生产总值增长5%左右。</w:t>
      </w:r>
    </w:p>
    <w:p>
      <w:r>
        <w:t>————————————————————————————————</w:t>
      </w:r>
    </w:p>
    <w:p>
      <w:r>
        <w:t>链接: http://finance.eastmoney.com/a/202503063337834157.html</w:t>
      </w:r>
    </w:p>
    <w:p>
      <w:r>
        <w:t>标题: 乐创技术：公司将发挥技术优势 推动智能眼镜生产工艺提升 _ 东方财富网</w:t>
      </w:r>
    </w:p>
    <w:p>
      <w:r>
        <w:t>关键词: 智能眼镜,乐创技术,AI,公司,生产工艺,眼镜,工艺,生产,推动,发挥</w:t>
      </w:r>
    </w:p>
    <w:p>
      <w:r>
        <w:t>描述: 南方财经3月6日电，北交所公司乐创技术3月5日晚间披露股票交易异动公告称，近期公司关注到同花顺平台将乐创技术列入AI眼镜概念股。AI智能眼镜的生产工艺面临空间异型结构和高精度要求，公司的五轴精密点胶控制系统适用于复杂异型曲面的处理，公司将发挥技术优势，深化客户合作，推动智能眼镜生产工艺提升。</w:t>
      </w:r>
    </w:p>
    <w:p>
      <w:r>
        <w:t>————————————————————————————————</w:t>
      </w:r>
    </w:p>
    <w:p>
      <w:r>
        <w:t>链接: http://finance.eastmoney.com/a/202503063337629583.html</w:t>
      </w:r>
    </w:p>
    <w:p>
      <w:r>
        <w:t>标题: A股三大指数5日全线收红 机器人概念股维持强势 _ 东方财富网</w:t>
      </w:r>
    </w:p>
    <w:p>
      <w:r>
        <w:t>关键词: 涨停,人形机器人,板块,优必选,概念股,机器人概念,A股三大指数,全线,强势,维持</w:t>
      </w:r>
    </w:p>
    <w:p>
      <w:r>
        <w:t>描述: 3月5日，在大金融板块上攻的带动下，A股午后拉升走强，三大指数均小幅收涨。截至收盘，上证指数报3341.96点，涨0.53%；深证成指报10709.46点，涨0.28%；创业板指报2190.36点，涨0.01%。A股市场当天成交15457亿元，较上个交易日放量658亿元。盘面上，机器人概念股近期反复活跃，3月5日板块内再掀涨停潮。</w:t>
      </w:r>
    </w:p>
    <w:p>
      <w:r>
        <w:t>————————————————————————————————</w:t>
      </w:r>
    </w:p>
    <w:p>
      <w:r>
        <w:t>链接: http://finance.eastmoney.com/a/202503063338237010.html</w:t>
      </w:r>
    </w:p>
    <w:p>
      <w:r>
        <w:t>标题: 全国人大代表、极米科技董事长钟波：建议探索将智能投影仪纳入以旧换新的可行性 _ 东方财富网</w:t>
      </w:r>
    </w:p>
    <w:p>
      <w:r>
        <w:t>关键词: 极米科技,家电,钟波,投影仪,以旧换新,纳入,探索,全国人大代表,可行性,董事长</w:t>
      </w:r>
    </w:p>
    <w:p>
      <w:r>
        <w:t>描述: 人民财讯3月6日电，2025年全国两会，全国人大代表、极米科技董事长钟波建议，相关部门在后续政策调整中，积极探索将智能投影仪纳入全国范围内家电以旧换新政策的可行性，并按照现有家电补贴标准予以补贴。随着消费者对高品质影音体验的追求不断攀升，智能投影仪已成为家庭娱乐的重要设备，其市场出货量持续增长，我国已成为全球最大的投影仪消费市场。</w:t>
      </w:r>
    </w:p>
    <w:p>
      <w:r>
        <w:t>————————————————————————————————</w:t>
      </w:r>
    </w:p>
    <w:p>
      <w:r>
        <w:t>链接: http://finance.eastmoney.com/a/202503063338230754.html</w:t>
      </w:r>
    </w:p>
    <w:p>
      <w:r>
        <w:t>标题: 全国人大代表、极米科技董事长钟波：创新知识产权保护模式 适应技术迭代节奏 _ 东方财富网</w:t>
      </w:r>
    </w:p>
    <w:p>
      <w:r>
        <w:t>关键词: 知识产权保护,知识产权,专利,我国,版权,钟波,创新,节奏,模式,董事长</w:t>
      </w:r>
    </w:p>
    <w:p>
      <w:r>
        <w:t>描述: 2025年全国两会，全国人大代表、极米科技董事长钟波表示，知识产权保护具有重要意义，特别是对于民营企业而言，知识产权是其创新成果的重要体现。当前，仍存在一些滥用知识产权保护的情况，严重扰乱了市场和竞争秩序，成为阻碍市场经济健康发展和民营企业成长壮大的“拦路虎”。</w:t>
      </w:r>
    </w:p>
    <w:p>
      <w:r>
        <w:t>————————————————————————————————</w:t>
      </w:r>
    </w:p>
    <w:p>
      <w:r>
        <w:t>链接: http://finance.eastmoney.com/a/202503063337625129.html</w:t>
      </w:r>
    </w:p>
    <w:p>
      <w:r>
        <w:t>标题: 全国人大代表、极米科技董事长钟波：创新专利保护模式 加强防范知识产权侵权 _ 东方财富网</w:t>
      </w:r>
    </w:p>
    <w:p>
      <w:r>
        <w:t>关键词: 知识产权,知识产权保护,企业,创新,机制,钟波,防范,保护,专利,全国人大代表</w:t>
      </w:r>
    </w:p>
    <w:p>
      <w:r>
        <w:t>描述: 2025年全国两会期间，全国人大代表、极米科技董事长钟波携带多项建议参会，为我国的科技创新、知识产权保护以及绿色发展建言献策。当今时代，知识产权已成为国家发展的战略性资源和国际竞争力的核心要素，在今年两会上，钟波就防范知识产权权利滥用和打击敲诈勒索式维权提出了具体建议。</w:t>
      </w:r>
    </w:p>
    <w:p>
      <w:r>
        <w:t>————————————————————————————————</w:t>
      </w:r>
    </w:p>
    <w:p>
      <w:r>
        <w:t>链接: http://finance.eastmoney.com/a/202503063337828345.html</w:t>
      </w:r>
    </w:p>
    <w:p>
      <w:r>
        <w:t>标题: A股定增一览：3家公司披露定增进展 _ 东方财富网</w:t>
      </w:r>
    </w:p>
    <w:p>
      <w:r>
        <w:t>关键词: 定增,公司,已完成,募资总额,中国核电,A股,披露,一览,进展,方案</w:t>
      </w:r>
    </w:p>
    <w:p>
      <w:r>
        <w:t>描述: 每经AI快讯，Wind数据显示，3月6日，A股共3家公司发布定增相关公告。其中1家定增预案获股东大会通过，1家定增预案获证监会通过，1家公司定增方案已完成。从当日披露已完成定增来看，科瑞技术定增募资总额为1.12亿元。今年以来，已有22家公司公告定增方案已完成，10家公司定增金额超10亿元。</w:t>
      </w:r>
    </w:p>
    <w:p>
      <w:r>
        <w:t>————————————————————————————————</w:t>
      </w:r>
    </w:p>
    <w:p>
      <w:r>
        <w:t>链接: http://finance.eastmoney.com/a/202503063338222294.html</w:t>
      </w:r>
    </w:p>
    <w:p>
      <w:r>
        <w:t>标题: 全国人大代表、长虹控股集团董事长柳江：推动数据产业突破三大瓶颈 _ 东方财富网</w:t>
      </w:r>
    </w:p>
    <w:p>
      <w:r>
        <w:t>关键词: 数据,柳江,数据流通,AI,空间,数据产业,三大,董事长,长虹控股集团,全国人大代表</w:t>
      </w:r>
    </w:p>
    <w:p>
      <w:r>
        <w:t>描述: 全国人大代表、长虹控股集团董事长柳江：推动数据产业突破三大瓶颈</w:t>
      </w:r>
    </w:p>
    <w:p>
      <w:r>
        <w:t>————————————————————————————————</w:t>
      </w:r>
    </w:p>
    <w:p>
      <w:r>
        <w:t>链接: http://finance.eastmoney.com/a/202503063338223910.html</w:t>
      </w:r>
    </w:p>
    <w:p>
      <w:r>
        <w:t>标题: 长虹控股集团董事长柳江：长虹积极推动“数据+AI”融合 _ 东方财富网</w:t>
      </w:r>
    </w:p>
    <w:p>
      <w:r>
        <w:t>关键词: AI,长虹,柳江,方面,图像处理,推动,积极,数据+AI,长虹控股集团,融合</w:t>
      </w:r>
    </w:p>
    <w:p>
      <w:r>
        <w:t>描述: 2025年全国两会，全国人大代表、长虹控股集团董事长柳江表示，目前，长虹积极推动“数据+AI”融合，加速AI技术应用落地。</w:t>
      </w:r>
    </w:p>
    <w:p>
      <w:r>
        <w:t>————————————————————————————————</w:t>
      </w:r>
    </w:p>
    <w:p>
      <w:r>
        <w:t>链接: http://finance.eastmoney.com/a/202503063338177482.html</w:t>
      </w:r>
    </w:p>
    <w:p>
      <w:r>
        <w:t>标题: 全国人大代表、长虹控股集团董事长柳江：加快可信数据空间建设 促进数字经济发展 _ 东方财富网</w:t>
      </w:r>
    </w:p>
    <w:p>
      <w:r>
        <w:t>关键词: 数据,柳江,数据流通,AI,空间,发展,可信,数字经济,全国人大代表,加快</w:t>
      </w:r>
    </w:p>
    <w:p>
      <w:r>
        <w:t>描述: 人民财讯3月6日电，今年全国两会，全国人大代表，四川长虹电子控股集团有限公司党委书记、董事长柳江聚焦“可信数据空间应用落地”建设，提出多项建议。柳江表示，可信数据空间是规模化数据流通利用的“中国方案”，是平衡数据安全与发展的关键基础设施，对AI技术应用发展具有深远影响。因此，加快可信数据空间建设与应用落地对促进数字经济发展意义重大，是推动数字经济赋能实体经济的关键抓手。</w:t>
      </w:r>
    </w:p>
    <w:p>
      <w:r>
        <w:t>————————————————————————————————</w:t>
      </w:r>
    </w:p>
    <w:p>
      <w:r>
        <w:t>链接: http://finance.eastmoney.com/a/202503063337825419.html</w:t>
      </w:r>
    </w:p>
    <w:p>
      <w:r>
        <w:t>标题: 全国人大代表、长虹控股集团董事长柳江：坚持科技创新 加速AI技术应用 _ 东方财富网</w:t>
      </w:r>
    </w:p>
    <w:p>
      <w:r>
        <w:t>关键词: 柳江,数据,AI,数字经济,数据流通,应用,技术,科技创新,长虹控股集团,董事长</w:t>
      </w:r>
    </w:p>
    <w:p>
      <w:r>
        <w:t>描述: “长虹正在全面推进‘AI+’行动，以AI技术全面赋能产品、制造和运营，提升整体运营效率。”近日，全国人大代表、长虹控股集团董事长柳江在接受上海证券报记者采访时表示。今年全国两会，柳江重点关注AI技术发展应用等话题。在他看来，人工智能技术已在众多领域得到应用，但整体上还未达到全面深度融合和普及的程度，仍有很大的提升和拓展空间。</w:t>
      </w:r>
    </w:p>
    <w:p>
      <w:r>
        <w:t>————————————————————————————————</w:t>
      </w:r>
    </w:p>
    <w:p>
      <w:r>
        <w:t>链接: http://finance.eastmoney.com/a/202503063337629628.html</w:t>
      </w:r>
    </w:p>
    <w:p>
      <w:r>
        <w:t>标题: “人工智能+”：硬核科技加速走进产业竞技场 _ 东方财富网</w:t>
      </w:r>
    </w:p>
    <w:p>
      <w:r>
        <w:t>关键词: 人工智能,相关,企业,今天,索辰科技,人工智能+,产业,竞技场,科技,AI</w:t>
      </w:r>
    </w:p>
    <w:p>
      <w:r>
        <w:t>描述: 从“懂你意思”的智能汽车，到“为你解惑”的DeepSeek，普通消费者对“人工智能+”的体感正变得越来越真切。与之同时发生的，是产业端在应用场景驱动下“先用起来”的热烈氛围，和“早应用早受益”的共识。AI技术迭代仿佛掀起飓风，把硬核科技从实验室带向产业的竞技场。</w:t>
      </w:r>
    </w:p>
    <w:p>
      <w:r>
        <w:t>————————————————————————————————</w:t>
      </w:r>
    </w:p>
    <w:p>
      <w:r>
        <w:t>链接: http://finance.eastmoney.com/a/202503063337629628.html</w:t>
      </w:r>
    </w:p>
    <w:p>
      <w:r>
        <w:t>标题: “人工智能+”：硬核科技加速走进产业竞技场 _ 东方财富网</w:t>
      </w:r>
    </w:p>
    <w:p>
      <w:r>
        <w:t>关键词: 人工智能,相关,企业,今天,索辰科技,人工智能+,产业,竞技场,科技,AI</w:t>
      </w:r>
    </w:p>
    <w:p>
      <w:r>
        <w:t>描述: 从“懂你意思”的智能汽车，到“为你解惑”的DeepSeek，普通消费者对“人工智能+”的体感正变得越来越真切。与之同时发生的，是产业端在应用场景驱动下“先用起来”的热烈氛围，和“早应用早受益”的共识。AI技术迭代仿佛掀起飓风，把硬核科技从实验室带向产业的竞技场。</w:t>
      </w:r>
    </w:p>
    <w:p>
      <w:r>
        <w:t>————————————————————————————————</w:t>
      </w:r>
    </w:p>
    <w:p>
      <w:r>
        <w:t>链接: http://finance.eastmoney.com/a/202503063337831574.html</w:t>
      </w:r>
    </w:p>
    <w:p>
      <w:r>
        <w:t>标题: 盘前有料丨经济主题记者会今日举行；国内成品油价下调……重要消息还有这些 _ 东方财富网</w:t>
      </w:r>
    </w:p>
    <w:p>
      <w:r>
        <w:t>关键词: 公司,项目,交易,本次,江苏,消息,经济,举行,主题,记者会</w:t>
      </w:r>
    </w:p>
    <w:p>
      <w:r>
        <w:t>描述: 重要的消息有哪些2025年GDP增长预期目标定了政府工作报告提出，今年发展主要预期目标是：国内生产总值增长5%左右。</w:t>
      </w:r>
    </w:p>
    <w:p>
      <w:r>
        <w:t>————————————————————————————————</w:t>
      </w:r>
    </w:p>
    <w:p>
      <w:r>
        <w:t>链接: http://finance.eastmoney.com/a/202503063337823830.html</w:t>
      </w:r>
    </w:p>
    <w:p>
      <w:r>
        <w:t>标题: 通威异质结组件功率再破世界纪录；永太科技与复旦大学展开技术合作丨新能源早参 _ 东方财富网</w:t>
      </w:r>
    </w:p>
    <w:p>
      <w:r>
        <w:t>关键词: 公司,项目,交易,本次,江苏,组件,功率,技术,合作,永太科技</w:t>
      </w:r>
    </w:p>
    <w:p>
      <w:r>
        <w:t>描述: NO.1通威股份：异质结组件功率再次打破世界纪录3月5日，通威股份公告，公司全球创新研发中心THC210高效异质结组件在2384×1303mm标准组件尺寸下，功率达到783.2W，转换效率突破25.21%，再度打破由通威自身保持的组件功率纪录，并第8次刷新异质结组件功率世界纪录。</w:t>
      </w:r>
    </w:p>
    <w:p>
      <w:r>
        <w:t>————————————————————————————————</w:t>
      </w:r>
    </w:p>
    <w:p>
      <w:r>
        <w:t>链接: http://finance.eastmoney.com/a/202503063337849288.html</w:t>
      </w:r>
    </w:p>
    <w:p>
      <w:r>
        <w:t>标题: A股股票回购一览：13家公司披露回购进展 _ 东方财富网</w:t>
      </w:r>
    </w:p>
    <w:p>
      <w:r>
        <w:t>关键词: 回购,公司,奥翔药业,竞价,交易,股票,披露,进展,一览,A股</w:t>
      </w:r>
    </w:p>
    <w:p>
      <w:r>
        <w:t>描述: 每经AI快讯，3月6日，Wind数据显示，3月6日，共13家公司发布股票回购相关公告。其中，1家公司首次披露股票回购预案，2家公司回购方案获股东大会通过，6家公司披露股票回购实施进展，4家公司回购方案已实施完毕。从首次披露回购预案来看，东北制药拟回购不超40.26万元。从股东大会通过回购预案来看，明阳电路、江丰电子分别拟回购不超24.49万元、1.92万元。</w:t>
      </w:r>
    </w:p>
    <w:p>
      <w:r>
        <w:t>————————————————————————————————</w:t>
      </w:r>
    </w:p>
    <w:p>
      <w:r>
        <w:t>链接: http://finance.eastmoney.com/a/202503053337566136.html</w:t>
      </w:r>
    </w:p>
    <w:p>
      <w:r>
        <w:t>标题: 事关新能源 曾毓群、刘汉元、李良彬、钟宝申发声 _ 东方财富网</w:t>
      </w:r>
    </w:p>
    <w:p>
      <w:r>
        <w:t>关键词: 储能,新型储能,电力,新能源,行业,钟宝申,曾毓群,刘汉元,李良彬,发展</w:t>
      </w:r>
    </w:p>
    <w:p>
      <w:r>
        <w:t>描述: 【事关新能源 曾毓群、刘汉元、李良彬、钟宝申发声】从电价机制、成本疏导机制和容量补偿机制等三方面入手，完善新型储能市场参与机制；建立健全生态环境分区管控体系，推动新能源产业绿色发展和转型升级；加强光伏产业自主创新能力建设和原创技术发展……围绕新能源产业发展，代表委员积极建言献策。</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